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3D46B" w14:textId="15271E1D" w:rsidR="00A84A39" w:rsidRPr="00001D8F" w:rsidRDefault="00A84A39" w:rsidP="009448EF">
      <w:pPr>
        <w:rPr>
          <w:rFonts w:cs="Arial"/>
        </w:rPr>
      </w:pPr>
    </w:p>
    <w:p w14:paraId="72A8E6DB" w14:textId="77777777" w:rsidR="0015549D" w:rsidRPr="00001D8F" w:rsidRDefault="0015549D" w:rsidP="009448EF">
      <w:pPr>
        <w:rPr>
          <w:rFonts w:cs="Arial"/>
          <w:szCs w:val="20"/>
        </w:rPr>
      </w:pPr>
    </w:p>
    <w:p w14:paraId="142C3183" w14:textId="77777777" w:rsidR="00DF6A27" w:rsidRDefault="00DF6A27" w:rsidP="00017D40">
      <w:pPr>
        <w:pStyle w:val="Title"/>
        <w:rPr>
          <w:rFonts w:cs="Arial"/>
          <w:sz w:val="20"/>
          <w:szCs w:val="20"/>
        </w:rPr>
      </w:pPr>
    </w:p>
    <w:p w14:paraId="49D58621" w14:textId="77777777" w:rsidR="00DF6A27" w:rsidRDefault="00DF6A27" w:rsidP="00017D40">
      <w:pPr>
        <w:pStyle w:val="Title"/>
        <w:rPr>
          <w:rFonts w:cs="Arial"/>
          <w:sz w:val="20"/>
          <w:szCs w:val="20"/>
        </w:rPr>
      </w:pPr>
    </w:p>
    <w:p w14:paraId="2CEBF995" w14:textId="77777777" w:rsidR="00DF6A27" w:rsidRDefault="00DF6A27" w:rsidP="00017D40">
      <w:pPr>
        <w:pStyle w:val="Title"/>
        <w:rPr>
          <w:rFonts w:cs="Arial"/>
          <w:sz w:val="20"/>
          <w:szCs w:val="20"/>
        </w:rPr>
      </w:pPr>
    </w:p>
    <w:p w14:paraId="72781920" w14:textId="77777777" w:rsidR="00DF6A27" w:rsidRDefault="00DF6A27" w:rsidP="00017D40">
      <w:pPr>
        <w:pStyle w:val="Title"/>
        <w:rPr>
          <w:rFonts w:cs="Arial"/>
          <w:sz w:val="20"/>
          <w:szCs w:val="20"/>
        </w:rPr>
      </w:pPr>
    </w:p>
    <w:p w14:paraId="17BF699A" w14:textId="4A8471B3" w:rsidR="00017D40" w:rsidRPr="00DF6A27" w:rsidRDefault="00017D40" w:rsidP="00017D40">
      <w:pPr>
        <w:pStyle w:val="Title"/>
        <w:rPr>
          <w:rFonts w:cs="Arial"/>
          <w:sz w:val="56"/>
          <w:szCs w:val="56"/>
        </w:rPr>
      </w:pPr>
      <w:r w:rsidRPr="00DF6A27">
        <w:rPr>
          <w:rFonts w:cs="Arial"/>
          <w:sz w:val="56"/>
          <w:szCs w:val="56"/>
        </w:rPr>
        <w:t xml:space="preserve">Reimagining Case Management </w:t>
      </w:r>
      <w:r w:rsidR="00915BCF" w:rsidRPr="00DF6A27">
        <w:rPr>
          <w:rFonts w:cs="Arial"/>
          <w:sz w:val="56"/>
          <w:szCs w:val="56"/>
        </w:rPr>
        <w:t>in Children’s Social Care</w:t>
      </w:r>
      <w:r w:rsidRPr="00DF6A27">
        <w:rPr>
          <w:rFonts w:cs="Arial"/>
          <w:sz w:val="56"/>
          <w:szCs w:val="56"/>
        </w:rPr>
        <w:t xml:space="preserve"> Pilot</w:t>
      </w:r>
    </w:p>
    <w:p w14:paraId="38491865" w14:textId="433C2F6A" w:rsidR="00915BCF" w:rsidRPr="00DF6A27" w:rsidRDefault="00915BCF" w:rsidP="00BA551F">
      <w:pPr>
        <w:rPr>
          <w:rFonts w:cs="Arial"/>
          <w:b/>
          <w:color w:val="005489" w:themeColor="accent1"/>
          <w:sz w:val="56"/>
          <w:szCs w:val="56"/>
        </w:rPr>
      </w:pPr>
      <w:r w:rsidRPr="00DF6A27">
        <w:rPr>
          <w:rFonts w:cs="Arial"/>
          <w:b/>
          <w:color w:val="005489" w:themeColor="accent1"/>
          <w:sz w:val="56"/>
          <w:szCs w:val="56"/>
        </w:rPr>
        <w:t>North Yorkshire Council</w:t>
      </w:r>
    </w:p>
    <w:p w14:paraId="36464E3F" w14:textId="77777777" w:rsidR="00DF6A27" w:rsidRDefault="00DF6A27" w:rsidP="00BA551F">
      <w:pPr>
        <w:rPr>
          <w:rFonts w:cs="Arial"/>
          <w:b/>
          <w:color w:val="005489" w:themeColor="accent1"/>
          <w:sz w:val="56"/>
          <w:szCs w:val="56"/>
        </w:rPr>
      </w:pPr>
    </w:p>
    <w:p w14:paraId="75C50B3C" w14:textId="77777777" w:rsidR="00DF6A27" w:rsidRDefault="00DF6A27" w:rsidP="00BA551F">
      <w:pPr>
        <w:rPr>
          <w:rFonts w:cs="Arial"/>
          <w:b/>
          <w:color w:val="005489" w:themeColor="accent1"/>
          <w:sz w:val="56"/>
          <w:szCs w:val="56"/>
        </w:rPr>
      </w:pPr>
    </w:p>
    <w:p w14:paraId="1B26D7D6" w14:textId="239366CA" w:rsidR="00915BCF" w:rsidRPr="00DF6A27" w:rsidRDefault="00915BCF" w:rsidP="00BA551F">
      <w:pPr>
        <w:rPr>
          <w:rFonts w:cs="Arial"/>
          <w:b/>
          <w:color w:val="005489" w:themeColor="accent1"/>
          <w:sz w:val="56"/>
          <w:szCs w:val="56"/>
        </w:rPr>
      </w:pPr>
      <w:r w:rsidRPr="00DF6A27">
        <w:rPr>
          <w:rFonts w:cs="Arial"/>
          <w:b/>
          <w:color w:val="005489" w:themeColor="accent1"/>
          <w:sz w:val="56"/>
          <w:szCs w:val="56"/>
        </w:rPr>
        <w:t>Department for Education Data &amp; Digital Solutions Fund</w:t>
      </w:r>
    </w:p>
    <w:p w14:paraId="000D9207" w14:textId="2B2CDFA1" w:rsidR="008A592C" w:rsidRDefault="00017D40" w:rsidP="00BA551F">
      <w:pPr>
        <w:rPr>
          <w:rFonts w:cs="Arial"/>
          <w:color w:val="005489" w:themeColor="accent1"/>
          <w:sz w:val="56"/>
          <w:szCs w:val="56"/>
        </w:rPr>
      </w:pPr>
      <w:r w:rsidRPr="00DF6A27">
        <w:rPr>
          <w:rFonts w:cs="Arial"/>
          <w:color w:val="005489" w:themeColor="accent1"/>
          <w:sz w:val="56"/>
          <w:szCs w:val="56"/>
        </w:rPr>
        <w:t>Evaluation Report March 202</w:t>
      </w:r>
      <w:r w:rsidR="00897CC3" w:rsidRPr="00DF6A27">
        <w:rPr>
          <w:rFonts w:cs="Arial"/>
          <w:color w:val="005489" w:themeColor="accent1"/>
          <w:sz w:val="56"/>
          <w:szCs w:val="56"/>
        </w:rPr>
        <w:t>4</w:t>
      </w:r>
    </w:p>
    <w:p w14:paraId="561E96ED" w14:textId="77777777" w:rsidR="00791FDD" w:rsidRPr="00DF6A27" w:rsidRDefault="00791FDD" w:rsidP="00BA551F">
      <w:pPr>
        <w:rPr>
          <w:rFonts w:cs="Arial"/>
          <w:color w:val="005489" w:themeColor="accent1"/>
          <w:sz w:val="56"/>
          <w:szCs w:val="56"/>
        </w:rPr>
      </w:pPr>
    </w:p>
    <w:p w14:paraId="75599895" w14:textId="77777777" w:rsidR="005924FF" w:rsidRPr="00001D8F" w:rsidRDefault="005924FF" w:rsidP="00BA551F">
      <w:pPr>
        <w:rPr>
          <w:rFonts w:cs="Arial"/>
          <w:color w:val="005489" w:themeColor="accent1"/>
          <w:szCs w:val="20"/>
        </w:rPr>
      </w:pPr>
    </w:p>
    <w:p w14:paraId="74E81D75" w14:textId="07BF1588" w:rsidR="00017D40" w:rsidRPr="00001D8F" w:rsidRDefault="00017D40" w:rsidP="00017D40">
      <w:pPr>
        <w:rPr>
          <w:rFonts w:cs="Arial"/>
          <w:szCs w:val="20"/>
        </w:rPr>
      </w:pPr>
    </w:p>
    <w:p w14:paraId="48A9B7FB" w14:textId="3203ED27" w:rsidR="00017D40" w:rsidRPr="00001D8F" w:rsidRDefault="00017D40" w:rsidP="00017D40">
      <w:pPr>
        <w:rPr>
          <w:rFonts w:cs="Arial"/>
          <w:szCs w:val="20"/>
        </w:rPr>
      </w:pPr>
    </w:p>
    <w:p w14:paraId="5BADCA42" w14:textId="35351EB1" w:rsidR="00017D40" w:rsidRPr="00001D8F" w:rsidRDefault="00017D40" w:rsidP="00017D40">
      <w:pPr>
        <w:rPr>
          <w:rFonts w:cs="Arial"/>
          <w:szCs w:val="20"/>
        </w:rPr>
      </w:pPr>
    </w:p>
    <w:p w14:paraId="51E74889" w14:textId="30D6A09D" w:rsidR="00017D40" w:rsidRPr="00001D8F" w:rsidRDefault="00017D40" w:rsidP="00017D40">
      <w:pPr>
        <w:rPr>
          <w:rFonts w:cs="Arial"/>
          <w:szCs w:val="20"/>
        </w:rPr>
      </w:pPr>
    </w:p>
    <w:p w14:paraId="34DC6FA4" w14:textId="07B3C0CC" w:rsidR="00017D40" w:rsidRPr="00001D8F" w:rsidRDefault="00017D40" w:rsidP="00017D40">
      <w:pPr>
        <w:rPr>
          <w:rFonts w:cs="Arial"/>
          <w:szCs w:val="20"/>
        </w:rPr>
      </w:pPr>
    </w:p>
    <w:p w14:paraId="15F7F9E6" w14:textId="653AB156" w:rsidR="00017D40" w:rsidRPr="00001D8F" w:rsidRDefault="00017D40" w:rsidP="00017D40">
      <w:pPr>
        <w:rPr>
          <w:rFonts w:cs="Arial"/>
          <w:szCs w:val="20"/>
        </w:rPr>
      </w:pPr>
    </w:p>
    <w:p w14:paraId="17B226B5" w14:textId="2883A7E6" w:rsidR="00017D40" w:rsidRPr="00001D8F" w:rsidRDefault="00017D40" w:rsidP="00017D40">
      <w:pPr>
        <w:rPr>
          <w:rFonts w:cs="Arial"/>
          <w:szCs w:val="20"/>
        </w:rPr>
      </w:pPr>
    </w:p>
    <w:p w14:paraId="5DCCFA98" w14:textId="1BB68378" w:rsidR="00017D40" w:rsidRPr="00001D8F" w:rsidRDefault="00017D40" w:rsidP="00017D40">
      <w:pPr>
        <w:rPr>
          <w:rFonts w:cs="Arial"/>
          <w:szCs w:val="20"/>
        </w:rPr>
      </w:pPr>
    </w:p>
    <w:p w14:paraId="43DE5BCC" w14:textId="44748CB5" w:rsidR="00017D40" w:rsidRPr="00001D8F" w:rsidRDefault="00017D40" w:rsidP="00017D40">
      <w:pPr>
        <w:rPr>
          <w:rFonts w:cs="Arial"/>
          <w:szCs w:val="20"/>
        </w:rPr>
      </w:pPr>
    </w:p>
    <w:p w14:paraId="4646CF4D" w14:textId="258B84C2" w:rsidR="00017D40" w:rsidRPr="00001D8F" w:rsidRDefault="00017D40" w:rsidP="00017D40">
      <w:pPr>
        <w:rPr>
          <w:rFonts w:cs="Arial"/>
          <w:szCs w:val="20"/>
        </w:rPr>
      </w:pPr>
    </w:p>
    <w:p w14:paraId="7470BA66" w14:textId="23ABD68A" w:rsidR="00017D40" w:rsidRPr="00001D8F" w:rsidRDefault="00017D40" w:rsidP="00017D40">
      <w:pPr>
        <w:rPr>
          <w:rFonts w:cs="Arial"/>
          <w:szCs w:val="20"/>
        </w:rPr>
      </w:pPr>
    </w:p>
    <w:p w14:paraId="12522CCD" w14:textId="758D5E94" w:rsidR="00017D40" w:rsidRPr="00001D8F" w:rsidRDefault="00017D40" w:rsidP="00017D40">
      <w:pPr>
        <w:rPr>
          <w:rFonts w:cs="Arial"/>
          <w:szCs w:val="20"/>
        </w:rPr>
      </w:pPr>
    </w:p>
    <w:p w14:paraId="4B72571D" w14:textId="7C84DD68" w:rsidR="00017D40" w:rsidRPr="00001D8F" w:rsidRDefault="00017D40" w:rsidP="00017D40">
      <w:pPr>
        <w:rPr>
          <w:rFonts w:cs="Arial"/>
          <w:szCs w:val="20"/>
        </w:rPr>
      </w:pPr>
    </w:p>
    <w:p w14:paraId="102ED1E0" w14:textId="579A1E54" w:rsidR="00017D40" w:rsidRPr="00001D8F" w:rsidRDefault="00017D40" w:rsidP="00017D40">
      <w:pPr>
        <w:rPr>
          <w:rFonts w:cs="Arial"/>
          <w:szCs w:val="20"/>
        </w:rPr>
      </w:pPr>
    </w:p>
    <w:p w14:paraId="4E8A7274" w14:textId="77777777" w:rsidR="007C10DA" w:rsidRPr="00001D8F" w:rsidRDefault="007C10DA" w:rsidP="00017D40">
      <w:pPr>
        <w:rPr>
          <w:rFonts w:cs="Arial"/>
          <w:szCs w:val="20"/>
        </w:rPr>
      </w:pPr>
    </w:p>
    <w:p w14:paraId="5DC7F6BE" w14:textId="7DE0D915" w:rsidR="007C10DA" w:rsidRPr="00001D8F" w:rsidRDefault="007C10DA">
      <w:pPr>
        <w:spacing w:line="276" w:lineRule="auto"/>
        <w:rPr>
          <w:rFonts w:eastAsiaTheme="majorEastAsia" w:cs="Arial"/>
          <w:b/>
          <w:szCs w:val="20"/>
        </w:rPr>
      </w:pPr>
      <w:r w:rsidRPr="00001D8F">
        <w:rPr>
          <w:rFonts w:cs="Arial"/>
          <w:noProof/>
          <w:szCs w:val="20"/>
        </w:rPr>
        <mc:AlternateContent>
          <mc:Choice Requires="wpg">
            <w:drawing>
              <wp:anchor distT="0" distB="0" distL="228600" distR="228600" simplePos="0" relativeHeight="251658240" behindDoc="1" locked="0" layoutInCell="1" allowOverlap="1" wp14:anchorId="35F5003A" wp14:editId="6891C50C">
                <wp:simplePos x="0" y="0"/>
                <wp:positionH relativeFrom="margin">
                  <wp:posOffset>2962341</wp:posOffset>
                </wp:positionH>
                <wp:positionV relativeFrom="margin">
                  <wp:posOffset>98444</wp:posOffset>
                </wp:positionV>
                <wp:extent cx="3485193" cy="9177655"/>
                <wp:effectExtent l="0" t="0" r="1270" b="4445"/>
                <wp:wrapSquare wrapText="bothSides"/>
                <wp:docPr id="201" name="Group 201"/>
                <wp:cNvGraphicFramePr/>
                <a:graphic xmlns:a="http://schemas.openxmlformats.org/drawingml/2006/main">
                  <a:graphicData uri="http://schemas.microsoft.com/office/word/2010/wordprocessingGroup">
                    <wpg:wgp>
                      <wpg:cNvGrpSpPr/>
                      <wpg:grpSpPr>
                        <a:xfrm>
                          <a:off x="0" y="0"/>
                          <a:ext cx="3485193" cy="9177655"/>
                          <a:chOff x="-7200" y="0"/>
                          <a:chExt cx="1836000" cy="8151039"/>
                        </a:xfrm>
                      </wpg:grpSpPr>
                      <wps:wsp>
                        <wps:cNvPr id="202" name="Rectangle 202"/>
                        <wps:cNvSpPr/>
                        <wps:spPr>
                          <a:xfrm>
                            <a:off x="0" y="0"/>
                            <a:ext cx="18288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0" y="927279"/>
                            <a:ext cx="1828800" cy="72237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B60C4B" w14:textId="66F825C8" w:rsidR="001B4B05" w:rsidRDefault="00A65B88" w:rsidP="007C10DA">
                              <w:pPr>
                                <w:rPr>
                                  <w:color w:val="FFFFFF" w:themeColor="background1"/>
                                </w:rPr>
                              </w:pPr>
                              <w:r>
                                <w:rPr>
                                  <w:color w:val="FFFFFF" w:themeColor="background1"/>
                                </w:rPr>
                                <w:t>This is an evaluation report of the Reimagining Case Management</w:t>
                              </w:r>
                              <w:r w:rsidR="00016A99">
                                <w:rPr>
                                  <w:color w:val="FFFFFF" w:themeColor="background1"/>
                                </w:rPr>
                                <w:t xml:space="preserve"> </w:t>
                              </w:r>
                              <w:r>
                                <w:rPr>
                                  <w:color w:val="FFFFFF" w:themeColor="background1"/>
                                </w:rPr>
                                <w:t xml:space="preserve"> work North Yorkshire</w:t>
                              </w:r>
                              <w:r w:rsidR="00DF6A27">
                                <w:rPr>
                                  <w:color w:val="FFFFFF" w:themeColor="background1"/>
                                </w:rPr>
                                <w:t xml:space="preserve"> Council</w:t>
                              </w:r>
                              <w:r>
                                <w:rPr>
                                  <w:color w:val="FFFFFF" w:themeColor="background1"/>
                                </w:rPr>
                                <w:t xml:space="preserve"> have undertaken</w:t>
                              </w:r>
                              <w:r w:rsidR="00A96697">
                                <w:rPr>
                                  <w:color w:val="FFFFFF" w:themeColor="background1"/>
                                </w:rPr>
                                <w:t>, funded by the Department for Education</w:t>
                              </w:r>
                              <w:r w:rsidR="00016A99">
                                <w:rPr>
                                  <w:color w:val="FFFFFF" w:themeColor="background1"/>
                                </w:rPr>
                                <w:t>’s</w:t>
                              </w:r>
                              <w:r w:rsidR="00A96697">
                                <w:rPr>
                                  <w:color w:val="FFFFFF" w:themeColor="background1"/>
                                </w:rPr>
                                <w:t xml:space="preserve"> D</w:t>
                              </w:r>
                              <w:r w:rsidR="00197053">
                                <w:rPr>
                                  <w:color w:val="FFFFFF" w:themeColor="background1"/>
                                </w:rPr>
                                <w:t xml:space="preserve">ata &amp; </w:t>
                              </w:r>
                              <w:r w:rsidR="00A96697">
                                <w:rPr>
                                  <w:color w:val="FFFFFF" w:themeColor="background1"/>
                                </w:rPr>
                                <w:t>D</w:t>
                              </w:r>
                              <w:r w:rsidR="00197053">
                                <w:rPr>
                                  <w:color w:val="FFFFFF" w:themeColor="background1"/>
                                </w:rPr>
                                <w:t xml:space="preserve">igital </w:t>
                              </w:r>
                              <w:r w:rsidR="00A96697">
                                <w:rPr>
                                  <w:color w:val="FFFFFF" w:themeColor="background1"/>
                                </w:rPr>
                                <w:t>S</w:t>
                              </w:r>
                              <w:r w:rsidR="00197053">
                                <w:rPr>
                                  <w:color w:val="FFFFFF" w:themeColor="background1"/>
                                </w:rPr>
                                <w:t xml:space="preserve">olutions </w:t>
                              </w:r>
                              <w:r w:rsidR="00A96697">
                                <w:rPr>
                                  <w:color w:val="FFFFFF" w:themeColor="background1"/>
                                </w:rPr>
                                <w:t>F</w:t>
                              </w:r>
                              <w:r w:rsidR="005156DB">
                                <w:rPr>
                                  <w:color w:val="FFFFFF" w:themeColor="background1"/>
                                </w:rPr>
                                <w:t>und</w:t>
                              </w:r>
                              <w:r w:rsidR="00A96697">
                                <w:rPr>
                                  <w:color w:val="FFFFFF" w:themeColor="background1"/>
                                </w:rPr>
                                <w:t xml:space="preserve">. </w:t>
                              </w:r>
                            </w:p>
                            <w:p w14:paraId="62486B42" w14:textId="61D9D720" w:rsidR="00791FDD" w:rsidRDefault="001B4B05" w:rsidP="007C10DA">
                              <w:pPr>
                                <w:rPr>
                                  <w:color w:val="FFFFFF" w:themeColor="background1"/>
                                </w:rPr>
                              </w:pPr>
                              <w:r>
                                <w:rPr>
                                  <w:color w:val="FFFFFF" w:themeColor="background1"/>
                                </w:rPr>
                                <w:t>This evaluation report has been written alongside the development of the tool</w:t>
                              </w:r>
                              <w:r w:rsidR="00DF6A27">
                                <w:rPr>
                                  <w:color w:val="FFFFFF" w:themeColor="background1"/>
                                </w:rPr>
                                <w:t xml:space="preserve">, </w:t>
                              </w:r>
                              <w:r w:rsidR="002562B8">
                                <w:rPr>
                                  <w:color w:val="FFFFFF" w:themeColor="background1"/>
                                </w:rPr>
                                <w:t xml:space="preserve">which is </w:t>
                              </w:r>
                              <w:r w:rsidR="00DF6A27">
                                <w:rPr>
                                  <w:color w:val="FFFFFF" w:themeColor="background1"/>
                                </w:rPr>
                                <w:t>a proof-of-concept</w:t>
                              </w:r>
                              <w:r w:rsidR="002562B8">
                                <w:rPr>
                                  <w:color w:val="FFFFFF" w:themeColor="background1"/>
                                </w:rPr>
                                <w:t xml:space="preserve"> product</w:t>
                              </w:r>
                              <w:r w:rsidR="00CF1049">
                                <w:rPr>
                                  <w:color w:val="FFFFFF" w:themeColor="background1"/>
                                </w:rPr>
                                <w:t xml:space="preserve">. </w:t>
                              </w:r>
                              <w:r w:rsidR="00016A99">
                                <w:rPr>
                                  <w:color w:val="FFFFFF" w:themeColor="background1"/>
                                </w:rPr>
                                <w:t xml:space="preserve">The product </w:t>
                              </w:r>
                              <w:r w:rsidR="003F7DCF">
                                <w:rPr>
                                  <w:color w:val="FFFFFF" w:themeColor="background1"/>
                                </w:rPr>
                                <w:t xml:space="preserve">is connected to </w:t>
                              </w:r>
                              <w:r w:rsidR="009C5B57">
                                <w:rPr>
                                  <w:color w:val="FFFFFF" w:themeColor="background1"/>
                                </w:rPr>
                                <w:t xml:space="preserve">Children’s Social Care data, </w:t>
                              </w:r>
                              <w:r w:rsidR="00DC25E3">
                                <w:rPr>
                                  <w:color w:val="FFFFFF" w:themeColor="background1"/>
                                </w:rPr>
                                <w:t>providing a search function</w:t>
                              </w:r>
                              <w:r w:rsidR="009C5B57">
                                <w:rPr>
                                  <w:color w:val="FFFFFF" w:themeColor="background1"/>
                                </w:rPr>
                                <w:t>, for previously difficult to search information</w:t>
                              </w:r>
                              <w:r w:rsidR="0091306B">
                                <w:rPr>
                                  <w:color w:val="FFFFFF" w:themeColor="background1"/>
                                </w:rPr>
                                <w:t xml:space="preserve"> and </w:t>
                              </w:r>
                              <w:r w:rsidR="00791FDD">
                                <w:rPr>
                                  <w:color w:val="FFFFFF" w:themeColor="background1"/>
                                </w:rPr>
                                <w:t>auto-generated ecomaps</w:t>
                              </w:r>
                              <w:r w:rsidR="009C5B57">
                                <w:rPr>
                                  <w:color w:val="FFFFFF" w:themeColor="background1"/>
                                </w:rPr>
                                <w:t xml:space="preserve"> that visualise children’s networks</w:t>
                              </w:r>
                              <w:r w:rsidR="009F6F98">
                                <w:rPr>
                                  <w:color w:val="FFFFFF" w:themeColor="background1"/>
                                </w:rPr>
                                <w:t xml:space="preserve">. </w:t>
                              </w:r>
                            </w:p>
                            <w:p w14:paraId="4EDAFA34" w14:textId="4985CD87" w:rsidR="007C10DA" w:rsidRDefault="009F6F98" w:rsidP="007C10DA">
                              <w:pPr>
                                <w:rPr>
                                  <w:color w:val="FFFFFF" w:themeColor="background1"/>
                                </w:rPr>
                              </w:pPr>
                              <w:r>
                                <w:rPr>
                                  <w:color w:val="FFFFFF" w:themeColor="background1"/>
                                </w:rPr>
                                <w:t>F</w:t>
                              </w:r>
                              <w:r w:rsidR="001B4B05">
                                <w:rPr>
                                  <w:color w:val="FFFFFF" w:themeColor="background1"/>
                                </w:rPr>
                                <w:t xml:space="preserve">urther </w:t>
                              </w:r>
                              <w:r w:rsidR="00DF6A27">
                                <w:rPr>
                                  <w:color w:val="FFFFFF" w:themeColor="background1"/>
                                </w:rPr>
                                <w:t xml:space="preserve">development and </w:t>
                              </w:r>
                              <w:r w:rsidR="001B4B05">
                                <w:rPr>
                                  <w:color w:val="FFFFFF" w:themeColor="background1"/>
                                </w:rPr>
                                <w:t xml:space="preserve">evaluation of the impact the tool has on practice </w:t>
                              </w:r>
                              <w:r w:rsidR="008B4AE5">
                                <w:rPr>
                                  <w:color w:val="FFFFFF" w:themeColor="background1"/>
                                </w:rPr>
                                <w:t>could</w:t>
                              </w:r>
                              <w:r w:rsidR="001B4B05">
                                <w:rPr>
                                  <w:color w:val="FFFFFF" w:themeColor="background1"/>
                                </w:rPr>
                                <w:t xml:space="preserve"> </w:t>
                              </w:r>
                              <w:r w:rsidR="008B4AE5">
                                <w:rPr>
                                  <w:color w:val="FFFFFF" w:themeColor="background1"/>
                                </w:rPr>
                                <w:t>take place</w:t>
                              </w:r>
                              <w:r w:rsidR="001B4B05">
                                <w:rPr>
                                  <w:color w:val="FFFFFF" w:themeColor="background1"/>
                                </w:rPr>
                                <w:t xml:space="preserve"> in </w:t>
                              </w:r>
                              <w:r w:rsidR="00791FDD">
                                <w:rPr>
                                  <w:color w:val="FFFFFF" w:themeColor="background1"/>
                                </w:rPr>
                                <w:t>20</w:t>
                              </w:r>
                              <w:r w:rsidR="00E26ADA">
                                <w:rPr>
                                  <w:color w:val="FFFFFF" w:themeColor="background1"/>
                                </w:rPr>
                                <w:t>24/25.</w:t>
                              </w:r>
                            </w:p>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wps:wsp>
                        <wps:cNvPr id="204" name="Text Box 204"/>
                        <wps:cNvSpPr txBox="1"/>
                        <wps:spPr>
                          <a:xfrm>
                            <a:off x="-7200" y="228600"/>
                            <a:ext cx="1828800" cy="593934"/>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BD43D5E" w14:textId="597D13FA" w:rsidR="007C10DA" w:rsidRPr="00BA551F" w:rsidRDefault="007C10DA" w:rsidP="000822A0">
                              <w:pPr>
                                <w:pStyle w:val="Heading1"/>
                                <w:rPr>
                                  <w:caps/>
                                </w:rPr>
                              </w:pPr>
                              <w:bookmarkStart w:id="0" w:name="_Toc162481129"/>
                              <w:bookmarkStart w:id="1" w:name="_Toc188951816"/>
                              <w:r w:rsidRPr="00BA551F">
                                <w:t>Summary</w:t>
                              </w:r>
                              <w:bookmarkEnd w:id="0"/>
                              <w:bookmarkEnd w:id="1"/>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F5003A" id="Group 201" o:spid="_x0000_s1026" style="position:absolute;margin-left:233.25pt;margin-top:7.75pt;width:274.4pt;height:722.65pt;z-index:-251658240;mso-wrap-distance-left:18pt;mso-wrap-distance-right:18pt;mso-position-horizontal-relative:margin;mso-position-vertical-relative:margin;mso-width-relative:margin;mso-height-relative:margin" coordorigin="-72" coordsize="18360,8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cSttgMAALwOAAAOAAAAZHJzL2Uyb0RvYy54bWzsV1lv1DoUfkfiP1h+p9lmjZqiUmiFVEFF&#10;e8Wzx3EmEY5tbE+T8us5dpZpp9N7q7kIkOAl8XIW+/M5n4+PX7c1R7dMm0qKDEdHIUZMUJlXYp3h&#10;f27OXy0wMpaInHApWIbvmMGvT16+OG5UymJZSp4zjcCIMGmjMlxaq9IgMLRkNTFHUjEBk4XUNbHQ&#10;1esg16QB6zUP4jCcBY3UudKSMmNg9G03iU+8/aJg1H4sCsMs4hmGtVn/1f67ct/g5Jika01UWdF+&#10;GeSAVdSkEuB0NPWWWII2unpkqq6olkYW9ojKOpBFUVHm9wC7icKd3VxouVF+L+u0WasRJoB2B6eD&#10;zdIPtxdaXasrDUg0ag1Y+J7bS1vo2v1hlaj1kN2NkLHWIgqDyWQxjZYJRhTmltF8PptOO1BpCcg7&#10;vVdzOCiMtrq0fNdrR4tkFrpJp72IplGYLJ12MDgPHiypURAkZouD+X84XJdEMQ+vSQGHK42qPMNx&#10;GGMkSA3B+gnCh4g1Z8gNeoC85AiXSQ0g91ysokW8WAy7jeMFbP3BZkmqtLEXTNbINTKswb+PKnJ7&#10;aWyHyyDinBrJq/y84tx3XMqwM67RLYFgJ5QyYaPewQNJLpy8kE6zM+pGAOphO75l7zhzclx8YgUg&#10;AycZ+8X43HzsyK+hJDnr/E/hXIftjRr+ZL1BJ12A/9F29G+2u1X28k6V+dQelcP/Vh41vGcp7Khc&#10;V0LqfQb4CF/RyQ8gddA4lFYyv4O40bIjFqPoeQVHd0mMvSIamARiG9jRfoRPwWWTYdm3MCql/rZv&#10;3MlDYMMsRg0wU4bN1w3RDCP+XkDIL6PJxFGZ70ymkF0Y6fszq/szYlOfSYiHCHhYUd908pYPzULL&#10;+jOQ6KnzClNEUPCdYWr10DmzHWMCDVN2eurFgL4UsZfiWlFn3KHqQvOm/Uy06uPXAkt8kEOakXQn&#10;jDtZpynk6cbKovIxvsW1xxtS3nHTT8l9YLLHuZ8ckPvLeB7PPZlBtI50d48A5nGczGdDigxcO6T3&#10;XwbYR2O/IQPYdtX2N8MvJ4PughnYIAqX8xjKr44O+vsGHcwH9g9kg8nABjcuhd/IFgqByQ4ZINvC&#10;hOPAPgyeKAm2ZdD26n+CGqbLZJl4P2Mh9ENrg9X6iboAwQU1S6bddbpbIAy3bl+K+CLBVz++tadc&#10;eMatvL8WeIbiz2aC/MsA2ZO1gGMCX0GOkfDLCaEvFfZUB/3MwWzwm1UH/p0ATyRfYPbPOfcGu9/3&#10;1cT20XnyHQAA//8DAFBLAwQUAAYACAAAACEAE6lLB+EAAAAMAQAADwAAAGRycy9kb3ducmV2Lnht&#10;bEyPQWvCQBCF74X+h2WE3uom1QSJ2YhI25MUqoXS25odk2B2NmTXJP77jqf2NDO8x5vv5ZvJtmLA&#10;3jeOFMTzCARS6UxDlYKv49vzCoQPmoxuHaGCG3rYFI8Puc6MG+kTh0OoBIeQz7SCOoQuk9KXNVrt&#10;565DYu3seqsDn30lTa9HDretfImiVFrdEH+odYe7GsvL4WoVvI963C7i12F/Oe9uP8fk43sfo1JP&#10;s2m7BhFwCn9muOMzOhTMdHJXMl60CpZpmrCVhYTn3RDFyQLEibdlGq1AFrn8X6L4BQAA//8DAFBL&#10;AQItABQABgAIAAAAIQC2gziS/gAAAOEBAAATAAAAAAAAAAAAAAAAAAAAAABbQ29udGVudF9UeXBl&#10;c10ueG1sUEsBAi0AFAAGAAgAAAAhADj9If/WAAAAlAEAAAsAAAAAAAAAAAAAAAAALwEAAF9yZWxz&#10;Ly5yZWxzUEsBAi0AFAAGAAgAAAAhAPzBxK22AwAAvA4AAA4AAAAAAAAAAAAAAAAALgIAAGRycy9l&#10;Mm9Eb2MueG1sUEsBAi0AFAAGAAgAAAAhABOpSwfhAAAADAEAAA8AAAAAAAAAAAAAAAAAEAYAAGRy&#10;cy9kb3ducmV2LnhtbFBLBQYAAAAABAAEAPMAAAAeBwAAAAA=&#10;">
                <v:rect id="Rectangle 202" o:spid="_x0000_s1027" style="position:absolute;width:1828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Z8jxAAAANwAAAAPAAAAZHJzL2Rvd25yZXYueG1sRI9BawIx&#10;FITvBf9DeEJvNeuCUlajaKHisbVS6u2xeW4WNy9hk3VXf70pFHocZuYbZrkebCOu1IbasYLpJANB&#10;XDpdc6Xg+PX+8goiRGSNjWNScKMA69XoaYmFdj1/0vUQK5EgHApUYGL0hZShNGQxTJwnTt7ZtRZj&#10;km0ldYt9gttG5lk2lxZrTgsGPb0ZKi+Hzirwu+PH6Wy2vp/fvme7oep+7nWn1PN42CxARBrif/iv&#10;vdcK8iyH3zPpCMjVAwAA//8DAFBLAQItABQABgAIAAAAIQDb4fbL7gAAAIUBAAATAAAAAAAAAAAA&#10;AAAAAAAAAABbQ29udGVudF9UeXBlc10ueG1sUEsBAi0AFAAGAAgAAAAhAFr0LFu/AAAAFQEAAAsA&#10;AAAAAAAAAAAAAAAAHwEAAF9yZWxzLy5yZWxzUEsBAi0AFAAGAAgAAAAhAIG9nyPEAAAA3AAAAA8A&#10;AAAAAAAAAAAAAAAABwIAAGRycy9kb3ducmV2LnhtbFBLBQYAAAAAAwADALcAAAD4AgAAAAA=&#10;" fillcolor="#005489 [3204]" stroked="f" strokeweight="2pt"/>
                <v:rect id="Rectangle 203" o:spid="_x0000_s1028" style="position:absolute;top:9272;width:18288;height:72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GlsxwAAANwAAAAPAAAAZHJzL2Rvd25yZXYueG1sRI9BawIx&#10;FITvhf6H8AreNLsKYrdGKaUtPRREq9jeXpPX3aWbl20S1/XfG0HocZiZb5j5sreN6MiH2rGCfJSB&#10;INbO1Fwq2H68DGcgQkQ22DgmBScKsFzc3syxMO7Ia+o2sRQJwqFABVWMbSFl0BVZDCPXEifvx3mL&#10;MUlfSuPxmOC2keMsm0qLNaeFClt6qkj/bg5Wwfer13+rXfu1NYf7fP/ZvT/npVZqcNc/PoCI1Mf/&#10;8LX9ZhSMswlczqQjIBdnAAAA//8DAFBLAQItABQABgAIAAAAIQDb4fbL7gAAAIUBAAATAAAAAAAA&#10;AAAAAAAAAAAAAABbQ29udGVudF9UeXBlc10ueG1sUEsBAi0AFAAGAAgAAAAhAFr0LFu/AAAAFQEA&#10;AAsAAAAAAAAAAAAAAAAAHwEAAF9yZWxzLy5yZWxzUEsBAi0AFAAGAAgAAAAhAMnEaWzHAAAA3AAA&#10;AA8AAAAAAAAAAAAAAAAABwIAAGRycy9kb3ducmV2LnhtbFBLBQYAAAAAAwADALcAAAD7AgAAAAA=&#10;" fillcolor="#005489 [3204]" stroked="f" strokeweight="2pt">
                  <v:textbox inset=",14.4pt,8.64pt,18pt">
                    <w:txbxContent>
                      <w:p w14:paraId="3DB60C4B" w14:textId="66F825C8" w:rsidR="001B4B05" w:rsidRDefault="00A65B88" w:rsidP="007C10DA">
                        <w:pPr>
                          <w:rPr>
                            <w:color w:val="FFFFFF" w:themeColor="background1"/>
                          </w:rPr>
                        </w:pPr>
                        <w:r>
                          <w:rPr>
                            <w:color w:val="FFFFFF" w:themeColor="background1"/>
                          </w:rPr>
                          <w:t>This is an evaluation report of the Reimagining Case Management</w:t>
                        </w:r>
                        <w:r w:rsidR="00016A99">
                          <w:rPr>
                            <w:color w:val="FFFFFF" w:themeColor="background1"/>
                          </w:rPr>
                          <w:t xml:space="preserve"> </w:t>
                        </w:r>
                        <w:r>
                          <w:rPr>
                            <w:color w:val="FFFFFF" w:themeColor="background1"/>
                          </w:rPr>
                          <w:t xml:space="preserve"> work North Yorkshire</w:t>
                        </w:r>
                        <w:r w:rsidR="00DF6A27">
                          <w:rPr>
                            <w:color w:val="FFFFFF" w:themeColor="background1"/>
                          </w:rPr>
                          <w:t xml:space="preserve"> Council</w:t>
                        </w:r>
                        <w:r>
                          <w:rPr>
                            <w:color w:val="FFFFFF" w:themeColor="background1"/>
                          </w:rPr>
                          <w:t xml:space="preserve"> have undertaken</w:t>
                        </w:r>
                        <w:r w:rsidR="00A96697">
                          <w:rPr>
                            <w:color w:val="FFFFFF" w:themeColor="background1"/>
                          </w:rPr>
                          <w:t>, funded by the Department for Education</w:t>
                        </w:r>
                        <w:r w:rsidR="00016A99">
                          <w:rPr>
                            <w:color w:val="FFFFFF" w:themeColor="background1"/>
                          </w:rPr>
                          <w:t>’s</w:t>
                        </w:r>
                        <w:r w:rsidR="00A96697">
                          <w:rPr>
                            <w:color w:val="FFFFFF" w:themeColor="background1"/>
                          </w:rPr>
                          <w:t xml:space="preserve"> D</w:t>
                        </w:r>
                        <w:r w:rsidR="00197053">
                          <w:rPr>
                            <w:color w:val="FFFFFF" w:themeColor="background1"/>
                          </w:rPr>
                          <w:t xml:space="preserve">ata &amp; </w:t>
                        </w:r>
                        <w:r w:rsidR="00A96697">
                          <w:rPr>
                            <w:color w:val="FFFFFF" w:themeColor="background1"/>
                          </w:rPr>
                          <w:t>D</w:t>
                        </w:r>
                        <w:r w:rsidR="00197053">
                          <w:rPr>
                            <w:color w:val="FFFFFF" w:themeColor="background1"/>
                          </w:rPr>
                          <w:t xml:space="preserve">igital </w:t>
                        </w:r>
                        <w:r w:rsidR="00A96697">
                          <w:rPr>
                            <w:color w:val="FFFFFF" w:themeColor="background1"/>
                          </w:rPr>
                          <w:t>S</w:t>
                        </w:r>
                        <w:r w:rsidR="00197053">
                          <w:rPr>
                            <w:color w:val="FFFFFF" w:themeColor="background1"/>
                          </w:rPr>
                          <w:t xml:space="preserve">olutions </w:t>
                        </w:r>
                        <w:r w:rsidR="00A96697">
                          <w:rPr>
                            <w:color w:val="FFFFFF" w:themeColor="background1"/>
                          </w:rPr>
                          <w:t>F</w:t>
                        </w:r>
                        <w:r w:rsidR="005156DB">
                          <w:rPr>
                            <w:color w:val="FFFFFF" w:themeColor="background1"/>
                          </w:rPr>
                          <w:t>und</w:t>
                        </w:r>
                        <w:r w:rsidR="00A96697">
                          <w:rPr>
                            <w:color w:val="FFFFFF" w:themeColor="background1"/>
                          </w:rPr>
                          <w:t xml:space="preserve">. </w:t>
                        </w:r>
                      </w:p>
                      <w:p w14:paraId="62486B42" w14:textId="61D9D720" w:rsidR="00791FDD" w:rsidRDefault="001B4B05" w:rsidP="007C10DA">
                        <w:pPr>
                          <w:rPr>
                            <w:color w:val="FFFFFF" w:themeColor="background1"/>
                          </w:rPr>
                        </w:pPr>
                        <w:r>
                          <w:rPr>
                            <w:color w:val="FFFFFF" w:themeColor="background1"/>
                          </w:rPr>
                          <w:t>This evaluation report has been written alongside the development of the tool</w:t>
                        </w:r>
                        <w:r w:rsidR="00DF6A27">
                          <w:rPr>
                            <w:color w:val="FFFFFF" w:themeColor="background1"/>
                          </w:rPr>
                          <w:t xml:space="preserve">, </w:t>
                        </w:r>
                        <w:r w:rsidR="002562B8">
                          <w:rPr>
                            <w:color w:val="FFFFFF" w:themeColor="background1"/>
                          </w:rPr>
                          <w:t xml:space="preserve">which is </w:t>
                        </w:r>
                        <w:r w:rsidR="00DF6A27">
                          <w:rPr>
                            <w:color w:val="FFFFFF" w:themeColor="background1"/>
                          </w:rPr>
                          <w:t>a proof-of-concept</w:t>
                        </w:r>
                        <w:r w:rsidR="002562B8">
                          <w:rPr>
                            <w:color w:val="FFFFFF" w:themeColor="background1"/>
                          </w:rPr>
                          <w:t xml:space="preserve"> product</w:t>
                        </w:r>
                        <w:r w:rsidR="00CF1049">
                          <w:rPr>
                            <w:color w:val="FFFFFF" w:themeColor="background1"/>
                          </w:rPr>
                          <w:t xml:space="preserve">. </w:t>
                        </w:r>
                        <w:r w:rsidR="00016A99">
                          <w:rPr>
                            <w:color w:val="FFFFFF" w:themeColor="background1"/>
                          </w:rPr>
                          <w:t xml:space="preserve">The product </w:t>
                        </w:r>
                        <w:r w:rsidR="003F7DCF">
                          <w:rPr>
                            <w:color w:val="FFFFFF" w:themeColor="background1"/>
                          </w:rPr>
                          <w:t xml:space="preserve">is connected to </w:t>
                        </w:r>
                        <w:r w:rsidR="009C5B57">
                          <w:rPr>
                            <w:color w:val="FFFFFF" w:themeColor="background1"/>
                          </w:rPr>
                          <w:t xml:space="preserve">Children’s Social Care data, </w:t>
                        </w:r>
                        <w:r w:rsidR="00DC25E3">
                          <w:rPr>
                            <w:color w:val="FFFFFF" w:themeColor="background1"/>
                          </w:rPr>
                          <w:t>providing a search function</w:t>
                        </w:r>
                        <w:r w:rsidR="009C5B57">
                          <w:rPr>
                            <w:color w:val="FFFFFF" w:themeColor="background1"/>
                          </w:rPr>
                          <w:t>, for previously difficult to search information</w:t>
                        </w:r>
                        <w:r w:rsidR="0091306B">
                          <w:rPr>
                            <w:color w:val="FFFFFF" w:themeColor="background1"/>
                          </w:rPr>
                          <w:t xml:space="preserve"> and </w:t>
                        </w:r>
                        <w:r w:rsidR="00791FDD">
                          <w:rPr>
                            <w:color w:val="FFFFFF" w:themeColor="background1"/>
                          </w:rPr>
                          <w:t>auto-generated ecomaps</w:t>
                        </w:r>
                        <w:r w:rsidR="009C5B57">
                          <w:rPr>
                            <w:color w:val="FFFFFF" w:themeColor="background1"/>
                          </w:rPr>
                          <w:t xml:space="preserve"> that visualise children’s networks</w:t>
                        </w:r>
                        <w:r w:rsidR="009F6F98">
                          <w:rPr>
                            <w:color w:val="FFFFFF" w:themeColor="background1"/>
                          </w:rPr>
                          <w:t xml:space="preserve">. </w:t>
                        </w:r>
                      </w:p>
                      <w:p w14:paraId="4EDAFA34" w14:textId="4985CD87" w:rsidR="007C10DA" w:rsidRDefault="009F6F98" w:rsidP="007C10DA">
                        <w:pPr>
                          <w:rPr>
                            <w:color w:val="FFFFFF" w:themeColor="background1"/>
                          </w:rPr>
                        </w:pPr>
                        <w:r>
                          <w:rPr>
                            <w:color w:val="FFFFFF" w:themeColor="background1"/>
                          </w:rPr>
                          <w:t>F</w:t>
                        </w:r>
                        <w:r w:rsidR="001B4B05">
                          <w:rPr>
                            <w:color w:val="FFFFFF" w:themeColor="background1"/>
                          </w:rPr>
                          <w:t xml:space="preserve">urther </w:t>
                        </w:r>
                        <w:r w:rsidR="00DF6A27">
                          <w:rPr>
                            <w:color w:val="FFFFFF" w:themeColor="background1"/>
                          </w:rPr>
                          <w:t xml:space="preserve">development and </w:t>
                        </w:r>
                        <w:r w:rsidR="001B4B05">
                          <w:rPr>
                            <w:color w:val="FFFFFF" w:themeColor="background1"/>
                          </w:rPr>
                          <w:t xml:space="preserve">evaluation of the impact the tool has on practice </w:t>
                        </w:r>
                        <w:r w:rsidR="008B4AE5">
                          <w:rPr>
                            <w:color w:val="FFFFFF" w:themeColor="background1"/>
                          </w:rPr>
                          <w:t>could</w:t>
                        </w:r>
                        <w:r w:rsidR="001B4B05">
                          <w:rPr>
                            <w:color w:val="FFFFFF" w:themeColor="background1"/>
                          </w:rPr>
                          <w:t xml:space="preserve"> </w:t>
                        </w:r>
                        <w:r w:rsidR="008B4AE5">
                          <w:rPr>
                            <w:color w:val="FFFFFF" w:themeColor="background1"/>
                          </w:rPr>
                          <w:t>take place</w:t>
                        </w:r>
                        <w:r w:rsidR="001B4B05">
                          <w:rPr>
                            <w:color w:val="FFFFFF" w:themeColor="background1"/>
                          </w:rPr>
                          <w:t xml:space="preserve"> in </w:t>
                        </w:r>
                        <w:r w:rsidR="00791FDD">
                          <w:rPr>
                            <w:color w:val="FFFFFF" w:themeColor="background1"/>
                          </w:rPr>
                          <w:t>20</w:t>
                        </w:r>
                        <w:r w:rsidR="00E26ADA">
                          <w:rPr>
                            <w:color w:val="FFFFFF" w:themeColor="background1"/>
                          </w:rPr>
                          <w:t>24/25.</w:t>
                        </w:r>
                      </w:p>
                    </w:txbxContent>
                  </v:textbox>
                </v:rect>
                <v:shapetype id="_x0000_t202" coordsize="21600,21600" o:spt="202" path="m,l,21600r21600,l21600,xe">
                  <v:stroke joinstyle="miter"/>
                  <v:path gradientshapeok="t" o:connecttype="rect"/>
                </v:shapetype>
                <v:shape id="Text Box 204" o:spid="_x0000_s1029" type="#_x0000_t202" style="position:absolute;left:-72;top:2286;width:18288;height:59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qdKwgAAANwAAAAPAAAAZHJzL2Rvd25yZXYueG1sRI9Ba8JA&#10;FITvBf/D8gRvdRNppETXIC1tvTZ66e2RfSbB7Nuw+6rx33cLhR6HmfmG2VaTG9SVQuw9G8iXGSji&#10;xtueWwOn49vjM6goyBYHz2TgThGq3exhi6X1N/6kay2tShCOJRroRMZS69h05DAu/UicvLMPDiXJ&#10;0Gob8JbgbtCrLFtrhz2nhQ5HeumoudTfzoC8x/xQnORjHb6K18LWmgJpYxbzab8BJTTJf/ivfbAG&#10;VtkT/J5JR0DvfgAAAP//AwBQSwECLQAUAAYACAAAACEA2+H2y+4AAACFAQAAEwAAAAAAAAAAAAAA&#10;AAAAAAAAW0NvbnRlbnRfVHlwZXNdLnhtbFBLAQItABQABgAIAAAAIQBa9CxbvwAAABUBAAALAAAA&#10;AAAAAAAAAAAAAB8BAABfcmVscy8ucmVsc1BLAQItABQABgAIAAAAIQCicqdKwgAAANwAAAAPAAAA&#10;AAAAAAAAAAAAAAcCAABkcnMvZG93bnJldi54bWxQSwUGAAAAAAMAAwC3AAAA9gIAAAAA&#10;" fillcolor="white [3212]" stroked="f" strokeweight=".5pt">
                  <v:textbox inset=",7.2pt,,7.2pt">
                    <w:txbxContent>
                      <w:p w14:paraId="1BD43D5E" w14:textId="597D13FA" w:rsidR="007C10DA" w:rsidRPr="00BA551F" w:rsidRDefault="007C10DA" w:rsidP="000822A0">
                        <w:pPr>
                          <w:pStyle w:val="Heading1"/>
                          <w:rPr>
                            <w:caps/>
                          </w:rPr>
                        </w:pPr>
                        <w:bookmarkStart w:id="2" w:name="_Toc162481129"/>
                        <w:bookmarkStart w:id="3" w:name="_Toc188951816"/>
                        <w:r w:rsidRPr="00BA551F">
                          <w:t>Summary</w:t>
                        </w:r>
                        <w:bookmarkEnd w:id="2"/>
                        <w:bookmarkEnd w:id="3"/>
                      </w:p>
                    </w:txbxContent>
                  </v:textbox>
                </v:shape>
                <w10:wrap type="square" anchorx="margin" anchory="margin"/>
              </v:group>
            </w:pict>
          </mc:Fallback>
        </mc:AlternateContent>
      </w:r>
      <w:r w:rsidRPr="00001D8F">
        <w:rPr>
          <w:rFonts w:cs="Arial"/>
          <w:szCs w:val="20"/>
        </w:rPr>
        <w:br w:type="page"/>
      </w:r>
    </w:p>
    <w:bookmarkStart w:id="4" w:name="_Toc188951817" w:displacedByCustomXml="next"/>
    <w:sdt>
      <w:sdtPr>
        <w:rPr>
          <w:rFonts w:eastAsiaTheme="minorEastAsia" w:cstheme="minorBidi"/>
          <w:b w:val="0"/>
          <w:bCs w:val="0"/>
          <w:color w:val="auto"/>
          <w:sz w:val="20"/>
          <w:szCs w:val="20"/>
        </w:rPr>
        <w:id w:val="1585130813"/>
        <w:docPartObj>
          <w:docPartGallery w:val="Table of Contents"/>
          <w:docPartUnique/>
        </w:docPartObj>
      </w:sdtPr>
      <w:sdtEndPr>
        <w:rPr>
          <w:rFonts w:cs="Arial"/>
          <w:b/>
          <w:bCs/>
          <w:color w:val="005489"/>
          <w:sz w:val="48"/>
        </w:rPr>
      </w:sdtEndPr>
      <w:sdtContent>
        <w:bookmarkEnd w:id="4" w:displacedByCustomXml="next"/>
        <w:bookmarkStart w:id="5" w:name="_Toc726700792" w:displacedByCustomXml="next"/>
        <w:sdt>
          <w:sdtPr>
            <w:rPr>
              <w:rFonts w:eastAsiaTheme="minorEastAsia" w:cstheme="minorBidi"/>
              <w:b w:val="0"/>
              <w:bCs w:val="0"/>
              <w:color w:val="auto"/>
              <w:sz w:val="20"/>
              <w:szCs w:val="20"/>
            </w:rPr>
            <w:id w:val="-1737238797"/>
            <w:docPartObj>
              <w:docPartGallery w:val="Table of Contents"/>
              <w:docPartUnique/>
            </w:docPartObj>
          </w:sdtPr>
          <w:sdtContent>
            <w:p w14:paraId="43A0CD27" w14:textId="77777777" w:rsidR="005B1672" w:rsidRPr="00001D8F" w:rsidRDefault="005B1672" w:rsidP="005B1672">
              <w:pPr>
                <w:pStyle w:val="Heading1"/>
                <w:rPr>
                  <w:lang w:eastAsia="en-GB"/>
                </w:rPr>
              </w:pPr>
              <w:r w:rsidRPr="00001D8F">
                <w:t>Contents</w:t>
              </w:r>
              <w:bookmarkEnd w:id="5"/>
            </w:p>
            <w:p w14:paraId="0AEB2F82" w14:textId="77777777" w:rsidR="005B1672" w:rsidRDefault="005B1672" w:rsidP="005B1672">
              <w:pPr>
                <w:pStyle w:val="TOC1"/>
                <w:tabs>
                  <w:tab w:val="right" w:leader="dot" w:pos="10455"/>
                </w:tabs>
                <w:rPr>
                  <w:rStyle w:val="Hyperlink"/>
                  <w:noProof/>
                  <w:lang w:eastAsia="en-GB"/>
                </w:rPr>
              </w:pPr>
              <w:r>
                <w:fldChar w:fldCharType="begin"/>
              </w:r>
              <w:r>
                <w:instrText>TOC \o "1-3" \h \z \u</w:instrText>
              </w:r>
              <w:r>
                <w:fldChar w:fldCharType="separate"/>
              </w:r>
              <w:hyperlink w:anchor="_Toc726700792">
                <w:r w:rsidRPr="130D6A0C">
                  <w:rPr>
                    <w:rStyle w:val="Hyperlink"/>
                    <w:noProof/>
                  </w:rPr>
                  <w:t>Contents</w:t>
                </w:r>
                <w:r>
                  <w:rPr>
                    <w:noProof/>
                  </w:rPr>
                  <w:tab/>
                </w:r>
                <w:r>
                  <w:rPr>
                    <w:noProof/>
                  </w:rPr>
                  <w:fldChar w:fldCharType="begin"/>
                </w:r>
                <w:r>
                  <w:rPr>
                    <w:noProof/>
                  </w:rPr>
                  <w:instrText>PAGEREF _Toc726700792 \h</w:instrText>
                </w:r>
                <w:r>
                  <w:rPr>
                    <w:noProof/>
                  </w:rPr>
                </w:r>
                <w:r>
                  <w:rPr>
                    <w:noProof/>
                  </w:rPr>
                  <w:fldChar w:fldCharType="separate"/>
                </w:r>
                <w:r w:rsidRPr="130D6A0C">
                  <w:rPr>
                    <w:rStyle w:val="Hyperlink"/>
                    <w:noProof/>
                  </w:rPr>
                  <w:t>2</w:t>
                </w:r>
                <w:r>
                  <w:rPr>
                    <w:noProof/>
                  </w:rPr>
                  <w:fldChar w:fldCharType="end"/>
                </w:r>
              </w:hyperlink>
            </w:p>
            <w:p w14:paraId="7B8A35A3" w14:textId="77777777" w:rsidR="005B1672" w:rsidRDefault="005B1672" w:rsidP="005B1672">
              <w:pPr>
                <w:pStyle w:val="TOC1"/>
                <w:tabs>
                  <w:tab w:val="right" w:leader="dot" w:pos="10455"/>
                </w:tabs>
                <w:rPr>
                  <w:rStyle w:val="Hyperlink"/>
                  <w:noProof/>
                  <w:lang w:eastAsia="en-GB"/>
                </w:rPr>
              </w:pPr>
              <w:hyperlink w:anchor="_Toc266643252">
                <w:r w:rsidRPr="130D6A0C">
                  <w:rPr>
                    <w:rStyle w:val="Hyperlink"/>
                    <w:noProof/>
                  </w:rPr>
                  <w:t>Executive Summary</w:t>
                </w:r>
                <w:r>
                  <w:rPr>
                    <w:noProof/>
                  </w:rPr>
                  <w:tab/>
                </w:r>
                <w:r>
                  <w:rPr>
                    <w:noProof/>
                  </w:rPr>
                  <w:fldChar w:fldCharType="begin"/>
                </w:r>
                <w:r>
                  <w:rPr>
                    <w:noProof/>
                  </w:rPr>
                  <w:instrText>PAGEREF _Toc266643252 \h</w:instrText>
                </w:r>
                <w:r>
                  <w:rPr>
                    <w:noProof/>
                  </w:rPr>
                </w:r>
                <w:r>
                  <w:rPr>
                    <w:noProof/>
                  </w:rPr>
                  <w:fldChar w:fldCharType="separate"/>
                </w:r>
                <w:r w:rsidRPr="130D6A0C">
                  <w:rPr>
                    <w:rStyle w:val="Hyperlink"/>
                    <w:noProof/>
                  </w:rPr>
                  <w:t>3</w:t>
                </w:r>
                <w:r>
                  <w:rPr>
                    <w:noProof/>
                  </w:rPr>
                  <w:fldChar w:fldCharType="end"/>
                </w:r>
              </w:hyperlink>
            </w:p>
            <w:p w14:paraId="00389CE3" w14:textId="77777777" w:rsidR="005B1672" w:rsidRDefault="005B1672" w:rsidP="005B1672">
              <w:pPr>
                <w:pStyle w:val="TOC2"/>
                <w:tabs>
                  <w:tab w:val="right" w:leader="dot" w:pos="10455"/>
                </w:tabs>
                <w:rPr>
                  <w:rStyle w:val="Hyperlink"/>
                  <w:noProof/>
                  <w:lang w:eastAsia="en-GB"/>
                </w:rPr>
              </w:pPr>
              <w:hyperlink w:anchor="_Toc263600772">
                <w:r w:rsidRPr="130D6A0C">
                  <w:rPr>
                    <w:rStyle w:val="Hyperlink"/>
                    <w:noProof/>
                  </w:rPr>
                  <w:t>Background</w:t>
                </w:r>
                <w:r>
                  <w:rPr>
                    <w:noProof/>
                  </w:rPr>
                  <w:tab/>
                </w:r>
                <w:r>
                  <w:rPr>
                    <w:noProof/>
                  </w:rPr>
                  <w:fldChar w:fldCharType="begin"/>
                </w:r>
                <w:r>
                  <w:rPr>
                    <w:noProof/>
                  </w:rPr>
                  <w:instrText>PAGEREF _Toc263600772 \h</w:instrText>
                </w:r>
                <w:r>
                  <w:rPr>
                    <w:noProof/>
                  </w:rPr>
                </w:r>
                <w:r>
                  <w:rPr>
                    <w:noProof/>
                  </w:rPr>
                  <w:fldChar w:fldCharType="separate"/>
                </w:r>
                <w:r w:rsidRPr="130D6A0C">
                  <w:rPr>
                    <w:rStyle w:val="Hyperlink"/>
                    <w:noProof/>
                  </w:rPr>
                  <w:t>3</w:t>
                </w:r>
                <w:r>
                  <w:rPr>
                    <w:noProof/>
                  </w:rPr>
                  <w:fldChar w:fldCharType="end"/>
                </w:r>
              </w:hyperlink>
            </w:p>
            <w:p w14:paraId="16E76EE2" w14:textId="77777777" w:rsidR="005B1672" w:rsidRDefault="005B1672" w:rsidP="005B1672">
              <w:pPr>
                <w:pStyle w:val="TOC2"/>
                <w:tabs>
                  <w:tab w:val="right" w:leader="dot" w:pos="10455"/>
                </w:tabs>
                <w:rPr>
                  <w:rStyle w:val="Hyperlink"/>
                  <w:noProof/>
                  <w:lang w:eastAsia="en-GB"/>
                </w:rPr>
              </w:pPr>
              <w:hyperlink w:anchor="_Toc470526031">
                <w:r w:rsidRPr="130D6A0C">
                  <w:rPr>
                    <w:rStyle w:val="Hyperlink"/>
                    <w:noProof/>
                  </w:rPr>
                  <w:t>Aims</w:t>
                </w:r>
                <w:r>
                  <w:rPr>
                    <w:noProof/>
                  </w:rPr>
                  <w:tab/>
                </w:r>
                <w:r>
                  <w:rPr>
                    <w:noProof/>
                  </w:rPr>
                  <w:fldChar w:fldCharType="begin"/>
                </w:r>
                <w:r>
                  <w:rPr>
                    <w:noProof/>
                  </w:rPr>
                  <w:instrText>PAGEREF _Toc470526031 \h</w:instrText>
                </w:r>
                <w:r>
                  <w:rPr>
                    <w:noProof/>
                  </w:rPr>
                </w:r>
                <w:r>
                  <w:rPr>
                    <w:noProof/>
                  </w:rPr>
                  <w:fldChar w:fldCharType="separate"/>
                </w:r>
                <w:r w:rsidRPr="130D6A0C">
                  <w:rPr>
                    <w:rStyle w:val="Hyperlink"/>
                    <w:noProof/>
                  </w:rPr>
                  <w:t>3</w:t>
                </w:r>
                <w:r>
                  <w:rPr>
                    <w:noProof/>
                  </w:rPr>
                  <w:fldChar w:fldCharType="end"/>
                </w:r>
              </w:hyperlink>
            </w:p>
            <w:p w14:paraId="47959358" w14:textId="77777777" w:rsidR="005B1672" w:rsidRDefault="005B1672" w:rsidP="005B1672">
              <w:pPr>
                <w:pStyle w:val="TOC2"/>
                <w:tabs>
                  <w:tab w:val="right" w:leader="dot" w:pos="10455"/>
                </w:tabs>
                <w:rPr>
                  <w:rStyle w:val="Hyperlink"/>
                  <w:noProof/>
                  <w:lang w:eastAsia="en-GB"/>
                </w:rPr>
              </w:pPr>
              <w:hyperlink w:anchor="_Toc1641656061">
                <w:r w:rsidRPr="130D6A0C">
                  <w:rPr>
                    <w:rStyle w:val="Hyperlink"/>
                    <w:noProof/>
                  </w:rPr>
                  <w:t>Methodology</w:t>
                </w:r>
                <w:r>
                  <w:rPr>
                    <w:noProof/>
                  </w:rPr>
                  <w:tab/>
                </w:r>
                <w:r>
                  <w:rPr>
                    <w:noProof/>
                  </w:rPr>
                  <w:fldChar w:fldCharType="begin"/>
                </w:r>
                <w:r>
                  <w:rPr>
                    <w:noProof/>
                  </w:rPr>
                  <w:instrText>PAGEREF _Toc1641656061 \h</w:instrText>
                </w:r>
                <w:r>
                  <w:rPr>
                    <w:noProof/>
                  </w:rPr>
                </w:r>
                <w:r>
                  <w:rPr>
                    <w:noProof/>
                  </w:rPr>
                  <w:fldChar w:fldCharType="separate"/>
                </w:r>
                <w:r w:rsidRPr="130D6A0C">
                  <w:rPr>
                    <w:rStyle w:val="Hyperlink"/>
                    <w:noProof/>
                  </w:rPr>
                  <w:t>4</w:t>
                </w:r>
                <w:r>
                  <w:rPr>
                    <w:noProof/>
                  </w:rPr>
                  <w:fldChar w:fldCharType="end"/>
                </w:r>
              </w:hyperlink>
            </w:p>
            <w:p w14:paraId="50426480" w14:textId="77777777" w:rsidR="005B1672" w:rsidRDefault="005B1672" w:rsidP="005B1672">
              <w:pPr>
                <w:pStyle w:val="TOC2"/>
                <w:tabs>
                  <w:tab w:val="right" w:leader="dot" w:pos="10455"/>
                </w:tabs>
                <w:rPr>
                  <w:rStyle w:val="Hyperlink"/>
                  <w:noProof/>
                  <w:lang w:eastAsia="en-GB"/>
                </w:rPr>
              </w:pPr>
              <w:hyperlink w:anchor="_Toc374798326">
                <w:r w:rsidRPr="130D6A0C">
                  <w:rPr>
                    <w:rStyle w:val="Hyperlink"/>
                    <w:noProof/>
                  </w:rPr>
                  <w:t>Key Findings</w:t>
                </w:r>
                <w:r>
                  <w:rPr>
                    <w:noProof/>
                  </w:rPr>
                  <w:tab/>
                </w:r>
                <w:r>
                  <w:rPr>
                    <w:noProof/>
                  </w:rPr>
                  <w:fldChar w:fldCharType="begin"/>
                </w:r>
                <w:r>
                  <w:rPr>
                    <w:noProof/>
                  </w:rPr>
                  <w:instrText>PAGEREF _Toc374798326 \h</w:instrText>
                </w:r>
                <w:r>
                  <w:rPr>
                    <w:noProof/>
                  </w:rPr>
                </w:r>
                <w:r>
                  <w:rPr>
                    <w:noProof/>
                  </w:rPr>
                  <w:fldChar w:fldCharType="separate"/>
                </w:r>
                <w:r w:rsidRPr="130D6A0C">
                  <w:rPr>
                    <w:rStyle w:val="Hyperlink"/>
                    <w:noProof/>
                  </w:rPr>
                  <w:t>4</w:t>
                </w:r>
                <w:r>
                  <w:rPr>
                    <w:noProof/>
                  </w:rPr>
                  <w:fldChar w:fldCharType="end"/>
                </w:r>
              </w:hyperlink>
            </w:p>
            <w:p w14:paraId="1E166422" w14:textId="77777777" w:rsidR="005B1672" w:rsidRDefault="005B1672" w:rsidP="005B1672">
              <w:pPr>
                <w:pStyle w:val="TOC2"/>
                <w:tabs>
                  <w:tab w:val="right" w:leader="dot" w:pos="10455"/>
                </w:tabs>
                <w:rPr>
                  <w:rStyle w:val="Hyperlink"/>
                  <w:noProof/>
                  <w:lang w:eastAsia="en-GB"/>
                </w:rPr>
              </w:pPr>
              <w:hyperlink w:anchor="_Toc450852606">
                <w:r w:rsidRPr="130D6A0C">
                  <w:rPr>
                    <w:rStyle w:val="Hyperlink"/>
                    <w:noProof/>
                  </w:rPr>
                  <w:t>Recommendations</w:t>
                </w:r>
                <w:r>
                  <w:rPr>
                    <w:noProof/>
                  </w:rPr>
                  <w:tab/>
                </w:r>
                <w:r>
                  <w:rPr>
                    <w:noProof/>
                  </w:rPr>
                  <w:fldChar w:fldCharType="begin"/>
                </w:r>
                <w:r>
                  <w:rPr>
                    <w:noProof/>
                  </w:rPr>
                  <w:instrText>PAGEREF _Toc450852606 \h</w:instrText>
                </w:r>
                <w:r>
                  <w:rPr>
                    <w:noProof/>
                  </w:rPr>
                </w:r>
                <w:r>
                  <w:rPr>
                    <w:noProof/>
                  </w:rPr>
                  <w:fldChar w:fldCharType="separate"/>
                </w:r>
                <w:r w:rsidRPr="130D6A0C">
                  <w:rPr>
                    <w:rStyle w:val="Hyperlink"/>
                    <w:noProof/>
                  </w:rPr>
                  <w:t>4</w:t>
                </w:r>
                <w:r>
                  <w:rPr>
                    <w:noProof/>
                  </w:rPr>
                  <w:fldChar w:fldCharType="end"/>
                </w:r>
              </w:hyperlink>
            </w:p>
            <w:p w14:paraId="5C0C39D3" w14:textId="77777777" w:rsidR="005B1672" w:rsidRDefault="005B1672" w:rsidP="005B1672">
              <w:pPr>
                <w:pStyle w:val="TOC2"/>
                <w:tabs>
                  <w:tab w:val="right" w:leader="dot" w:pos="10455"/>
                </w:tabs>
                <w:rPr>
                  <w:rStyle w:val="Hyperlink"/>
                  <w:noProof/>
                  <w:lang w:eastAsia="en-GB"/>
                </w:rPr>
              </w:pPr>
              <w:hyperlink w:anchor="_Toc2060276273">
                <w:r w:rsidRPr="130D6A0C">
                  <w:rPr>
                    <w:rStyle w:val="Hyperlink"/>
                    <w:noProof/>
                  </w:rPr>
                  <w:t>Conclusions</w:t>
                </w:r>
                <w:r>
                  <w:rPr>
                    <w:noProof/>
                  </w:rPr>
                  <w:tab/>
                </w:r>
                <w:r>
                  <w:rPr>
                    <w:noProof/>
                  </w:rPr>
                  <w:fldChar w:fldCharType="begin"/>
                </w:r>
                <w:r>
                  <w:rPr>
                    <w:noProof/>
                  </w:rPr>
                  <w:instrText>PAGEREF _Toc2060276273 \h</w:instrText>
                </w:r>
                <w:r>
                  <w:rPr>
                    <w:noProof/>
                  </w:rPr>
                </w:r>
                <w:r>
                  <w:rPr>
                    <w:noProof/>
                  </w:rPr>
                  <w:fldChar w:fldCharType="separate"/>
                </w:r>
                <w:r w:rsidRPr="130D6A0C">
                  <w:rPr>
                    <w:rStyle w:val="Hyperlink"/>
                    <w:noProof/>
                  </w:rPr>
                  <w:t>5</w:t>
                </w:r>
                <w:r>
                  <w:rPr>
                    <w:noProof/>
                  </w:rPr>
                  <w:fldChar w:fldCharType="end"/>
                </w:r>
              </w:hyperlink>
            </w:p>
            <w:p w14:paraId="5C134CCF" w14:textId="77777777" w:rsidR="005B1672" w:rsidRDefault="005B1672" w:rsidP="005B1672">
              <w:pPr>
                <w:pStyle w:val="TOC1"/>
                <w:tabs>
                  <w:tab w:val="right" w:leader="dot" w:pos="10455"/>
                </w:tabs>
                <w:rPr>
                  <w:rStyle w:val="Hyperlink"/>
                  <w:noProof/>
                  <w:lang w:eastAsia="en-GB"/>
                </w:rPr>
              </w:pPr>
              <w:hyperlink w:anchor="_Toc461462250">
                <w:r w:rsidRPr="130D6A0C">
                  <w:rPr>
                    <w:rStyle w:val="Hyperlink"/>
                    <w:noProof/>
                  </w:rPr>
                  <w:t>1. Background</w:t>
                </w:r>
                <w:r>
                  <w:rPr>
                    <w:noProof/>
                  </w:rPr>
                  <w:tab/>
                </w:r>
                <w:r>
                  <w:rPr>
                    <w:noProof/>
                  </w:rPr>
                  <w:fldChar w:fldCharType="begin"/>
                </w:r>
                <w:r>
                  <w:rPr>
                    <w:noProof/>
                  </w:rPr>
                  <w:instrText>PAGEREF _Toc461462250 \h</w:instrText>
                </w:r>
                <w:r>
                  <w:rPr>
                    <w:noProof/>
                  </w:rPr>
                </w:r>
                <w:r>
                  <w:rPr>
                    <w:noProof/>
                  </w:rPr>
                  <w:fldChar w:fldCharType="separate"/>
                </w:r>
                <w:r w:rsidRPr="130D6A0C">
                  <w:rPr>
                    <w:rStyle w:val="Hyperlink"/>
                    <w:noProof/>
                  </w:rPr>
                  <w:t>5</w:t>
                </w:r>
                <w:r>
                  <w:rPr>
                    <w:noProof/>
                  </w:rPr>
                  <w:fldChar w:fldCharType="end"/>
                </w:r>
              </w:hyperlink>
            </w:p>
            <w:p w14:paraId="6B769662" w14:textId="77777777" w:rsidR="005B1672" w:rsidRDefault="005B1672" w:rsidP="005B1672">
              <w:pPr>
                <w:pStyle w:val="TOC2"/>
                <w:tabs>
                  <w:tab w:val="right" w:leader="dot" w:pos="10455"/>
                </w:tabs>
                <w:rPr>
                  <w:rStyle w:val="Hyperlink"/>
                  <w:noProof/>
                  <w:lang w:eastAsia="en-GB"/>
                </w:rPr>
              </w:pPr>
              <w:hyperlink w:anchor="_Toc828949031">
                <w:r w:rsidRPr="130D6A0C">
                  <w:rPr>
                    <w:rStyle w:val="Hyperlink"/>
                    <w:noProof/>
                  </w:rPr>
                  <w:t>1.1 The Current Children’s Social Care Landscape</w:t>
                </w:r>
                <w:r>
                  <w:rPr>
                    <w:noProof/>
                  </w:rPr>
                  <w:tab/>
                </w:r>
                <w:r>
                  <w:rPr>
                    <w:noProof/>
                  </w:rPr>
                  <w:fldChar w:fldCharType="begin"/>
                </w:r>
                <w:r>
                  <w:rPr>
                    <w:noProof/>
                  </w:rPr>
                  <w:instrText>PAGEREF _Toc828949031 \h</w:instrText>
                </w:r>
                <w:r>
                  <w:rPr>
                    <w:noProof/>
                  </w:rPr>
                </w:r>
                <w:r>
                  <w:rPr>
                    <w:noProof/>
                  </w:rPr>
                  <w:fldChar w:fldCharType="separate"/>
                </w:r>
                <w:r w:rsidRPr="130D6A0C">
                  <w:rPr>
                    <w:rStyle w:val="Hyperlink"/>
                    <w:noProof/>
                  </w:rPr>
                  <w:t>5</w:t>
                </w:r>
                <w:r>
                  <w:rPr>
                    <w:noProof/>
                  </w:rPr>
                  <w:fldChar w:fldCharType="end"/>
                </w:r>
              </w:hyperlink>
            </w:p>
            <w:p w14:paraId="3F74311A" w14:textId="77777777" w:rsidR="005B1672" w:rsidRDefault="005B1672" w:rsidP="005B1672">
              <w:pPr>
                <w:pStyle w:val="TOC2"/>
                <w:tabs>
                  <w:tab w:val="right" w:leader="dot" w:pos="10455"/>
                </w:tabs>
                <w:rPr>
                  <w:rStyle w:val="Hyperlink"/>
                  <w:noProof/>
                  <w:lang w:eastAsia="en-GB"/>
                </w:rPr>
              </w:pPr>
              <w:hyperlink w:anchor="_Toc2067470214">
                <w:r w:rsidRPr="130D6A0C">
                  <w:rPr>
                    <w:rStyle w:val="Hyperlink"/>
                    <w:noProof/>
                  </w:rPr>
                  <w:t>1.2 Case Management Systems within Children’s Social Care</w:t>
                </w:r>
                <w:r>
                  <w:rPr>
                    <w:noProof/>
                  </w:rPr>
                  <w:tab/>
                </w:r>
                <w:r>
                  <w:rPr>
                    <w:noProof/>
                  </w:rPr>
                  <w:fldChar w:fldCharType="begin"/>
                </w:r>
                <w:r>
                  <w:rPr>
                    <w:noProof/>
                  </w:rPr>
                  <w:instrText>PAGEREF _Toc2067470214 \h</w:instrText>
                </w:r>
                <w:r>
                  <w:rPr>
                    <w:noProof/>
                  </w:rPr>
                </w:r>
                <w:r>
                  <w:rPr>
                    <w:noProof/>
                  </w:rPr>
                  <w:fldChar w:fldCharType="separate"/>
                </w:r>
                <w:r w:rsidRPr="130D6A0C">
                  <w:rPr>
                    <w:rStyle w:val="Hyperlink"/>
                    <w:noProof/>
                  </w:rPr>
                  <w:t>6</w:t>
                </w:r>
                <w:r>
                  <w:rPr>
                    <w:noProof/>
                  </w:rPr>
                  <w:fldChar w:fldCharType="end"/>
                </w:r>
              </w:hyperlink>
            </w:p>
            <w:p w14:paraId="678C83E4" w14:textId="77777777" w:rsidR="005B1672" w:rsidRDefault="005B1672" w:rsidP="005B1672">
              <w:pPr>
                <w:pStyle w:val="TOC2"/>
                <w:tabs>
                  <w:tab w:val="right" w:leader="dot" w:pos="10455"/>
                </w:tabs>
                <w:rPr>
                  <w:rStyle w:val="Hyperlink"/>
                  <w:noProof/>
                  <w:lang w:eastAsia="en-GB"/>
                </w:rPr>
              </w:pPr>
              <w:hyperlink w:anchor="_Toc1304063858">
                <w:r w:rsidRPr="130D6A0C">
                  <w:rPr>
                    <w:rStyle w:val="Hyperlink"/>
                    <w:noProof/>
                  </w:rPr>
                  <w:t>1.3 North Yorkshire Council</w:t>
                </w:r>
                <w:r>
                  <w:rPr>
                    <w:noProof/>
                  </w:rPr>
                  <w:tab/>
                </w:r>
                <w:r>
                  <w:rPr>
                    <w:noProof/>
                  </w:rPr>
                  <w:fldChar w:fldCharType="begin"/>
                </w:r>
                <w:r>
                  <w:rPr>
                    <w:noProof/>
                  </w:rPr>
                  <w:instrText>PAGEREF _Toc1304063858 \h</w:instrText>
                </w:r>
                <w:r>
                  <w:rPr>
                    <w:noProof/>
                  </w:rPr>
                </w:r>
                <w:r>
                  <w:rPr>
                    <w:noProof/>
                  </w:rPr>
                  <w:fldChar w:fldCharType="separate"/>
                </w:r>
                <w:r w:rsidRPr="130D6A0C">
                  <w:rPr>
                    <w:rStyle w:val="Hyperlink"/>
                    <w:noProof/>
                  </w:rPr>
                  <w:t>6</w:t>
                </w:r>
                <w:r>
                  <w:rPr>
                    <w:noProof/>
                  </w:rPr>
                  <w:fldChar w:fldCharType="end"/>
                </w:r>
              </w:hyperlink>
            </w:p>
            <w:p w14:paraId="14ACACAE" w14:textId="77777777" w:rsidR="005B1672" w:rsidRDefault="005B1672" w:rsidP="005B1672">
              <w:pPr>
                <w:pStyle w:val="TOC1"/>
                <w:tabs>
                  <w:tab w:val="right" w:leader="dot" w:pos="10455"/>
                </w:tabs>
                <w:rPr>
                  <w:rStyle w:val="Hyperlink"/>
                  <w:noProof/>
                  <w:lang w:eastAsia="en-GB"/>
                </w:rPr>
              </w:pPr>
              <w:hyperlink w:anchor="_Toc689828341">
                <w:r w:rsidRPr="130D6A0C">
                  <w:rPr>
                    <w:rStyle w:val="Hyperlink"/>
                    <w:noProof/>
                  </w:rPr>
                  <w:t>2. Definition</w:t>
                </w:r>
                <w:r>
                  <w:rPr>
                    <w:noProof/>
                  </w:rPr>
                  <w:tab/>
                </w:r>
                <w:r>
                  <w:rPr>
                    <w:noProof/>
                  </w:rPr>
                  <w:fldChar w:fldCharType="begin"/>
                </w:r>
                <w:r>
                  <w:rPr>
                    <w:noProof/>
                  </w:rPr>
                  <w:instrText>PAGEREF _Toc689828341 \h</w:instrText>
                </w:r>
                <w:r>
                  <w:rPr>
                    <w:noProof/>
                  </w:rPr>
                </w:r>
                <w:r>
                  <w:rPr>
                    <w:noProof/>
                  </w:rPr>
                  <w:fldChar w:fldCharType="separate"/>
                </w:r>
                <w:r w:rsidRPr="130D6A0C">
                  <w:rPr>
                    <w:rStyle w:val="Hyperlink"/>
                    <w:noProof/>
                  </w:rPr>
                  <w:t>7</w:t>
                </w:r>
                <w:r>
                  <w:rPr>
                    <w:noProof/>
                  </w:rPr>
                  <w:fldChar w:fldCharType="end"/>
                </w:r>
              </w:hyperlink>
            </w:p>
            <w:p w14:paraId="3F694370" w14:textId="77777777" w:rsidR="005B1672" w:rsidRDefault="005B1672" w:rsidP="005B1672">
              <w:pPr>
                <w:pStyle w:val="TOC2"/>
                <w:tabs>
                  <w:tab w:val="left" w:pos="600"/>
                  <w:tab w:val="right" w:leader="dot" w:pos="10455"/>
                </w:tabs>
                <w:rPr>
                  <w:rStyle w:val="Hyperlink"/>
                  <w:noProof/>
                  <w:lang w:eastAsia="en-GB"/>
                </w:rPr>
              </w:pPr>
              <w:hyperlink w:anchor="_Toc134840005">
                <w:r w:rsidRPr="130D6A0C">
                  <w:rPr>
                    <w:rStyle w:val="Hyperlink"/>
                    <w:noProof/>
                  </w:rPr>
                  <w:t>2.1</w:t>
                </w:r>
                <w:r>
                  <w:rPr>
                    <w:noProof/>
                  </w:rPr>
                  <w:tab/>
                </w:r>
                <w:r w:rsidRPr="130D6A0C">
                  <w:rPr>
                    <w:rStyle w:val="Hyperlink"/>
                    <w:noProof/>
                  </w:rPr>
                  <w:t>Theory of Change</w:t>
                </w:r>
                <w:r>
                  <w:rPr>
                    <w:noProof/>
                  </w:rPr>
                  <w:tab/>
                </w:r>
                <w:r>
                  <w:rPr>
                    <w:noProof/>
                  </w:rPr>
                  <w:fldChar w:fldCharType="begin"/>
                </w:r>
                <w:r>
                  <w:rPr>
                    <w:noProof/>
                  </w:rPr>
                  <w:instrText>PAGEREF _Toc134840005 \h</w:instrText>
                </w:r>
                <w:r>
                  <w:rPr>
                    <w:noProof/>
                  </w:rPr>
                </w:r>
                <w:r>
                  <w:rPr>
                    <w:noProof/>
                  </w:rPr>
                  <w:fldChar w:fldCharType="separate"/>
                </w:r>
                <w:r w:rsidRPr="130D6A0C">
                  <w:rPr>
                    <w:rStyle w:val="Hyperlink"/>
                    <w:noProof/>
                  </w:rPr>
                  <w:t>8</w:t>
                </w:r>
                <w:r>
                  <w:rPr>
                    <w:noProof/>
                  </w:rPr>
                  <w:fldChar w:fldCharType="end"/>
                </w:r>
              </w:hyperlink>
            </w:p>
            <w:p w14:paraId="444CEA51" w14:textId="77777777" w:rsidR="005B1672" w:rsidRDefault="005B1672" w:rsidP="005B1672">
              <w:pPr>
                <w:pStyle w:val="TOC3"/>
                <w:tabs>
                  <w:tab w:val="right" w:leader="dot" w:pos="10455"/>
                </w:tabs>
                <w:rPr>
                  <w:rStyle w:val="Hyperlink"/>
                  <w:noProof/>
                  <w:lang w:eastAsia="en-GB"/>
                </w:rPr>
              </w:pPr>
              <w:hyperlink w:anchor="_Toc936564382">
                <w:r w:rsidRPr="130D6A0C">
                  <w:rPr>
                    <w:rStyle w:val="Hyperlink"/>
                    <w:noProof/>
                  </w:rPr>
                  <w:t>Inputs</w:t>
                </w:r>
                <w:r>
                  <w:rPr>
                    <w:noProof/>
                  </w:rPr>
                  <w:tab/>
                </w:r>
                <w:r>
                  <w:rPr>
                    <w:noProof/>
                  </w:rPr>
                  <w:fldChar w:fldCharType="begin"/>
                </w:r>
                <w:r>
                  <w:rPr>
                    <w:noProof/>
                  </w:rPr>
                  <w:instrText>PAGEREF _Toc936564382 \h</w:instrText>
                </w:r>
                <w:r>
                  <w:rPr>
                    <w:noProof/>
                  </w:rPr>
                </w:r>
                <w:r>
                  <w:rPr>
                    <w:noProof/>
                  </w:rPr>
                  <w:fldChar w:fldCharType="separate"/>
                </w:r>
                <w:r w:rsidRPr="130D6A0C">
                  <w:rPr>
                    <w:rStyle w:val="Hyperlink"/>
                    <w:noProof/>
                  </w:rPr>
                  <w:t>9</w:t>
                </w:r>
                <w:r>
                  <w:rPr>
                    <w:noProof/>
                  </w:rPr>
                  <w:fldChar w:fldCharType="end"/>
                </w:r>
              </w:hyperlink>
            </w:p>
            <w:p w14:paraId="55C5FBF8" w14:textId="77777777" w:rsidR="005B1672" w:rsidRDefault="005B1672" w:rsidP="005B1672">
              <w:pPr>
                <w:pStyle w:val="TOC3"/>
                <w:tabs>
                  <w:tab w:val="right" w:leader="dot" w:pos="10455"/>
                </w:tabs>
                <w:rPr>
                  <w:rStyle w:val="Hyperlink"/>
                  <w:noProof/>
                  <w:lang w:eastAsia="en-GB"/>
                </w:rPr>
              </w:pPr>
              <w:hyperlink w:anchor="_Toc693215008">
                <w:r w:rsidRPr="130D6A0C">
                  <w:rPr>
                    <w:rStyle w:val="Hyperlink"/>
                    <w:noProof/>
                  </w:rPr>
                  <w:t>Activities</w:t>
                </w:r>
                <w:r>
                  <w:rPr>
                    <w:noProof/>
                  </w:rPr>
                  <w:tab/>
                </w:r>
                <w:r>
                  <w:rPr>
                    <w:noProof/>
                  </w:rPr>
                  <w:fldChar w:fldCharType="begin"/>
                </w:r>
                <w:r>
                  <w:rPr>
                    <w:noProof/>
                  </w:rPr>
                  <w:instrText>PAGEREF _Toc693215008 \h</w:instrText>
                </w:r>
                <w:r>
                  <w:rPr>
                    <w:noProof/>
                  </w:rPr>
                </w:r>
                <w:r>
                  <w:rPr>
                    <w:noProof/>
                  </w:rPr>
                  <w:fldChar w:fldCharType="separate"/>
                </w:r>
                <w:r w:rsidRPr="130D6A0C">
                  <w:rPr>
                    <w:rStyle w:val="Hyperlink"/>
                    <w:noProof/>
                  </w:rPr>
                  <w:t>9</w:t>
                </w:r>
                <w:r>
                  <w:rPr>
                    <w:noProof/>
                  </w:rPr>
                  <w:fldChar w:fldCharType="end"/>
                </w:r>
              </w:hyperlink>
            </w:p>
            <w:p w14:paraId="27602B11" w14:textId="77777777" w:rsidR="005B1672" w:rsidRDefault="005B1672" w:rsidP="005B1672">
              <w:pPr>
                <w:pStyle w:val="TOC3"/>
                <w:tabs>
                  <w:tab w:val="right" w:leader="dot" w:pos="10455"/>
                </w:tabs>
                <w:rPr>
                  <w:rStyle w:val="Hyperlink"/>
                  <w:noProof/>
                  <w:lang w:eastAsia="en-GB"/>
                </w:rPr>
              </w:pPr>
              <w:hyperlink w:anchor="_Toc1626829523">
                <w:r w:rsidRPr="130D6A0C">
                  <w:rPr>
                    <w:rStyle w:val="Hyperlink"/>
                    <w:noProof/>
                  </w:rPr>
                  <w:t>Short term</w:t>
                </w:r>
                <w:r>
                  <w:rPr>
                    <w:noProof/>
                  </w:rPr>
                  <w:tab/>
                </w:r>
                <w:r>
                  <w:rPr>
                    <w:noProof/>
                  </w:rPr>
                  <w:fldChar w:fldCharType="begin"/>
                </w:r>
                <w:r>
                  <w:rPr>
                    <w:noProof/>
                  </w:rPr>
                  <w:instrText>PAGEREF _Toc1626829523 \h</w:instrText>
                </w:r>
                <w:r>
                  <w:rPr>
                    <w:noProof/>
                  </w:rPr>
                </w:r>
                <w:r>
                  <w:rPr>
                    <w:noProof/>
                  </w:rPr>
                  <w:fldChar w:fldCharType="separate"/>
                </w:r>
                <w:r w:rsidRPr="130D6A0C">
                  <w:rPr>
                    <w:rStyle w:val="Hyperlink"/>
                    <w:noProof/>
                  </w:rPr>
                  <w:t>9</w:t>
                </w:r>
                <w:r>
                  <w:rPr>
                    <w:noProof/>
                  </w:rPr>
                  <w:fldChar w:fldCharType="end"/>
                </w:r>
              </w:hyperlink>
            </w:p>
            <w:p w14:paraId="2F60FA14" w14:textId="77777777" w:rsidR="005B1672" w:rsidRDefault="005B1672" w:rsidP="005B1672">
              <w:pPr>
                <w:pStyle w:val="TOC3"/>
                <w:tabs>
                  <w:tab w:val="right" w:leader="dot" w:pos="10455"/>
                </w:tabs>
                <w:rPr>
                  <w:rStyle w:val="Hyperlink"/>
                  <w:noProof/>
                  <w:lang w:eastAsia="en-GB"/>
                </w:rPr>
              </w:pPr>
              <w:hyperlink w:anchor="_Toc1986901418">
                <w:r w:rsidRPr="130D6A0C">
                  <w:rPr>
                    <w:rStyle w:val="Hyperlink"/>
                    <w:noProof/>
                  </w:rPr>
                  <w:t>Long term</w:t>
                </w:r>
                <w:r>
                  <w:rPr>
                    <w:noProof/>
                  </w:rPr>
                  <w:tab/>
                </w:r>
                <w:r>
                  <w:rPr>
                    <w:noProof/>
                  </w:rPr>
                  <w:fldChar w:fldCharType="begin"/>
                </w:r>
                <w:r>
                  <w:rPr>
                    <w:noProof/>
                  </w:rPr>
                  <w:instrText>PAGEREF _Toc1986901418 \h</w:instrText>
                </w:r>
                <w:r>
                  <w:rPr>
                    <w:noProof/>
                  </w:rPr>
                </w:r>
                <w:r>
                  <w:rPr>
                    <w:noProof/>
                  </w:rPr>
                  <w:fldChar w:fldCharType="separate"/>
                </w:r>
                <w:r w:rsidRPr="130D6A0C">
                  <w:rPr>
                    <w:rStyle w:val="Hyperlink"/>
                    <w:noProof/>
                  </w:rPr>
                  <w:t>9</w:t>
                </w:r>
                <w:r>
                  <w:rPr>
                    <w:noProof/>
                  </w:rPr>
                  <w:fldChar w:fldCharType="end"/>
                </w:r>
              </w:hyperlink>
            </w:p>
            <w:p w14:paraId="36668F02" w14:textId="77777777" w:rsidR="005B1672" w:rsidRDefault="005B1672" w:rsidP="005B1672">
              <w:pPr>
                <w:pStyle w:val="TOC2"/>
                <w:tabs>
                  <w:tab w:val="right" w:leader="dot" w:pos="10455"/>
                </w:tabs>
                <w:rPr>
                  <w:rStyle w:val="Hyperlink"/>
                  <w:noProof/>
                  <w:lang w:eastAsia="en-GB"/>
                </w:rPr>
              </w:pPr>
              <w:hyperlink w:anchor="_Toc2101646276">
                <w:r w:rsidRPr="130D6A0C">
                  <w:rPr>
                    <w:rStyle w:val="Hyperlink"/>
                    <w:noProof/>
                  </w:rPr>
                  <w:t>2.2 Logic Model</w:t>
                </w:r>
                <w:r>
                  <w:rPr>
                    <w:noProof/>
                  </w:rPr>
                  <w:tab/>
                </w:r>
                <w:r>
                  <w:rPr>
                    <w:noProof/>
                  </w:rPr>
                  <w:fldChar w:fldCharType="begin"/>
                </w:r>
                <w:r>
                  <w:rPr>
                    <w:noProof/>
                  </w:rPr>
                  <w:instrText>PAGEREF _Toc2101646276 \h</w:instrText>
                </w:r>
                <w:r>
                  <w:rPr>
                    <w:noProof/>
                  </w:rPr>
                </w:r>
                <w:r>
                  <w:rPr>
                    <w:noProof/>
                  </w:rPr>
                  <w:fldChar w:fldCharType="separate"/>
                </w:r>
                <w:r w:rsidRPr="130D6A0C">
                  <w:rPr>
                    <w:rStyle w:val="Hyperlink"/>
                    <w:noProof/>
                  </w:rPr>
                  <w:t>10</w:t>
                </w:r>
                <w:r>
                  <w:rPr>
                    <w:noProof/>
                  </w:rPr>
                  <w:fldChar w:fldCharType="end"/>
                </w:r>
              </w:hyperlink>
            </w:p>
            <w:p w14:paraId="17890CFB" w14:textId="77777777" w:rsidR="005B1672" w:rsidRDefault="005B1672" w:rsidP="005B1672">
              <w:pPr>
                <w:pStyle w:val="TOC1"/>
                <w:tabs>
                  <w:tab w:val="left" w:pos="390"/>
                  <w:tab w:val="right" w:leader="dot" w:pos="10455"/>
                </w:tabs>
                <w:rPr>
                  <w:rStyle w:val="Hyperlink"/>
                  <w:noProof/>
                  <w:lang w:eastAsia="en-GB"/>
                </w:rPr>
              </w:pPr>
              <w:hyperlink w:anchor="_Toc739162985">
                <w:r w:rsidRPr="130D6A0C">
                  <w:rPr>
                    <w:rStyle w:val="Hyperlink"/>
                    <w:noProof/>
                  </w:rPr>
                  <w:t>3.</w:t>
                </w:r>
                <w:r>
                  <w:rPr>
                    <w:noProof/>
                  </w:rPr>
                  <w:tab/>
                </w:r>
                <w:r w:rsidRPr="130D6A0C">
                  <w:rPr>
                    <w:rStyle w:val="Hyperlink"/>
                    <w:noProof/>
                  </w:rPr>
                  <w:t>Methodology</w:t>
                </w:r>
                <w:r>
                  <w:rPr>
                    <w:noProof/>
                  </w:rPr>
                  <w:tab/>
                </w:r>
                <w:r>
                  <w:rPr>
                    <w:noProof/>
                  </w:rPr>
                  <w:fldChar w:fldCharType="begin"/>
                </w:r>
                <w:r>
                  <w:rPr>
                    <w:noProof/>
                  </w:rPr>
                  <w:instrText>PAGEREF _Toc739162985 \h</w:instrText>
                </w:r>
                <w:r>
                  <w:rPr>
                    <w:noProof/>
                  </w:rPr>
                </w:r>
                <w:r>
                  <w:rPr>
                    <w:noProof/>
                  </w:rPr>
                  <w:fldChar w:fldCharType="separate"/>
                </w:r>
                <w:r w:rsidRPr="130D6A0C">
                  <w:rPr>
                    <w:rStyle w:val="Hyperlink"/>
                    <w:noProof/>
                  </w:rPr>
                  <w:t>11</w:t>
                </w:r>
                <w:r>
                  <w:rPr>
                    <w:noProof/>
                  </w:rPr>
                  <w:fldChar w:fldCharType="end"/>
                </w:r>
              </w:hyperlink>
            </w:p>
            <w:p w14:paraId="7FC3B712" w14:textId="77777777" w:rsidR="005B1672" w:rsidRDefault="005B1672" w:rsidP="005B1672">
              <w:pPr>
                <w:pStyle w:val="TOC2"/>
                <w:tabs>
                  <w:tab w:val="right" w:leader="dot" w:pos="10455"/>
                </w:tabs>
                <w:rPr>
                  <w:rStyle w:val="Hyperlink"/>
                  <w:noProof/>
                  <w:lang w:eastAsia="en-GB"/>
                </w:rPr>
              </w:pPr>
              <w:hyperlink w:anchor="_Toc75827556">
                <w:r w:rsidRPr="130D6A0C">
                  <w:rPr>
                    <w:rStyle w:val="Hyperlink"/>
                    <w:noProof/>
                  </w:rPr>
                  <w:t>3.1 Case Studies with Different Areas of Children’s Social Care</w:t>
                </w:r>
                <w:r>
                  <w:rPr>
                    <w:noProof/>
                  </w:rPr>
                  <w:tab/>
                </w:r>
                <w:r>
                  <w:rPr>
                    <w:noProof/>
                  </w:rPr>
                  <w:fldChar w:fldCharType="begin"/>
                </w:r>
                <w:r>
                  <w:rPr>
                    <w:noProof/>
                  </w:rPr>
                  <w:instrText>PAGEREF _Toc75827556 \h</w:instrText>
                </w:r>
                <w:r>
                  <w:rPr>
                    <w:noProof/>
                  </w:rPr>
                </w:r>
                <w:r>
                  <w:rPr>
                    <w:noProof/>
                  </w:rPr>
                  <w:fldChar w:fldCharType="separate"/>
                </w:r>
                <w:r w:rsidRPr="130D6A0C">
                  <w:rPr>
                    <w:rStyle w:val="Hyperlink"/>
                    <w:noProof/>
                  </w:rPr>
                  <w:t>12</w:t>
                </w:r>
                <w:r>
                  <w:rPr>
                    <w:noProof/>
                  </w:rPr>
                  <w:fldChar w:fldCharType="end"/>
                </w:r>
              </w:hyperlink>
            </w:p>
            <w:p w14:paraId="12532F18" w14:textId="77777777" w:rsidR="005B1672" w:rsidRDefault="005B1672" w:rsidP="005B1672">
              <w:pPr>
                <w:pStyle w:val="TOC2"/>
                <w:tabs>
                  <w:tab w:val="right" w:leader="dot" w:pos="10455"/>
                </w:tabs>
                <w:rPr>
                  <w:rStyle w:val="Hyperlink"/>
                  <w:noProof/>
                  <w:lang w:eastAsia="en-GB"/>
                </w:rPr>
              </w:pPr>
              <w:hyperlink w:anchor="_Toc513261354">
                <w:r w:rsidRPr="130D6A0C">
                  <w:rPr>
                    <w:rStyle w:val="Hyperlink"/>
                    <w:noProof/>
                  </w:rPr>
                  <w:t>3.2 Baseline Survey of Children’s Social Care Service</w:t>
                </w:r>
                <w:r>
                  <w:rPr>
                    <w:noProof/>
                  </w:rPr>
                  <w:tab/>
                </w:r>
                <w:r>
                  <w:rPr>
                    <w:noProof/>
                  </w:rPr>
                  <w:fldChar w:fldCharType="begin"/>
                </w:r>
                <w:r>
                  <w:rPr>
                    <w:noProof/>
                  </w:rPr>
                  <w:instrText>PAGEREF _Toc513261354 \h</w:instrText>
                </w:r>
                <w:r>
                  <w:rPr>
                    <w:noProof/>
                  </w:rPr>
                </w:r>
                <w:r>
                  <w:rPr>
                    <w:noProof/>
                  </w:rPr>
                  <w:fldChar w:fldCharType="separate"/>
                </w:r>
                <w:r w:rsidRPr="130D6A0C">
                  <w:rPr>
                    <w:rStyle w:val="Hyperlink"/>
                    <w:noProof/>
                  </w:rPr>
                  <w:t>12</w:t>
                </w:r>
                <w:r>
                  <w:rPr>
                    <w:noProof/>
                  </w:rPr>
                  <w:fldChar w:fldCharType="end"/>
                </w:r>
              </w:hyperlink>
            </w:p>
            <w:p w14:paraId="1C426172" w14:textId="77777777" w:rsidR="005B1672" w:rsidRDefault="005B1672" w:rsidP="005B1672">
              <w:pPr>
                <w:pStyle w:val="TOC2"/>
                <w:tabs>
                  <w:tab w:val="right" w:leader="dot" w:pos="10455"/>
                </w:tabs>
                <w:rPr>
                  <w:rStyle w:val="Hyperlink"/>
                  <w:noProof/>
                  <w:lang w:eastAsia="en-GB"/>
                </w:rPr>
              </w:pPr>
              <w:hyperlink w:anchor="_Toc1974121478">
                <w:r w:rsidRPr="130D6A0C">
                  <w:rPr>
                    <w:rStyle w:val="Hyperlink"/>
                    <w:noProof/>
                  </w:rPr>
                  <w:t>3.3 Introducing the Prototype - Children’s Social Care Locality Days</w:t>
                </w:r>
                <w:r>
                  <w:rPr>
                    <w:noProof/>
                  </w:rPr>
                  <w:tab/>
                </w:r>
                <w:r>
                  <w:rPr>
                    <w:noProof/>
                  </w:rPr>
                  <w:fldChar w:fldCharType="begin"/>
                </w:r>
                <w:r>
                  <w:rPr>
                    <w:noProof/>
                  </w:rPr>
                  <w:instrText>PAGEREF _Toc1974121478 \h</w:instrText>
                </w:r>
                <w:r>
                  <w:rPr>
                    <w:noProof/>
                  </w:rPr>
                </w:r>
                <w:r>
                  <w:rPr>
                    <w:noProof/>
                  </w:rPr>
                  <w:fldChar w:fldCharType="separate"/>
                </w:r>
                <w:r w:rsidRPr="130D6A0C">
                  <w:rPr>
                    <w:rStyle w:val="Hyperlink"/>
                    <w:noProof/>
                  </w:rPr>
                  <w:t>13</w:t>
                </w:r>
                <w:r>
                  <w:rPr>
                    <w:noProof/>
                  </w:rPr>
                  <w:fldChar w:fldCharType="end"/>
                </w:r>
              </w:hyperlink>
            </w:p>
            <w:p w14:paraId="39A10EF5" w14:textId="77777777" w:rsidR="005B1672" w:rsidRDefault="005B1672" w:rsidP="005B1672">
              <w:pPr>
                <w:pStyle w:val="TOC2"/>
                <w:tabs>
                  <w:tab w:val="right" w:leader="dot" w:pos="10455"/>
                </w:tabs>
                <w:rPr>
                  <w:rStyle w:val="Hyperlink"/>
                  <w:noProof/>
                  <w:lang w:eastAsia="en-GB"/>
                </w:rPr>
              </w:pPr>
              <w:hyperlink w:anchor="_Toc1141507802">
                <w:r w:rsidRPr="130D6A0C">
                  <w:rPr>
                    <w:rStyle w:val="Hyperlink"/>
                    <w:noProof/>
                  </w:rPr>
                  <w:t>3.4 Pilot Workshops with Different Areas of Children’s Social Care</w:t>
                </w:r>
                <w:r>
                  <w:rPr>
                    <w:noProof/>
                  </w:rPr>
                  <w:tab/>
                </w:r>
                <w:r>
                  <w:rPr>
                    <w:noProof/>
                  </w:rPr>
                  <w:fldChar w:fldCharType="begin"/>
                </w:r>
                <w:r>
                  <w:rPr>
                    <w:noProof/>
                  </w:rPr>
                  <w:instrText>PAGEREF _Toc1141507802 \h</w:instrText>
                </w:r>
                <w:r>
                  <w:rPr>
                    <w:noProof/>
                  </w:rPr>
                </w:r>
                <w:r>
                  <w:rPr>
                    <w:noProof/>
                  </w:rPr>
                  <w:fldChar w:fldCharType="separate"/>
                </w:r>
                <w:r w:rsidRPr="130D6A0C">
                  <w:rPr>
                    <w:rStyle w:val="Hyperlink"/>
                    <w:noProof/>
                  </w:rPr>
                  <w:t>13</w:t>
                </w:r>
                <w:r>
                  <w:rPr>
                    <w:noProof/>
                  </w:rPr>
                  <w:fldChar w:fldCharType="end"/>
                </w:r>
              </w:hyperlink>
            </w:p>
            <w:p w14:paraId="72C79DD9" w14:textId="77777777" w:rsidR="005B1672" w:rsidRDefault="005B1672" w:rsidP="005B1672">
              <w:pPr>
                <w:pStyle w:val="TOC2"/>
                <w:tabs>
                  <w:tab w:val="right" w:leader="dot" w:pos="10455"/>
                </w:tabs>
                <w:rPr>
                  <w:rStyle w:val="Hyperlink"/>
                  <w:noProof/>
                  <w:lang w:eastAsia="en-GB"/>
                </w:rPr>
              </w:pPr>
              <w:hyperlink w:anchor="_Toc1206143218">
                <w:r w:rsidRPr="130D6A0C">
                  <w:rPr>
                    <w:rStyle w:val="Hyperlink"/>
                    <w:noProof/>
                  </w:rPr>
                  <w:t>3.5 User Experience Testing Sessions</w:t>
                </w:r>
                <w:r>
                  <w:rPr>
                    <w:noProof/>
                  </w:rPr>
                  <w:tab/>
                </w:r>
                <w:r>
                  <w:rPr>
                    <w:noProof/>
                  </w:rPr>
                  <w:fldChar w:fldCharType="begin"/>
                </w:r>
                <w:r>
                  <w:rPr>
                    <w:noProof/>
                  </w:rPr>
                  <w:instrText>PAGEREF _Toc1206143218 \h</w:instrText>
                </w:r>
                <w:r>
                  <w:rPr>
                    <w:noProof/>
                  </w:rPr>
                </w:r>
                <w:r>
                  <w:rPr>
                    <w:noProof/>
                  </w:rPr>
                  <w:fldChar w:fldCharType="separate"/>
                </w:r>
                <w:r w:rsidRPr="130D6A0C">
                  <w:rPr>
                    <w:rStyle w:val="Hyperlink"/>
                    <w:noProof/>
                  </w:rPr>
                  <w:t>14</w:t>
                </w:r>
                <w:r>
                  <w:rPr>
                    <w:noProof/>
                  </w:rPr>
                  <w:fldChar w:fldCharType="end"/>
                </w:r>
              </w:hyperlink>
            </w:p>
            <w:p w14:paraId="6EFF8DA8" w14:textId="77777777" w:rsidR="005B1672" w:rsidRDefault="005B1672" w:rsidP="005B1672">
              <w:pPr>
                <w:pStyle w:val="TOC2"/>
                <w:tabs>
                  <w:tab w:val="right" w:leader="dot" w:pos="10455"/>
                </w:tabs>
                <w:rPr>
                  <w:rStyle w:val="Hyperlink"/>
                  <w:noProof/>
                  <w:lang w:eastAsia="en-GB"/>
                </w:rPr>
              </w:pPr>
              <w:hyperlink w:anchor="_Toc986852851">
                <w:r w:rsidRPr="130D6A0C">
                  <w:rPr>
                    <w:rStyle w:val="Hyperlink"/>
                    <w:noProof/>
                  </w:rPr>
                  <w:t>3.6 Process Evaluation Questions: What can be learned from how the intervention was delivered?</w:t>
                </w:r>
                <w:r>
                  <w:rPr>
                    <w:noProof/>
                  </w:rPr>
                  <w:tab/>
                </w:r>
                <w:r>
                  <w:rPr>
                    <w:noProof/>
                  </w:rPr>
                  <w:fldChar w:fldCharType="begin"/>
                </w:r>
                <w:r>
                  <w:rPr>
                    <w:noProof/>
                  </w:rPr>
                  <w:instrText>PAGEREF _Toc986852851 \h</w:instrText>
                </w:r>
                <w:r>
                  <w:rPr>
                    <w:noProof/>
                  </w:rPr>
                </w:r>
                <w:r>
                  <w:rPr>
                    <w:noProof/>
                  </w:rPr>
                  <w:fldChar w:fldCharType="separate"/>
                </w:r>
                <w:r w:rsidRPr="130D6A0C">
                  <w:rPr>
                    <w:rStyle w:val="Hyperlink"/>
                    <w:noProof/>
                  </w:rPr>
                  <w:t>14</w:t>
                </w:r>
                <w:r>
                  <w:rPr>
                    <w:noProof/>
                  </w:rPr>
                  <w:fldChar w:fldCharType="end"/>
                </w:r>
              </w:hyperlink>
            </w:p>
            <w:p w14:paraId="5CEA61BD" w14:textId="77777777" w:rsidR="005B1672" w:rsidRDefault="005B1672" w:rsidP="005B1672">
              <w:pPr>
                <w:pStyle w:val="TOC2"/>
                <w:tabs>
                  <w:tab w:val="right" w:leader="dot" w:pos="10455"/>
                </w:tabs>
                <w:rPr>
                  <w:rStyle w:val="Hyperlink"/>
                  <w:noProof/>
                  <w:lang w:eastAsia="en-GB"/>
                </w:rPr>
              </w:pPr>
              <w:hyperlink w:anchor="_Toc1135313604">
                <w:r w:rsidRPr="130D6A0C">
                  <w:rPr>
                    <w:rStyle w:val="Hyperlink"/>
                    <w:noProof/>
                  </w:rPr>
                  <w:t>3.7 Impact Evaluation Questions: What difference did the intervention make?</w:t>
                </w:r>
                <w:r>
                  <w:rPr>
                    <w:noProof/>
                  </w:rPr>
                  <w:tab/>
                </w:r>
                <w:r>
                  <w:rPr>
                    <w:noProof/>
                  </w:rPr>
                  <w:fldChar w:fldCharType="begin"/>
                </w:r>
                <w:r>
                  <w:rPr>
                    <w:noProof/>
                  </w:rPr>
                  <w:instrText>PAGEREF _Toc1135313604 \h</w:instrText>
                </w:r>
                <w:r>
                  <w:rPr>
                    <w:noProof/>
                  </w:rPr>
                </w:r>
                <w:r>
                  <w:rPr>
                    <w:noProof/>
                  </w:rPr>
                  <w:fldChar w:fldCharType="separate"/>
                </w:r>
                <w:r w:rsidRPr="130D6A0C">
                  <w:rPr>
                    <w:rStyle w:val="Hyperlink"/>
                    <w:noProof/>
                  </w:rPr>
                  <w:t>16</w:t>
                </w:r>
                <w:r>
                  <w:rPr>
                    <w:noProof/>
                  </w:rPr>
                  <w:fldChar w:fldCharType="end"/>
                </w:r>
              </w:hyperlink>
            </w:p>
            <w:p w14:paraId="26B4654E" w14:textId="77777777" w:rsidR="005B1672" w:rsidRDefault="005B1672" w:rsidP="005B1672">
              <w:pPr>
                <w:pStyle w:val="TOC1"/>
                <w:tabs>
                  <w:tab w:val="right" w:leader="dot" w:pos="10455"/>
                </w:tabs>
                <w:rPr>
                  <w:rStyle w:val="Hyperlink"/>
                  <w:noProof/>
                  <w:lang w:eastAsia="en-GB"/>
                </w:rPr>
              </w:pPr>
              <w:hyperlink w:anchor="_Toc174984601">
                <w:r w:rsidRPr="130D6A0C">
                  <w:rPr>
                    <w:rStyle w:val="Hyperlink"/>
                    <w:noProof/>
                  </w:rPr>
                  <w:t>4. Evidence</w:t>
                </w:r>
                <w:r>
                  <w:rPr>
                    <w:noProof/>
                  </w:rPr>
                  <w:tab/>
                </w:r>
                <w:r>
                  <w:rPr>
                    <w:noProof/>
                  </w:rPr>
                  <w:fldChar w:fldCharType="begin"/>
                </w:r>
                <w:r>
                  <w:rPr>
                    <w:noProof/>
                  </w:rPr>
                  <w:instrText>PAGEREF _Toc174984601 \h</w:instrText>
                </w:r>
                <w:r>
                  <w:rPr>
                    <w:noProof/>
                  </w:rPr>
                </w:r>
                <w:r>
                  <w:rPr>
                    <w:noProof/>
                  </w:rPr>
                  <w:fldChar w:fldCharType="separate"/>
                </w:r>
                <w:r w:rsidRPr="130D6A0C">
                  <w:rPr>
                    <w:rStyle w:val="Hyperlink"/>
                    <w:noProof/>
                  </w:rPr>
                  <w:t>18</w:t>
                </w:r>
                <w:r>
                  <w:rPr>
                    <w:noProof/>
                  </w:rPr>
                  <w:fldChar w:fldCharType="end"/>
                </w:r>
              </w:hyperlink>
            </w:p>
            <w:p w14:paraId="719F2C69" w14:textId="77777777" w:rsidR="005B1672" w:rsidRDefault="005B1672" w:rsidP="005B1672">
              <w:pPr>
                <w:pStyle w:val="TOC2"/>
                <w:tabs>
                  <w:tab w:val="right" w:leader="dot" w:pos="10455"/>
                </w:tabs>
                <w:rPr>
                  <w:rStyle w:val="Hyperlink"/>
                  <w:noProof/>
                  <w:lang w:eastAsia="en-GB"/>
                </w:rPr>
              </w:pPr>
              <w:hyperlink w:anchor="_Toc1909587034">
                <w:r w:rsidRPr="130D6A0C">
                  <w:rPr>
                    <w:rStyle w:val="Hyperlink"/>
                    <w:noProof/>
                  </w:rPr>
                  <w:t>4.1 Tool Development</w:t>
                </w:r>
                <w:r>
                  <w:rPr>
                    <w:noProof/>
                  </w:rPr>
                  <w:tab/>
                </w:r>
                <w:r>
                  <w:rPr>
                    <w:noProof/>
                  </w:rPr>
                  <w:fldChar w:fldCharType="begin"/>
                </w:r>
                <w:r>
                  <w:rPr>
                    <w:noProof/>
                  </w:rPr>
                  <w:instrText>PAGEREF _Toc1909587034 \h</w:instrText>
                </w:r>
                <w:r>
                  <w:rPr>
                    <w:noProof/>
                  </w:rPr>
                </w:r>
                <w:r>
                  <w:rPr>
                    <w:noProof/>
                  </w:rPr>
                  <w:fldChar w:fldCharType="separate"/>
                </w:r>
                <w:r w:rsidRPr="130D6A0C">
                  <w:rPr>
                    <w:rStyle w:val="Hyperlink"/>
                    <w:noProof/>
                  </w:rPr>
                  <w:t>18</w:t>
                </w:r>
                <w:r>
                  <w:rPr>
                    <w:noProof/>
                  </w:rPr>
                  <w:fldChar w:fldCharType="end"/>
                </w:r>
              </w:hyperlink>
            </w:p>
            <w:p w14:paraId="0277B880" w14:textId="77777777" w:rsidR="005B1672" w:rsidRDefault="005B1672" w:rsidP="005B1672">
              <w:pPr>
                <w:pStyle w:val="TOC3"/>
                <w:tabs>
                  <w:tab w:val="right" w:leader="dot" w:pos="10455"/>
                </w:tabs>
                <w:rPr>
                  <w:rStyle w:val="Hyperlink"/>
                  <w:noProof/>
                  <w:lang w:eastAsia="en-GB"/>
                </w:rPr>
              </w:pPr>
              <w:hyperlink w:anchor="_Toc219879640">
                <w:r w:rsidRPr="130D6A0C">
                  <w:rPr>
                    <w:rStyle w:val="Hyperlink"/>
                    <w:noProof/>
                  </w:rPr>
                  <w:t>4.1.1 Summarised Timeline of Development</w:t>
                </w:r>
                <w:r>
                  <w:rPr>
                    <w:noProof/>
                  </w:rPr>
                  <w:tab/>
                </w:r>
                <w:r>
                  <w:rPr>
                    <w:noProof/>
                  </w:rPr>
                  <w:fldChar w:fldCharType="begin"/>
                </w:r>
                <w:r>
                  <w:rPr>
                    <w:noProof/>
                  </w:rPr>
                  <w:instrText>PAGEREF _Toc219879640 \h</w:instrText>
                </w:r>
                <w:r>
                  <w:rPr>
                    <w:noProof/>
                  </w:rPr>
                </w:r>
                <w:r>
                  <w:rPr>
                    <w:noProof/>
                  </w:rPr>
                  <w:fldChar w:fldCharType="separate"/>
                </w:r>
                <w:r w:rsidRPr="130D6A0C">
                  <w:rPr>
                    <w:rStyle w:val="Hyperlink"/>
                    <w:noProof/>
                  </w:rPr>
                  <w:t>18</w:t>
                </w:r>
                <w:r>
                  <w:rPr>
                    <w:noProof/>
                  </w:rPr>
                  <w:fldChar w:fldCharType="end"/>
                </w:r>
              </w:hyperlink>
            </w:p>
            <w:p w14:paraId="45EDBFD2" w14:textId="77777777" w:rsidR="005B1672" w:rsidRDefault="005B1672" w:rsidP="005B1672">
              <w:pPr>
                <w:pStyle w:val="TOC3"/>
                <w:tabs>
                  <w:tab w:val="right" w:leader="dot" w:pos="10455"/>
                </w:tabs>
                <w:rPr>
                  <w:rStyle w:val="Hyperlink"/>
                  <w:noProof/>
                  <w:lang w:eastAsia="en-GB"/>
                </w:rPr>
              </w:pPr>
              <w:hyperlink w:anchor="_Toc1848182890">
                <w:r w:rsidRPr="130D6A0C">
                  <w:rPr>
                    <w:rStyle w:val="Hyperlink"/>
                    <w:noProof/>
                  </w:rPr>
                  <w:t>4.1.2 Technical Issues and Resolutions</w:t>
                </w:r>
                <w:r>
                  <w:rPr>
                    <w:noProof/>
                  </w:rPr>
                  <w:tab/>
                </w:r>
                <w:r>
                  <w:rPr>
                    <w:noProof/>
                  </w:rPr>
                  <w:fldChar w:fldCharType="begin"/>
                </w:r>
                <w:r>
                  <w:rPr>
                    <w:noProof/>
                  </w:rPr>
                  <w:instrText>PAGEREF _Toc1848182890 \h</w:instrText>
                </w:r>
                <w:r>
                  <w:rPr>
                    <w:noProof/>
                  </w:rPr>
                </w:r>
                <w:r>
                  <w:rPr>
                    <w:noProof/>
                  </w:rPr>
                  <w:fldChar w:fldCharType="separate"/>
                </w:r>
                <w:r w:rsidRPr="130D6A0C">
                  <w:rPr>
                    <w:rStyle w:val="Hyperlink"/>
                    <w:noProof/>
                  </w:rPr>
                  <w:t>20</w:t>
                </w:r>
                <w:r>
                  <w:rPr>
                    <w:noProof/>
                  </w:rPr>
                  <w:fldChar w:fldCharType="end"/>
                </w:r>
              </w:hyperlink>
            </w:p>
            <w:p w14:paraId="4CE4B368" w14:textId="77777777" w:rsidR="005B1672" w:rsidRDefault="005B1672" w:rsidP="005B1672">
              <w:pPr>
                <w:pStyle w:val="TOC3"/>
                <w:tabs>
                  <w:tab w:val="right" w:leader="dot" w:pos="10455"/>
                </w:tabs>
                <w:rPr>
                  <w:rStyle w:val="Hyperlink"/>
                  <w:noProof/>
                  <w:lang w:eastAsia="en-GB"/>
                </w:rPr>
              </w:pPr>
              <w:hyperlink w:anchor="_Toc233901257">
                <w:r w:rsidRPr="130D6A0C">
                  <w:rPr>
                    <w:rStyle w:val="Hyperlink"/>
                    <w:noProof/>
                  </w:rPr>
                  <w:t>4.1.3 Dataset Summary</w:t>
                </w:r>
                <w:r>
                  <w:rPr>
                    <w:noProof/>
                  </w:rPr>
                  <w:tab/>
                </w:r>
                <w:r>
                  <w:rPr>
                    <w:noProof/>
                  </w:rPr>
                  <w:fldChar w:fldCharType="begin"/>
                </w:r>
                <w:r>
                  <w:rPr>
                    <w:noProof/>
                  </w:rPr>
                  <w:instrText>PAGEREF _Toc233901257 \h</w:instrText>
                </w:r>
                <w:r>
                  <w:rPr>
                    <w:noProof/>
                  </w:rPr>
                </w:r>
                <w:r>
                  <w:rPr>
                    <w:noProof/>
                  </w:rPr>
                  <w:fldChar w:fldCharType="separate"/>
                </w:r>
                <w:r w:rsidRPr="130D6A0C">
                  <w:rPr>
                    <w:rStyle w:val="Hyperlink"/>
                    <w:noProof/>
                  </w:rPr>
                  <w:t>21</w:t>
                </w:r>
                <w:r>
                  <w:rPr>
                    <w:noProof/>
                  </w:rPr>
                  <w:fldChar w:fldCharType="end"/>
                </w:r>
              </w:hyperlink>
            </w:p>
            <w:p w14:paraId="7CC37EA2" w14:textId="77777777" w:rsidR="005B1672" w:rsidRDefault="005B1672" w:rsidP="005B1672">
              <w:pPr>
                <w:pStyle w:val="TOC3"/>
                <w:tabs>
                  <w:tab w:val="right" w:leader="dot" w:pos="10455"/>
                </w:tabs>
                <w:rPr>
                  <w:rStyle w:val="Hyperlink"/>
                  <w:noProof/>
                  <w:lang w:eastAsia="en-GB"/>
                </w:rPr>
              </w:pPr>
              <w:hyperlink w:anchor="_Toc1564346087">
                <w:r w:rsidRPr="130D6A0C">
                  <w:rPr>
                    <w:rStyle w:val="Hyperlink"/>
                    <w:noProof/>
                  </w:rPr>
                  <w:t>4.1.4 Progress Against Requirements (MoSCoW)</w:t>
                </w:r>
                <w:r>
                  <w:rPr>
                    <w:noProof/>
                  </w:rPr>
                  <w:tab/>
                </w:r>
                <w:r>
                  <w:rPr>
                    <w:noProof/>
                  </w:rPr>
                  <w:fldChar w:fldCharType="begin"/>
                </w:r>
                <w:r>
                  <w:rPr>
                    <w:noProof/>
                  </w:rPr>
                  <w:instrText>PAGEREF _Toc1564346087 \h</w:instrText>
                </w:r>
                <w:r>
                  <w:rPr>
                    <w:noProof/>
                  </w:rPr>
                </w:r>
                <w:r>
                  <w:rPr>
                    <w:noProof/>
                  </w:rPr>
                  <w:fldChar w:fldCharType="separate"/>
                </w:r>
                <w:r w:rsidRPr="130D6A0C">
                  <w:rPr>
                    <w:rStyle w:val="Hyperlink"/>
                    <w:noProof/>
                  </w:rPr>
                  <w:t>21</w:t>
                </w:r>
                <w:r>
                  <w:rPr>
                    <w:noProof/>
                  </w:rPr>
                  <w:fldChar w:fldCharType="end"/>
                </w:r>
              </w:hyperlink>
            </w:p>
            <w:p w14:paraId="72DE1598" w14:textId="77777777" w:rsidR="005B1672" w:rsidRDefault="005B1672" w:rsidP="005B1672">
              <w:pPr>
                <w:pStyle w:val="TOC3"/>
                <w:tabs>
                  <w:tab w:val="right" w:leader="dot" w:pos="10455"/>
                </w:tabs>
                <w:rPr>
                  <w:rStyle w:val="Hyperlink"/>
                  <w:noProof/>
                  <w:lang w:eastAsia="en-GB"/>
                </w:rPr>
              </w:pPr>
              <w:hyperlink w:anchor="_Toc1300598933">
                <w:r w:rsidRPr="130D6A0C">
                  <w:rPr>
                    <w:rStyle w:val="Hyperlink"/>
                    <w:noProof/>
                  </w:rPr>
                  <w:t>4.1.5 Lessons Learnt</w:t>
                </w:r>
                <w:r>
                  <w:rPr>
                    <w:noProof/>
                  </w:rPr>
                  <w:tab/>
                </w:r>
                <w:r>
                  <w:rPr>
                    <w:noProof/>
                  </w:rPr>
                  <w:fldChar w:fldCharType="begin"/>
                </w:r>
                <w:r>
                  <w:rPr>
                    <w:noProof/>
                  </w:rPr>
                  <w:instrText>PAGEREF _Toc1300598933 \h</w:instrText>
                </w:r>
                <w:r>
                  <w:rPr>
                    <w:noProof/>
                  </w:rPr>
                </w:r>
                <w:r>
                  <w:rPr>
                    <w:noProof/>
                  </w:rPr>
                  <w:fldChar w:fldCharType="separate"/>
                </w:r>
                <w:r w:rsidRPr="130D6A0C">
                  <w:rPr>
                    <w:rStyle w:val="Hyperlink"/>
                    <w:noProof/>
                  </w:rPr>
                  <w:t>24</w:t>
                </w:r>
                <w:r>
                  <w:rPr>
                    <w:noProof/>
                  </w:rPr>
                  <w:fldChar w:fldCharType="end"/>
                </w:r>
              </w:hyperlink>
            </w:p>
            <w:p w14:paraId="4CEF5517" w14:textId="77777777" w:rsidR="005B1672" w:rsidRDefault="005B1672" w:rsidP="005B1672">
              <w:pPr>
                <w:pStyle w:val="TOC3"/>
                <w:tabs>
                  <w:tab w:val="right" w:leader="dot" w:pos="10455"/>
                </w:tabs>
                <w:rPr>
                  <w:rStyle w:val="Hyperlink"/>
                  <w:noProof/>
                  <w:lang w:eastAsia="en-GB"/>
                </w:rPr>
              </w:pPr>
              <w:hyperlink w:anchor="_Toc1880860510">
                <w:r w:rsidRPr="130D6A0C">
                  <w:rPr>
                    <w:rStyle w:val="Hyperlink"/>
                    <w:noProof/>
                  </w:rPr>
                  <w:t>4.1.6 Technical Guidance</w:t>
                </w:r>
                <w:r>
                  <w:rPr>
                    <w:noProof/>
                  </w:rPr>
                  <w:tab/>
                </w:r>
                <w:r>
                  <w:rPr>
                    <w:noProof/>
                  </w:rPr>
                  <w:fldChar w:fldCharType="begin"/>
                </w:r>
                <w:r>
                  <w:rPr>
                    <w:noProof/>
                  </w:rPr>
                  <w:instrText>PAGEREF _Toc1880860510 \h</w:instrText>
                </w:r>
                <w:r>
                  <w:rPr>
                    <w:noProof/>
                  </w:rPr>
                </w:r>
                <w:r>
                  <w:rPr>
                    <w:noProof/>
                  </w:rPr>
                  <w:fldChar w:fldCharType="separate"/>
                </w:r>
                <w:r w:rsidRPr="130D6A0C">
                  <w:rPr>
                    <w:rStyle w:val="Hyperlink"/>
                    <w:noProof/>
                  </w:rPr>
                  <w:t>24</w:t>
                </w:r>
                <w:r>
                  <w:rPr>
                    <w:noProof/>
                  </w:rPr>
                  <w:fldChar w:fldCharType="end"/>
                </w:r>
              </w:hyperlink>
            </w:p>
            <w:p w14:paraId="14A02A5A" w14:textId="77777777" w:rsidR="005B1672" w:rsidRDefault="005B1672" w:rsidP="005B1672">
              <w:pPr>
                <w:pStyle w:val="TOC2"/>
                <w:tabs>
                  <w:tab w:val="right" w:leader="dot" w:pos="10455"/>
                </w:tabs>
                <w:rPr>
                  <w:rStyle w:val="Hyperlink"/>
                  <w:noProof/>
                  <w:lang w:eastAsia="en-GB"/>
                </w:rPr>
              </w:pPr>
              <w:hyperlink w:anchor="_Toc1445205002">
                <w:r w:rsidRPr="130D6A0C">
                  <w:rPr>
                    <w:rStyle w:val="Hyperlink"/>
                    <w:noProof/>
                  </w:rPr>
                  <w:t>4.2 Expected Benefits of the Tool</w:t>
                </w:r>
                <w:r>
                  <w:rPr>
                    <w:noProof/>
                  </w:rPr>
                  <w:tab/>
                </w:r>
                <w:r>
                  <w:rPr>
                    <w:noProof/>
                  </w:rPr>
                  <w:fldChar w:fldCharType="begin"/>
                </w:r>
                <w:r>
                  <w:rPr>
                    <w:noProof/>
                  </w:rPr>
                  <w:instrText>PAGEREF _Toc1445205002 \h</w:instrText>
                </w:r>
                <w:r>
                  <w:rPr>
                    <w:noProof/>
                  </w:rPr>
                </w:r>
                <w:r>
                  <w:rPr>
                    <w:noProof/>
                  </w:rPr>
                  <w:fldChar w:fldCharType="separate"/>
                </w:r>
                <w:r w:rsidRPr="130D6A0C">
                  <w:rPr>
                    <w:rStyle w:val="Hyperlink"/>
                    <w:noProof/>
                  </w:rPr>
                  <w:t>25</w:t>
                </w:r>
                <w:r>
                  <w:rPr>
                    <w:noProof/>
                  </w:rPr>
                  <w:fldChar w:fldCharType="end"/>
                </w:r>
              </w:hyperlink>
            </w:p>
            <w:p w14:paraId="5F856DC0" w14:textId="77777777" w:rsidR="005B1672" w:rsidRDefault="005B1672" w:rsidP="005B1672">
              <w:pPr>
                <w:pStyle w:val="TOC2"/>
                <w:tabs>
                  <w:tab w:val="right" w:leader="dot" w:pos="10455"/>
                </w:tabs>
                <w:rPr>
                  <w:rStyle w:val="Hyperlink"/>
                  <w:noProof/>
                  <w:lang w:eastAsia="en-GB"/>
                </w:rPr>
              </w:pPr>
              <w:hyperlink w:anchor="_Toc1737003494">
                <w:r w:rsidRPr="130D6A0C">
                  <w:rPr>
                    <w:rStyle w:val="Hyperlink"/>
                    <w:noProof/>
                  </w:rPr>
                  <w:t>4.3 Evaluation of Expected Benefits</w:t>
                </w:r>
                <w:r>
                  <w:rPr>
                    <w:noProof/>
                  </w:rPr>
                  <w:tab/>
                </w:r>
                <w:r>
                  <w:rPr>
                    <w:noProof/>
                  </w:rPr>
                  <w:fldChar w:fldCharType="begin"/>
                </w:r>
                <w:r>
                  <w:rPr>
                    <w:noProof/>
                  </w:rPr>
                  <w:instrText>PAGEREF _Toc1737003494 \h</w:instrText>
                </w:r>
                <w:r>
                  <w:rPr>
                    <w:noProof/>
                  </w:rPr>
                </w:r>
                <w:r>
                  <w:rPr>
                    <w:noProof/>
                  </w:rPr>
                  <w:fldChar w:fldCharType="separate"/>
                </w:r>
                <w:r w:rsidRPr="130D6A0C">
                  <w:rPr>
                    <w:rStyle w:val="Hyperlink"/>
                    <w:noProof/>
                  </w:rPr>
                  <w:t>25</w:t>
                </w:r>
                <w:r>
                  <w:rPr>
                    <w:noProof/>
                  </w:rPr>
                  <w:fldChar w:fldCharType="end"/>
                </w:r>
              </w:hyperlink>
            </w:p>
            <w:p w14:paraId="1CD03B4A" w14:textId="77777777" w:rsidR="005B1672" w:rsidRDefault="005B1672" w:rsidP="005B1672">
              <w:pPr>
                <w:pStyle w:val="TOC2"/>
                <w:tabs>
                  <w:tab w:val="right" w:leader="dot" w:pos="10455"/>
                </w:tabs>
                <w:rPr>
                  <w:rStyle w:val="Hyperlink"/>
                  <w:noProof/>
                  <w:lang w:eastAsia="en-GB"/>
                </w:rPr>
              </w:pPr>
              <w:hyperlink w:anchor="_Toc1559098727">
                <w:r w:rsidRPr="130D6A0C">
                  <w:rPr>
                    <w:rStyle w:val="Hyperlink"/>
                    <w:noProof/>
                  </w:rPr>
                  <w:t>4.4 Feasibility Study</w:t>
                </w:r>
                <w:r>
                  <w:rPr>
                    <w:noProof/>
                  </w:rPr>
                  <w:tab/>
                </w:r>
                <w:r>
                  <w:rPr>
                    <w:noProof/>
                  </w:rPr>
                  <w:fldChar w:fldCharType="begin"/>
                </w:r>
                <w:r>
                  <w:rPr>
                    <w:noProof/>
                  </w:rPr>
                  <w:instrText>PAGEREF _Toc1559098727 \h</w:instrText>
                </w:r>
                <w:r>
                  <w:rPr>
                    <w:noProof/>
                  </w:rPr>
                </w:r>
                <w:r>
                  <w:rPr>
                    <w:noProof/>
                  </w:rPr>
                  <w:fldChar w:fldCharType="separate"/>
                </w:r>
                <w:r w:rsidRPr="130D6A0C">
                  <w:rPr>
                    <w:rStyle w:val="Hyperlink"/>
                    <w:noProof/>
                  </w:rPr>
                  <w:t>29</w:t>
                </w:r>
                <w:r>
                  <w:rPr>
                    <w:noProof/>
                  </w:rPr>
                  <w:fldChar w:fldCharType="end"/>
                </w:r>
              </w:hyperlink>
            </w:p>
            <w:p w14:paraId="7B7F45DE" w14:textId="77777777" w:rsidR="005B1672" w:rsidRDefault="005B1672" w:rsidP="005B1672">
              <w:pPr>
                <w:pStyle w:val="TOC3"/>
                <w:tabs>
                  <w:tab w:val="right" w:leader="dot" w:pos="10455"/>
                </w:tabs>
                <w:rPr>
                  <w:rStyle w:val="Hyperlink"/>
                  <w:noProof/>
                  <w:lang w:eastAsia="en-GB"/>
                </w:rPr>
              </w:pPr>
              <w:hyperlink w:anchor="_Toc1190227848">
                <w:r w:rsidRPr="130D6A0C">
                  <w:rPr>
                    <w:rStyle w:val="Hyperlink"/>
                    <w:noProof/>
                  </w:rPr>
                  <w:t>4.4.1 Technical Feasibility</w:t>
                </w:r>
                <w:r>
                  <w:rPr>
                    <w:noProof/>
                  </w:rPr>
                  <w:tab/>
                </w:r>
                <w:r>
                  <w:rPr>
                    <w:noProof/>
                  </w:rPr>
                  <w:fldChar w:fldCharType="begin"/>
                </w:r>
                <w:r>
                  <w:rPr>
                    <w:noProof/>
                  </w:rPr>
                  <w:instrText>PAGEREF _Toc1190227848 \h</w:instrText>
                </w:r>
                <w:r>
                  <w:rPr>
                    <w:noProof/>
                  </w:rPr>
                </w:r>
                <w:r>
                  <w:rPr>
                    <w:noProof/>
                  </w:rPr>
                  <w:fldChar w:fldCharType="separate"/>
                </w:r>
                <w:r w:rsidRPr="130D6A0C">
                  <w:rPr>
                    <w:rStyle w:val="Hyperlink"/>
                    <w:noProof/>
                  </w:rPr>
                  <w:t>29</w:t>
                </w:r>
                <w:r>
                  <w:rPr>
                    <w:noProof/>
                  </w:rPr>
                  <w:fldChar w:fldCharType="end"/>
                </w:r>
              </w:hyperlink>
            </w:p>
            <w:p w14:paraId="5CA85A7F" w14:textId="77777777" w:rsidR="005B1672" w:rsidRDefault="005B1672" w:rsidP="005B1672">
              <w:pPr>
                <w:pStyle w:val="TOC3"/>
                <w:tabs>
                  <w:tab w:val="right" w:leader="dot" w:pos="10455"/>
                </w:tabs>
                <w:rPr>
                  <w:rStyle w:val="Hyperlink"/>
                  <w:noProof/>
                  <w:lang w:eastAsia="en-GB"/>
                </w:rPr>
              </w:pPr>
              <w:hyperlink w:anchor="_Toc1721849993">
                <w:r w:rsidRPr="130D6A0C">
                  <w:rPr>
                    <w:rStyle w:val="Hyperlink"/>
                    <w:noProof/>
                  </w:rPr>
                  <w:t>4.4.2 Evidence - Time Spent on Data Retrieval Tasks</w:t>
                </w:r>
                <w:r>
                  <w:rPr>
                    <w:noProof/>
                  </w:rPr>
                  <w:tab/>
                </w:r>
                <w:r>
                  <w:rPr>
                    <w:noProof/>
                  </w:rPr>
                  <w:fldChar w:fldCharType="begin"/>
                </w:r>
                <w:r>
                  <w:rPr>
                    <w:noProof/>
                  </w:rPr>
                  <w:instrText>PAGEREF _Toc1721849993 \h</w:instrText>
                </w:r>
                <w:r>
                  <w:rPr>
                    <w:noProof/>
                  </w:rPr>
                </w:r>
                <w:r>
                  <w:rPr>
                    <w:noProof/>
                  </w:rPr>
                  <w:fldChar w:fldCharType="separate"/>
                </w:r>
                <w:r w:rsidRPr="130D6A0C">
                  <w:rPr>
                    <w:rStyle w:val="Hyperlink"/>
                    <w:noProof/>
                  </w:rPr>
                  <w:t>29</w:t>
                </w:r>
                <w:r>
                  <w:rPr>
                    <w:noProof/>
                  </w:rPr>
                  <w:fldChar w:fldCharType="end"/>
                </w:r>
              </w:hyperlink>
            </w:p>
            <w:p w14:paraId="41A495ED" w14:textId="77777777" w:rsidR="005B1672" w:rsidRDefault="005B1672" w:rsidP="005B1672">
              <w:pPr>
                <w:pStyle w:val="TOC3"/>
                <w:tabs>
                  <w:tab w:val="right" w:leader="dot" w:pos="10455"/>
                </w:tabs>
                <w:rPr>
                  <w:rStyle w:val="Hyperlink"/>
                  <w:noProof/>
                  <w:lang w:eastAsia="en-GB"/>
                </w:rPr>
              </w:pPr>
              <w:hyperlink w:anchor="_Toc1056313022">
                <w:r w:rsidRPr="130D6A0C">
                  <w:rPr>
                    <w:rStyle w:val="Hyperlink"/>
                    <w:noProof/>
                  </w:rPr>
                  <w:t>4.4.3 Evidence - Children’s Networks</w:t>
                </w:r>
                <w:r>
                  <w:rPr>
                    <w:noProof/>
                  </w:rPr>
                  <w:tab/>
                </w:r>
                <w:r>
                  <w:rPr>
                    <w:noProof/>
                  </w:rPr>
                  <w:fldChar w:fldCharType="begin"/>
                </w:r>
                <w:r>
                  <w:rPr>
                    <w:noProof/>
                  </w:rPr>
                  <w:instrText>PAGEREF _Toc1056313022 \h</w:instrText>
                </w:r>
                <w:r>
                  <w:rPr>
                    <w:noProof/>
                  </w:rPr>
                </w:r>
                <w:r>
                  <w:rPr>
                    <w:noProof/>
                  </w:rPr>
                  <w:fldChar w:fldCharType="separate"/>
                </w:r>
                <w:r w:rsidRPr="130D6A0C">
                  <w:rPr>
                    <w:rStyle w:val="Hyperlink"/>
                    <w:noProof/>
                  </w:rPr>
                  <w:t>30</w:t>
                </w:r>
                <w:r>
                  <w:rPr>
                    <w:noProof/>
                  </w:rPr>
                  <w:fldChar w:fldCharType="end"/>
                </w:r>
              </w:hyperlink>
            </w:p>
            <w:p w14:paraId="62186C21" w14:textId="77777777" w:rsidR="005B1672" w:rsidRDefault="005B1672" w:rsidP="005B1672">
              <w:pPr>
                <w:pStyle w:val="TOC3"/>
                <w:tabs>
                  <w:tab w:val="right" w:leader="dot" w:pos="10455"/>
                </w:tabs>
                <w:rPr>
                  <w:rStyle w:val="Hyperlink"/>
                  <w:noProof/>
                  <w:lang w:eastAsia="en-GB"/>
                </w:rPr>
              </w:pPr>
              <w:hyperlink w:anchor="_Toc1757156936">
                <w:r w:rsidRPr="130D6A0C">
                  <w:rPr>
                    <w:rStyle w:val="Hyperlink"/>
                    <w:noProof/>
                  </w:rPr>
                  <w:t>4.4.4 Existing Case Management System (LiquidLogic)</w:t>
                </w:r>
                <w:r>
                  <w:rPr>
                    <w:noProof/>
                  </w:rPr>
                  <w:tab/>
                </w:r>
                <w:r>
                  <w:rPr>
                    <w:noProof/>
                  </w:rPr>
                  <w:fldChar w:fldCharType="begin"/>
                </w:r>
                <w:r>
                  <w:rPr>
                    <w:noProof/>
                  </w:rPr>
                  <w:instrText>PAGEREF _Toc1757156936 \h</w:instrText>
                </w:r>
                <w:r>
                  <w:rPr>
                    <w:noProof/>
                  </w:rPr>
                </w:r>
                <w:r>
                  <w:rPr>
                    <w:noProof/>
                  </w:rPr>
                  <w:fldChar w:fldCharType="separate"/>
                </w:r>
                <w:r w:rsidRPr="130D6A0C">
                  <w:rPr>
                    <w:rStyle w:val="Hyperlink"/>
                    <w:noProof/>
                  </w:rPr>
                  <w:t>32</w:t>
                </w:r>
                <w:r>
                  <w:rPr>
                    <w:noProof/>
                  </w:rPr>
                  <w:fldChar w:fldCharType="end"/>
                </w:r>
              </w:hyperlink>
            </w:p>
            <w:p w14:paraId="5DF90F52" w14:textId="77777777" w:rsidR="005B1672" w:rsidRDefault="005B1672" w:rsidP="005B1672">
              <w:pPr>
                <w:pStyle w:val="TOC3"/>
                <w:tabs>
                  <w:tab w:val="right" w:leader="dot" w:pos="10455"/>
                </w:tabs>
                <w:rPr>
                  <w:rStyle w:val="Hyperlink"/>
                  <w:noProof/>
                  <w:lang w:eastAsia="en-GB"/>
                </w:rPr>
              </w:pPr>
              <w:hyperlink w:anchor="_Toc1254580938">
                <w:r w:rsidRPr="130D6A0C">
                  <w:rPr>
                    <w:rStyle w:val="Hyperlink"/>
                    <w:noProof/>
                  </w:rPr>
                  <w:t>4.4.5 Financial Feasibility</w:t>
                </w:r>
                <w:r>
                  <w:rPr>
                    <w:noProof/>
                  </w:rPr>
                  <w:tab/>
                </w:r>
                <w:r>
                  <w:rPr>
                    <w:noProof/>
                  </w:rPr>
                  <w:fldChar w:fldCharType="begin"/>
                </w:r>
                <w:r>
                  <w:rPr>
                    <w:noProof/>
                  </w:rPr>
                  <w:instrText>PAGEREF _Toc1254580938 \h</w:instrText>
                </w:r>
                <w:r>
                  <w:rPr>
                    <w:noProof/>
                  </w:rPr>
                </w:r>
                <w:r>
                  <w:rPr>
                    <w:noProof/>
                  </w:rPr>
                  <w:fldChar w:fldCharType="separate"/>
                </w:r>
                <w:r w:rsidRPr="130D6A0C">
                  <w:rPr>
                    <w:rStyle w:val="Hyperlink"/>
                    <w:noProof/>
                  </w:rPr>
                  <w:t>33</w:t>
                </w:r>
                <w:r>
                  <w:rPr>
                    <w:noProof/>
                  </w:rPr>
                  <w:fldChar w:fldCharType="end"/>
                </w:r>
              </w:hyperlink>
            </w:p>
            <w:p w14:paraId="36CD94C1" w14:textId="77777777" w:rsidR="005B1672" w:rsidRDefault="005B1672" w:rsidP="005B1672">
              <w:pPr>
                <w:pStyle w:val="TOC3"/>
                <w:tabs>
                  <w:tab w:val="right" w:leader="dot" w:pos="10455"/>
                </w:tabs>
                <w:rPr>
                  <w:rStyle w:val="Hyperlink"/>
                  <w:noProof/>
                  <w:lang w:eastAsia="en-GB"/>
                </w:rPr>
              </w:pPr>
              <w:hyperlink w:anchor="_Toc196659089">
                <w:r w:rsidRPr="130D6A0C">
                  <w:rPr>
                    <w:rStyle w:val="Hyperlink"/>
                    <w:noProof/>
                  </w:rPr>
                  <w:t>Cost for data retrieval tasks</w:t>
                </w:r>
                <w:r>
                  <w:rPr>
                    <w:noProof/>
                  </w:rPr>
                  <w:tab/>
                </w:r>
                <w:r>
                  <w:rPr>
                    <w:noProof/>
                  </w:rPr>
                  <w:fldChar w:fldCharType="begin"/>
                </w:r>
                <w:r>
                  <w:rPr>
                    <w:noProof/>
                  </w:rPr>
                  <w:instrText>PAGEREF _Toc196659089 \h</w:instrText>
                </w:r>
                <w:r>
                  <w:rPr>
                    <w:noProof/>
                  </w:rPr>
                </w:r>
                <w:r>
                  <w:rPr>
                    <w:noProof/>
                  </w:rPr>
                  <w:fldChar w:fldCharType="separate"/>
                </w:r>
                <w:r w:rsidRPr="130D6A0C">
                  <w:rPr>
                    <w:rStyle w:val="Hyperlink"/>
                    <w:noProof/>
                  </w:rPr>
                  <w:t>33</w:t>
                </w:r>
                <w:r>
                  <w:rPr>
                    <w:noProof/>
                  </w:rPr>
                  <w:fldChar w:fldCharType="end"/>
                </w:r>
              </w:hyperlink>
            </w:p>
            <w:p w14:paraId="07D09366" w14:textId="77777777" w:rsidR="005B1672" w:rsidRDefault="005B1672" w:rsidP="005B1672">
              <w:pPr>
                <w:pStyle w:val="TOC3"/>
                <w:tabs>
                  <w:tab w:val="right" w:leader="dot" w:pos="10455"/>
                </w:tabs>
                <w:rPr>
                  <w:rStyle w:val="Hyperlink"/>
                  <w:noProof/>
                  <w:lang w:eastAsia="en-GB"/>
                </w:rPr>
              </w:pPr>
              <w:hyperlink w:anchor="_Toc2064271386">
                <w:r w:rsidRPr="130D6A0C">
                  <w:rPr>
                    <w:rStyle w:val="Hyperlink"/>
                    <w:noProof/>
                  </w:rPr>
                  <w:t>Estimate costs for product</w:t>
                </w:r>
                <w:r>
                  <w:rPr>
                    <w:noProof/>
                  </w:rPr>
                  <w:tab/>
                </w:r>
                <w:r>
                  <w:rPr>
                    <w:noProof/>
                  </w:rPr>
                  <w:fldChar w:fldCharType="begin"/>
                </w:r>
                <w:r>
                  <w:rPr>
                    <w:noProof/>
                  </w:rPr>
                  <w:instrText>PAGEREF _Toc2064271386 \h</w:instrText>
                </w:r>
                <w:r>
                  <w:rPr>
                    <w:noProof/>
                  </w:rPr>
                </w:r>
                <w:r>
                  <w:rPr>
                    <w:noProof/>
                  </w:rPr>
                  <w:fldChar w:fldCharType="separate"/>
                </w:r>
                <w:r w:rsidRPr="130D6A0C">
                  <w:rPr>
                    <w:rStyle w:val="Hyperlink"/>
                    <w:noProof/>
                  </w:rPr>
                  <w:t>35</w:t>
                </w:r>
                <w:r>
                  <w:rPr>
                    <w:noProof/>
                  </w:rPr>
                  <w:fldChar w:fldCharType="end"/>
                </w:r>
              </w:hyperlink>
            </w:p>
            <w:p w14:paraId="67B35704" w14:textId="77777777" w:rsidR="005B1672" w:rsidRDefault="005B1672" w:rsidP="005B1672">
              <w:pPr>
                <w:pStyle w:val="TOC3"/>
                <w:tabs>
                  <w:tab w:val="right" w:leader="dot" w:pos="10455"/>
                </w:tabs>
                <w:rPr>
                  <w:rStyle w:val="Hyperlink"/>
                  <w:noProof/>
                  <w:lang w:eastAsia="en-GB"/>
                </w:rPr>
              </w:pPr>
              <w:hyperlink w:anchor="_Toc942511621">
                <w:r w:rsidRPr="130D6A0C">
                  <w:rPr>
                    <w:rStyle w:val="Hyperlink"/>
                    <w:noProof/>
                  </w:rPr>
                  <w:t>4.4.6 Data protection impact assessment</w:t>
                </w:r>
                <w:r>
                  <w:rPr>
                    <w:noProof/>
                  </w:rPr>
                  <w:tab/>
                </w:r>
                <w:r>
                  <w:rPr>
                    <w:noProof/>
                  </w:rPr>
                  <w:fldChar w:fldCharType="begin"/>
                </w:r>
                <w:r>
                  <w:rPr>
                    <w:noProof/>
                  </w:rPr>
                  <w:instrText>PAGEREF _Toc942511621 \h</w:instrText>
                </w:r>
                <w:r>
                  <w:rPr>
                    <w:noProof/>
                  </w:rPr>
                </w:r>
                <w:r>
                  <w:rPr>
                    <w:noProof/>
                  </w:rPr>
                  <w:fldChar w:fldCharType="separate"/>
                </w:r>
                <w:r w:rsidRPr="130D6A0C">
                  <w:rPr>
                    <w:rStyle w:val="Hyperlink"/>
                    <w:noProof/>
                  </w:rPr>
                  <w:t>37</w:t>
                </w:r>
                <w:r>
                  <w:rPr>
                    <w:noProof/>
                  </w:rPr>
                  <w:fldChar w:fldCharType="end"/>
                </w:r>
              </w:hyperlink>
            </w:p>
            <w:p w14:paraId="661E1FAC" w14:textId="77777777" w:rsidR="005B1672" w:rsidRDefault="005B1672" w:rsidP="005B1672">
              <w:pPr>
                <w:pStyle w:val="TOC3"/>
                <w:tabs>
                  <w:tab w:val="right" w:leader="dot" w:pos="10455"/>
                </w:tabs>
                <w:rPr>
                  <w:rStyle w:val="Hyperlink"/>
                  <w:noProof/>
                  <w:lang w:eastAsia="en-GB"/>
                </w:rPr>
              </w:pPr>
              <w:hyperlink w:anchor="_Toc1947403071">
                <w:r w:rsidRPr="130D6A0C">
                  <w:rPr>
                    <w:rStyle w:val="Hyperlink"/>
                    <w:noProof/>
                  </w:rPr>
                  <w:t>4.4.7 Risk management</w:t>
                </w:r>
                <w:r>
                  <w:rPr>
                    <w:noProof/>
                  </w:rPr>
                  <w:tab/>
                </w:r>
                <w:r>
                  <w:rPr>
                    <w:noProof/>
                  </w:rPr>
                  <w:fldChar w:fldCharType="begin"/>
                </w:r>
                <w:r>
                  <w:rPr>
                    <w:noProof/>
                  </w:rPr>
                  <w:instrText>PAGEREF _Toc1947403071 \h</w:instrText>
                </w:r>
                <w:r>
                  <w:rPr>
                    <w:noProof/>
                  </w:rPr>
                </w:r>
                <w:r>
                  <w:rPr>
                    <w:noProof/>
                  </w:rPr>
                  <w:fldChar w:fldCharType="separate"/>
                </w:r>
                <w:r w:rsidRPr="130D6A0C">
                  <w:rPr>
                    <w:rStyle w:val="Hyperlink"/>
                    <w:noProof/>
                  </w:rPr>
                  <w:t>37</w:t>
                </w:r>
                <w:r>
                  <w:rPr>
                    <w:noProof/>
                  </w:rPr>
                  <w:fldChar w:fldCharType="end"/>
                </w:r>
              </w:hyperlink>
            </w:p>
            <w:p w14:paraId="2CB206EA" w14:textId="77777777" w:rsidR="005B1672" w:rsidRDefault="005B1672" w:rsidP="005B1672">
              <w:pPr>
                <w:pStyle w:val="TOC3"/>
                <w:tabs>
                  <w:tab w:val="right" w:leader="dot" w:pos="10455"/>
                </w:tabs>
                <w:rPr>
                  <w:rStyle w:val="Hyperlink"/>
                  <w:noProof/>
                  <w:lang w:eastAsia="en-GB"/>
                </w:rPr>
              </w:pPr>
              <w:hyperlink w:anchor="_Toc585170825">
                <w:r w:rsidRPr="130D6A0C">
                  <w:rPr>
                    <w:rStyle w:val="Hyperlink"/>
                    <w:noProof/>
                  </w:rPr>
                  <w:t>4.4.8 Feasibility summary</w:t>
                </w:r>
                <w:r>
                  <w:rPr>
                    <w:noProof/>
                  </w:rPr>
                  <w:tab/>
                </w:r>
                <w:r>
                  <w:rPr>
                    <w:noProof/>
                  </w:rPr>
                  <w:fldChar w:fldCharType="begin"/>
                </w:r>
                <w:r>
                  <w:rPr>
                    <w:noProof/>
                  </w:rPr>
                  <w:instrText>PAGEREF _Toc585170825 \h</w:instrText>
                </w:r>
                <w:r>
                  <w:rPr>
                    <w:noProof/>
                  </w:rPr>
                </w:r>
                <w:r>
                  <w:rPr>
                    <w:noProof/>
                  </w:rPr>
                  <w:fldChar w:fldCharType="separate"/>
                </w:r>
                <w:r w:rsidRPr="130D6A0C">
                  <w:rPr>
                    <w:rStyle w:val="Hyperlink"/>
                    <w:noProof/>
                  </w:rPr>
                  <w:t>39</w:t>
                </w:r>
                <w:r>
                  <w:rPr>
                    <w:noProof/>
                  </w:rPr>
                  <w:fldChar w:fldCharType="end"/>
                </w:r>
              </w:hyperlink>
            </w:p>
            <w:p w14:paraId="44C01B65" w14:textId="77777777" w:rsidR="005B1672" w:rsidRDefault="005B1672" w:rsidP="005B1672">
              <w:pPr>
                <w:pStyle w:val="TOC2"/>
                <w:tabs>
                  <w:tab w:val="right" w:leader="dot" w:pos="10455"/>
                </w:tabs>
                <w:rPr>
                  <w:rStyle w:val="Hyperlink"/>
                  <w:noProof/>
                  <w:lang w:eastAsia="en-GB"/>
                </w:rPr>
              </w:pPr>
              <w:hyperlink w:anchor="_Toc1584078181">
                <w:r w:rsidRPr="130D6A0C">
                  <w:rPr>
                    <w:rStyle w:val="Hyperlink"/>
                    <w:noProof/>
                  </w:rPr>
                  <w:t>4.5 Acceptability study</w:t>
                </w:r>
                <w:r>
                  <w:rPr>
                    <w:noProof/>
                  </w:rPr>
                  <w:tab/>
                </w:r>
                <w:r>
                  <w:rPr>
                    <w:noProof/>
                  </w:rPr>
                  <w:fldChar w:fldCharType="begin"/>
                </w:r>
                <w:r>
                  <w:rPr>
                    <w:noProof/>
                  </w:rPr>
                  <w:instrText>PAGEREF _Toc1584078181 \h</w:instrText>
                </w:r>
                <w:r>
                  <w:rPr>
                    <w:noProof/>
                  </w:rPr>
                </w:r>
                <w:r>
                  <w:rPr>
                    <w:noProof/>
                  </w:rPr>
                  <w:fldChar w:fldCharType="separate"/>
                </w:r>
                <w:r w:rsidRPr="130D6A0C">
                  <w:rPr>
                    <w:rStyle w:val="Hyperlink"/>
                    <w:noProof/>
                  </w:rPr>
                  <w:t>40</w:t>
                </w:r>
                <w:r>
                  <w:rPr>
                    <w:noProof/>
                  </w:rPr>
                  <w:fldChar w:fldCharType="end"/>
                </w:r>
              </w:hyperlink>
            </w:p>
            <w:p w14:paraId="18E7CA1C" w14:textId="77777777" w:rsidR="005B1672" w:rsidRDefault="005B1672" w:rsidP="005B1672">
              <w:pPr>
                <w:pStyle w:val="TOC3"/>
                <w:tabs>
                  <w:tab w:val="right" w:leader="dot" w:pos="10455"/>
                </w:tabs>
                <w:rPr>
                  <w:rStyle w:val="Hyperlink"/>
                  <w:noProof/>
                  <w:lang w:eastAsia="en-GB"/>
                </w:rPr>
              </w:pPr>
              <w:hyperlink w:anchor="_Toc1264603949">
                <w:r w:rsidRPr="130D6A0C">
                  <w:rPr>
                    <w:rStyle w:val="Hyperlink"/>
                    <w:noProof/>
                  </w:rPr>
                  <w:t>4.5.1 Initial Feedback from Children’s Social Care Locality Days</w:t>
                </w:r>
                <w:r>
                  <w:rPr>
                    <w:noProof/>
                  </w:rPr>
                  <w:tab/>
                </w:r>
                <w:r>
                  <w:rPr>
                    <w:noProof/>
                  </w:rPr>
                  <w:fldChar w:fldCharType="begin"/>
                </w:r>
                <w:r>
                  <w:rPr>
                    <w:noProof/>
                  </w:rPr>
                  <w:instrText>PAGEREF _Toc1264603949 \h</w:instrText>
                </w:r>
                <w:r>
                  <w:rPr>
                    <w:noProof/>
                  </w:rPr>
                </w:r>
                <w:r>
                  <w:rPr>
                    <w:noProof/>
                  </w:rPr>
                  <w:fldChar w:fldCharType="separate"/>
                </w:r>
                <w:r w:rsidRPr="130D6A0C">
                  <w:rPr>
                    <w:rStyle w:val="Hyperlink"/>
                    <w:noProof/>
                  </w:rPr>
                  <w:t>40</w:t>
                </w:r>
                <w:r>
                  <w:rPr>
                    <w:noProof/>
                  </w:rPr>
                  <w:fldChar w:fldCharType="end"/>
                </w:r>
              </w:hyperlink>
            </w:p>
            <w:p w14:paraId="0F41548A" w14:textId="77777777" w:rsidR="005B1672" w:rsidRDefault="005B1672" w:rsidP="005B1672">
              <w:pPr>
                <w:pStyle w:val="TOC3"/>
                <w:tabs>
                  <w:tab w:val="right" w:leader="dot" w:pos="10455"/>
                </w:tabs>
                <w:rPr>
                  <w:rStyle w:val="Hyperlink"/>
                  <w:noProof/>
                  <w:lang w:eastAsia="en-GB"/>
                </w:rPr>
              </w:pPr>
              <w:hyperlink w:anchor="_Toc2091395240">
                <w:r w:rsidRPr="130D6A0C">
                  <w:rPr>
                    <w:rStyle w:val="Hyperlink"/>
                    <w:noProof/>
                  </w:rPr>
                  <w:t>4.5.2 User experience assessment</w:t>
                </w:r>
                <w:r>
                  <w:rPr>
                    <w:noProof/>
                  </w:rPr>
                  <w:tab/>
                </w:r>
                <w:r>
                  <w:rPr>
                    <w:noProof/>
                  </w:rPr>
                  <w:fldChar w:fldCharType="begin"/>
                </w:r>
                <w:r>
                  <w:rPr>
                    <w:noProof/>
                  </w:rPr>
                  <w:instrText>PAGEREF _Toc2091395240 \h</w:instrText>
                </w:r>
                <w:r>
                  <w:rPr>
                    <w:noProof/>
                  </w:rPr>
                </w:r>
                <w:r>
                  <w:rPr>
                    <w:noProof/>
                  </w:rPr>
                  <w:fldChar w:fldCharType="separate"/>
                </w:r>
                <w:r w:rsidRPr="130D6A0C">
                  <w:rPr>
                    <w:rStyle w:val="Hyperlink"/>
                    <w:noProof/>
                  </w:rPr>
                  <w:t>41</w:t>
                </w:r>
                <w:r>
                  <w:rPr>
                    <w:noProof/>
                  </w:rPr>
                  <w:fldChar w:fldCharType="end"/>
                </w:r>
              </w:hyperlink>
            </w:p>
            <w:p w14:paraId="5854E6BB" w14:textId="77777777" w:rsidR="005B1672" w:rsidRDefault="005B1672" w:rsidP="005B1672">
              <w:pPr>
                <w:pStyle w:val="TOC3"/>
                <w:tabs>
                  <w:tab w:val="right" w:leader="dot" w:pos="10455"/>
                </w:tabs>
                <w:rPr>
                  <w:rStyle w:val="Hyperlink"/>
                  <w:noProof/>
                  <w:lang w:eastAsia="en-GB"/>
                </w:rPr>
              </w:pPr>
              <w:hyperlink w:anchor="_Toc99385926">
                <w:r w:rsidRPr="130D6A0C">
                  <w:rPr>
                    <w:rStyle w:val="Hyperlink"/>
                    <w:noProof/>
                  </w:rPr>
                  <w:t>4.5.3 User Feedback from Evaluation of Expected Benefits</w:t>
                </w:r>
                <w:r>
                  <w:rPr>
                    <w:noProof/>
                  </w:rPr>
                  <w:tab/>
                </w:r>
                <w:r>
                  <w:rPr>
                    <w:noProof/>
                  </w:rPr>
                  <w:fldChar w:fldCharType="begin"/>
                </w:r>
                <w:r>
                  <w:rPr>
                    <w:noProof/>
                  </w:rPr>
                  <w:instrText>PAGEREF _Toc99385926 \h</w:instrText>
                </w:r>
                <w:r>
                  <w:rPr>
                    <w:noProof/>
                  </w:rPr>
                </w:r>
                <w:r>
                  <w:rPr>
                    <w:noProof/>
                  </w:rPr>
                  <w:fldChar w:fldCharType="separate"/>
                </w:r>
                <w:r w:rsidRPr="130D6A0C">
                  <w:rPr>
                    <w:rStyle w:val="Hyperlink"/>
                    <w:noProof/>
                  </w:rPr>
                  <w:t>42</w:t>
                </w:r>
                <w:r>
                  <w:rPr>
                    <w:noProof/>
                  </w:rPr>
                  <w:fldChar w:fldCharType="end"/>
                </w:r>
              </w:hyperlink>
            </w:p>
            <w:p w14:paraId="4C248167" w14:textId="77777777" w:rsidR="005B1672" w:rsidRDefault="005B1672" w:rsidP="005B1672">
              <w:pPr>
                <w:pStyle w:val="TOC3"/>
                <w:tabs>
                  <w:tab w:val="right" w:leader="dot" w:pos="10455"/>
                </w:tabs>
                <w:rPr>
                  <w:rStyle w:val="Hyperlink"/>
                  <w:noProof/>
                  <w:lang w:eastAsia="en-GB"/>
                </w:rPr>
              </w:pPr>
              <w:hyperlink w:anchor="_Toc2132628637">
                <w:r w:rsidRPr="130D6A0C">
                  <w:rPr>
                    <w:rStyle w:val="Hyperlink"/>
                    <w:noProof/>
                  </w:rPr>
                  <w:t>4.5.4 Project Engagement</w:t>
                </w:r>
                <w:r>
                  <w:rPr>
                    <w:noProof/>
                  </w:rPr>
                  <w:tab/>
                </w:r>
                <w:r>
                  <w:rPr>
                    <w:noProof/>
                  </w:rPr>
                  <w:fldChar w:fldCharType="begin"/>
                </w:r>
                <w:r>
                  <w:rPr>
                    <w:noProof/>
                  </w:rPr>
                  <w:instrText>PAGEREF _Toc2132628637 \h</w:instrText>
                </w:r>
                <w:r>
                  <w:rPr>
                    <w:noProof/>
                  </w:rPr>
                </w:r>
                <w:r>
                  <w:rPr>
                    <w:noProof/>
                  </w:rPr>
                  <w:fldChar w:fldCharType="separate"/>
                </w:r>
                <w:r w:rsidRPr="130D6A0C">
                  <w:rPr>
                    <w:rStyle w:val="Hyperlink"/>
                    <w:noProof/>
                  </w:rPr>
                  <w:t>42</w:t>
                </w:r>
                <w:r>
                  <w:rPr>
                    <w:noProof/>
                  </w:rPr>
                  <w:fldChar w:fldCharType="end"/>
                </w:r>
              </w:hyperlink>
            </w:p>
            <w:p w14:paraId="2F8534B8" w14:textId="77777777" w:rsidR="005B1672" w:rsidRDefault="005B1672" w:rsidP="005B1672">
              <w:pPr>
                <w:pStyle w:val="TOC3"/>
                <w:tabs>
                  <w:tab w:val="right" w:leader="dot" w:pos="10455"/>
                </w:tabs>
                <w:rPr>
                  <w:rStyle w:val="Hyperlink"/>
                  <w:noProof/>
                  <w:lang w:eastAsia="en-GB"/>
                </w:rPr>
              </w:pPr>
              <w:hyperlink w:anchor="_Toc1032156817">
                <w:r w:rsidRPr="130D6A0C">
                  <w:rPr>
                    <w:rStyle w:val="Hyperlink"/>
                    <w:noProof/>
                  </w:rPr>
                  <w:t>4.5.3 AI Ethics Impact Assessment</w:t>
                </w:r>
                <w:r>
                  <w:rPr>
                    <w:noProof/>
                  </w:rPr>
                  <w:tab/>
                </w:r>
                <w:r>
                  <w:rPr>
                    <w:noProof/>
                  </w:rPr>
                  <w:fldChar w:fldCharType="begin"/>
                </w:r>
                <w:r>
                  <w:rPr>
                    <w:noProof/>
                  </w:rPr>
                  <w:instrText>PAGEREF _Toc1032156817 \h</w:instrText>
                </w:r>
                <w:r>
                  <w:rPr>
                    <w:noProof/>
                  </w:rPr>
                </w:r>
                <w:r>
                  <w:rPr>
                    <w:noProof/>
                  </w:rPr>
                  <w:fldChar w:fldCharType="separate"/>
                </w:r>
                <w:r w:rsidRPr="130D6A0C">
                  <w:rPr>
                    <w:rStyle w:val="Hyperlink"/>
                    <w:noProof/>
                  </w:rPr>
                  <w:t>43</w:t>
                </w:r>
                <w:r>
                  <w:rPr>
                    <w:noProof/>
                  </w:rPr>
                  <w:fldChar w:fldCharType="end"/>
                </w:r>
              </w:hyperlink>
            </w:p>
            <w:p w14:paraId="24444AB1" w14:textId="77777777" w:rsidR="005B1672" w:rsidRDefault="005B1672" w:rsidP="005B1672">
              <w:pPr>
                <w:pStyle w:val="TOC3"/>
                <w:tabs>
                  <w:tab w:val="right" w:leader="dot" w:pos="10455"/>
                </w:tabs>
                <w:rPr>
                  <w:rStyle w:val="Hyperlink"/>
                  <w:noProof/>
                  <w:lang w:eastAsia="en-GB"/>
                </w:rPr>
              </w:pPr>
              <w:hyperlink w:anchor="_Toc1245994916">
                <w:r w:rsidRPr="130D6A0C">
                  <w:rPr>
                    <w:rStyle w:val="Hyperlink"/>
                    <w:noProof/>
                  </w:rPr>
                  <w:t>4.5.4 Equalities Impact Screening</w:t>
                </w:r>
                <w:r>
                  <w:rPr>
                    <w:noProof/>
                  </w:rPr>
                  <w:tab/>
                </w:r>
                <w:r>
                  <w:rPr>
                    <w:noProof/>
                  </w:rPr>
                  <w:fldChar w:fldCharType="begin"/>
                </w:r>
                <w:r>
                  <w:rPr>
                    <w:noProof/>
                  </w:rPr>
                  <w:instrText>PAGEREF _Toc1245994916 \h</w:instrText>
                </w:r>
                <w:r>
                  <w:rPr>
                    <w:noProof/>
                  </w:rPr>
                </w:r>
                <w:r>
                  <w:rPr>
                    <w:noProof/>
                  </w:rPr>
                  <w:fldChar w:fldCharType="separate"/>
                </w:r>
                <w:r w:rsidRPr="130D6A0C">
                  <w:rPr>
                    <w:rStyle w:val="Hyperlink"/>
                    <w:noProof/>
                  </w:rPr>
                  <w:t>44</w:t>
                </w:r>
                <w:r>
                  <w:rPr>
                    <w:noProof/>
                  </w:rPr>
                  <w:fldChar w:fldCharType="end"/>
                </w:r>
              </w:hyperlink>
            </w:p>
            <w:p w14:paraId="6AF22597" w14:textId="77777777" w:rsidR="005B1672" w:rsidRDefault="005B1672" w:rsidP="005B1672">
              <w:pPr>
                <w:pStyle w:val="TOC3"/>
                <w:tabs>
                  <w:tab w:val="right" w:leader="dot" w:pos="10455"/>
                </w:tabs>
                <w:rPr>
                  <w:rStyle w:val="Hyperlink"/>
                  <w:noProof/>
                  <w:lang w:eastAsia="en-GB"/>
                </w:rPr>
              </w:pPr>
              <w:hyperlink w:anchor="_Toc710307920">
                <w:r w:rsidRPr="130D6A0C">
                  <w:rPr>
                    <w:rStyle w:val="Hyperlink"/>
                    <w:noProof/>
                  </w:rPr>
                  <w:t>4.5.5 Climate Change Impact Screening</w:t>
                </w:r>
                <w:r>
                  <w:rPr>
                    <w:noProof/>
                  </w:rPr>
                  <w:tab/>
                </w:r>
                <w:r>
                  <w:rPr>
                    <w:noProof/>
                  </w:rPr>
                  <w:fldChar w:fldCharType="begin"/>
                </w:r>
                <w:r>
                  <w:rPr>
                    <w:noProof/>
                  </w:rPr>
                  <w:instrText>PAGEREF _Toc710307920 \h</w:instrText>
                </w:r>
                <w:r>
                  <w:rPr>
                    <w:noProof/>
                  </w:rPr>
                </w:r>
                <w:r>
                  <w:rPr>
                    <w:noProof/>
                  </w:rPr>
                  <w:fldChar w:fldCharType="separate"/>
                </w:r>
                <w:r w:rsidRPr="130D6A0C">
                  <w:rPr>
                    <w:rStyle w:val="Hyperlink"/>
                    <w:noProof/>
                  </w:rPr>
                  <w:t>44</w:t>
                </w:r>
                <w:r>
                  <w:rPr>
                    <w:noProof/>
                  </w:rPr>
                  <w:fldChar w:fldCharType="end"/>
                </w:r>
              </w:hyperlink>
            </w:p>
            <w:p w14:paraId="66990205" w14:textId="77777777" w:rsidR="005B1672" w:rsidRDefault="005B1672" w:rsidP="005B1672">
              <w:pPr>
                <w:pStyle w:val="TOC3"/>
                <w:tabs>
                  <w:tab w:val="right" w:leader="dot" w:pos="10455"/>
                </w:tabs>
                <w:rPr>
                  <w:rStyle w:val="Hyperlink"/>
                  <w:noProof/>
                  <w:lang w:eastAsia="en-GB"/>
                </w:rPr>
              </w:pPr>
              <w:hyperlink w:anchor="_Toc1482680748">
                <w:r w:rsidRPr="130D6A0C">
                  <w:rPr>
                    <w:rStyle w:val="Hyperlink"/>
                    <w:noProof/>
                  </w:rPr>
                  <w:t>4.5.6 Technical and Practice Guidance</w:t>
                </w:r>
                <w:r>
                  <w:rPr>
                    <w:noProof/>
                  </w:rPr>
                  <w:tab/>
                </w:r>
                <w:r>
                  <w:rPr>
                    <w:noProof/>
                  </w:rPr>
                  <w:fldChar w:fldCharType="begin"/>
                </w:r>
                <w:r>
                  <w:rPr>
                    <w:noProof/>
                  </w:rPr>
                  <w:instrText>PAGEREF _Toc1482680748 \h</w:instrText>
                </w:r>
                <w:r>
                  <w:rPr>
                    <w:noProof/>
                  </w:rPr>
                </w:r>
                <w:r>
                  <w:rPr>
                    <w:noProof/>
                  </w:rPr>
                  <w:fldChar w:fldCharType="separate"/>
                </w:r>
                <w:r w:rsidRPr="130D6A0C">
                  <w:rPr>
                    <w:rStyle w:val="Hyperlink"/>
                    <w:noProof/>
                  </w:rPr>
                  <w:t>45</w:t>
                </w:r>
                <w:r>
                  <w:rPr>
                    <w:noProof/>
                  </w:rPr>
                  <w:fldChar w:fldCharType="end"/>
                </w:r>
              </w:hyperlink>
            </w:p>
            <w:p w14:paraId="16EF76E0" w14:textId="77777777" w:rsidR="005B1672" w:rsidRDefault="005B1672" w:rsidP="005B1672">
              <w:pPr>
                <w:pStyle w:val="TOC3"/>
                <w:tabs>
                  <w:tab w:val="right" w:leader="dot" w:pos="10455"/>
                </w:tabs>
                <w:rPr>
                  <w:rStyle w:val="Hyperlink"/>
                  <w:noProof/>
                  <w:lang w:eastAsia="en-GB"/>
                </w:rPr>
              </w:pPr>
              <w:hyperlink w:anchor="_Toc955843316">
                <w:r w:rsidRPr="130D6A0C">
                  <w:rPr>
                    <w:rStyle w:val="Hyperlink"/>
                    <w:noProof/>
                  </w:rPr>
                  <w:t>4.5.7 User Confidence</w:t>
                </w:r>
                <w:r>
                  <w:rPr>
                    <w:noProof/>
                  </w:rPr>
                  <w:tab/>
                </w:r>
                <w:r>
                  <w:rPr>
                    <w:noProof/>
                  </w:rPr>
                  <w:fldChar w:fldCharType="begin"/>
                </w:r>
                <w:r>
                  <w:rPr>
                    <w:noProof/>
                  </w:rPr>
                  <w:instrText>PAGEREF _Toc955843316 \h</w:instrText>
                </w:r>
                <w:r>
                  <w:rPr>
                    <w:noProof/>
                  </w:rPr>
                </w:r>
                <w:r>
                  <w:rPr>
                    <w:noProof/>
                  </w:rPr>
                  <w:fldChar w:fldCharType="separate"/>
                </w:r>
                <w:r w:rsidRPr="130D6A0C">
                  <w:rPr>
                    <w:rStyle w:val="Hyperlink"/>
                    <w:noProof/>
                  </w:rPr>
                  <w:t>46</w:t>
                </w:r>
                <w:r>
                  <w:rPr>
                    <w:noProof/>
                  </w:rPr>
                  <w:fldChar w:fldCharType="end"/>
                </w:r>
              </w:hyperlink>
            </w:p>
            <w:p w14:paraId="7BB028EB" w14:textId="77777777" w:rsidR="005B1672" w:rsidRDefault="005B1672" w:rsidP="005B1672">
              <w:pPr>
                <w:pStyle w:val="TOC3"/>
                <w:tabs>
                  <w:tab w:val="right" w:leader="dot" w:pos="10455"/>
                </w:tabs>
                <w:rPr>
                  <w:rStyle w:val="Hyperlink"/>
                  <w:noProof/>
                  <w:lang w:eastAsia="en-GB"/>
                </w:rPr>
              </w:pPr>
              <w:hyperlink w:anchor="_Toc327481025">
                <w:r w:rsidRPr="130D6A0C">
                  <w:rPr>
                    <w:rStyle w:val="Hyperlink"/>
                    <w:noProof/>
                  </w:rPr>
                  <w:t>4.5.8 Acceptability summary</w:t>
                </w:r>
                <w:r>
                  <w:rPr>
                    <w:noProof/>
                  </w:rPr>
                  <w:tab/>
                </w:r>
                <w:r>
                  <w:rPr>
                    <w:noProof/>
                  </w:rPr>
                  <w:fldChar w:fldCharType="begin"/>
                </w:r>
                <w:r>
                  <w:rPr>
                    <w:noProof/>
                  </w:rPr>
                  <w:instrText>PAGEREF _Toc327481025 \h</w:instrText>
                </w:r>
                <w:r>
                  <w:rPr>
                    <w:noProof/>
                  </w:rPr>
                </w:r>
                <w:r>
                  <w:rPr>
                    <w:noProof/>
                  </w:rPr>
                  <w:fldChar w:fldCharType="separate"/>
                </w:r>
                <w:r w:rsidRPr="130D6A0C">
                  <w:rPr>
                    <w:rStyle w:val="Hyperlink"/>
                    <w:noProof/>
                  </w:rPr>
                  <w:t>46</w:t>
                </w:r>
                <w:r>
                  <w:rPr>
                    <w:noProof/>
                  </w:rPr>
                  <w:fldChar w:fldCharType="end"/>
                </w:r>
              </w:hyperlink>
            </w:p>
            <w:p w14:paraId="301EAC65" w14:textId="77777777" w:rsidR="005B1672" w:rsidRDefault="005B1672" w:rsidP="005B1672">
              <w:pPr>
                <w:pStyle w:val="TOC2"/>
                <w:tabs>
                  <w:tab w:val="right" w:leader="dot" w:pos="10455"/>
                </w:tabs>
                <w:rPr>
                  <w:rStyle w:val="Hyperlink"/>
                  <w:noProof/>
                </w:rPr>
              </w:pPr>
              <w:hyperlink w:anchor="_Toc1383885892">
                <w:r w:rsidRPr="130D6A0C">
                  <w:rPr>
                    <w:rStyle w:val="Hyperlink"/>
                    <w:noProof/>
                  </w:rPr>
                  <w:t>4.6 Next steps/recommendations</w:t>
                </w:r>
                <w:r>
                  <w:rPr>
                    <w:noProof/>
                  </w:rPr>
                  <w:tab/>
                </w:r>
                <w:r>
                  <w:rPr>
                    <w:noProof/>
                  </w:rPr>
                  <w:fldChar w:fldCharType="begin"/>
                </w:r>
                <w:r>
                  <w:rPr>
                    <w:noProof/>
                  </w:rPr>
                  <w:instrText>PAGEREF _Toc1383885892 \h</w:instrText>
                </w:r>
                <w:r>
                  <w:rPr>
                    <w:noProof/>
                  </w:rPr>
                </w:r>
                <w:r>
                  <w:rPr>
                    <w:noProof/>
                  </w:rPr>
                  <w:fldChar w:fldCharType="separate"/>
                </w:r>
                <w:r w:rsidRPr="130D6A0C">
                  <w:rPr>
                    <w:rStyle w:val="Hyperlink"/>
                    <w:noProof/>
                  </w:rPr>
                  <w:t>47</w:t>
                </w:r>
                <w:r>
                  <w:rPr>
                    <w:noProof/>
                  </w:rPr>
                  <w:fldChar w:fldCharType="end"/>
                </w:r>
              </w:hyperlink>
            </w:p>
            <w:p w14:paraId="23C85D42" w14:textId="77777777" w:rsidR="005B1672" w:rsidRDefault="005B1672" w:rsidP="005B1672">
              <w:pPr>
                <w:pStyle w:val="TOC1"/>
                <w:tabs>
                  <w:tab w:val="right" w:leader="dot" w:pos="10455"/>
                </w:tabs>
                <w:rPr>
                  <w:rStyle w:val="Hyperlink"/>
                  <w:noProof/>
                </w:rPr>
              </w:pPr>
              <w:hyperlink w:anchor="_Toc2147254465">
                <w:r w:rsidRPr="130D6A0C">
                  <w:rPr>
                    <w:rStyle w:val="Hyperlink"/>
                    <w:noProof/>
                  </w:rPr>
                  <w:t>References</w:t>
                </w:r>
                <w:r>
                  <w:rPr>
                    <w:noProof/>
                  </w:rPr>
                  <w:tab/>
                </w:r>
                <w:r>
                  <w:rPr>
                    <w:noProof/>
                  </w:rPr>
                  <w:fldChar w:fldCharType="begin"/>
                </w:r>
                <w:r>
                  <w:rPr>
                    <w:noProof/>
                  </w:rPr>
                  <w:instrText>PAGEREF _Toc2147254465 \h</w:instrText>
                </w:r>
                <w:r>
                  <w:rPr>
                    <w:noProof/>
                  </w:rPr>
                </w:r>
                <w:r>
                  <w:rPr>
                    <w:noProof/>
                  </w:rPr>
                  <w:fldChar w:fldCharType="separate"/>
                </w:r>
                <w:r w:rsidRPr="130D6A0C">
                  <w:rPr>
                    <w:rStyle w:val="Hyperlink"/>
                    <w:noProof/>
                  </w:rPr>
                  <w:t>48</w:t>
                </w:r>
                <w:r>
                  <w:rPr>
                    <w:noProof/>
                  </w:rPr>
                  <w:fldChar w:fldCharType="end"/>
                </w:r>
              </w:hyperlink>
            </w:p>
            <w:p w14:paraId="58AE7A27" w14:textId="77777777" w:rsidR="005B1672" w:rsidRDefault="005B1672" w:rsidP="005B1672">
              <w:pPr>
                <w:pStyle w:val="TOC1"/>
                <w:tabs>
                  <w:tab w:val="right" w:leader="dot" w:pos="10455"/>
                </w:tabs>
                <w:rPr>
                  <w:szCs w:val="20"/>
                </w:rPr>
              </w:pPr>
              <w:hyperlink w:anchor="_Toc2097117342">
                <w:r w:rsidRPr="130D6A0C">
                  <w:rPr>
                    <w:rStyle w:val="Hyperlink"/>
                    <w:noProof/>
                  </w:rPr>
                  <w:t>Appendices</w:t>
                </w:r>
                <w:r>
                  <w:rPr>
                    <w:noProof/>
                  </w:rPr>
                  <w:tab/>
                </w:r>
                <w:r>
                  <w:rPr>
                    <w:noProof/>
                  </w:rPr>
                  <w:fldChar w:fldCharType="begin"/>
                </w:r>
                <w:r>
                  <w:rPr>
                    <w:noProof/>
                  </w:rPr>
                  <w:instrText>PAGEREF _Toc2097117342 \h</w:instrText>
                </w:r>
                <w:r>
                  <w:rPr>
                    <w:noProof/>
                  </w:rPr>
                </w:r>
                <w:r>
                  <w:rPr>
                    <w:noProof/>
                  </w:rPr>
                  <w:fldChar w:fldCharType="separate"/>
                </w:r>
                <w:r w:rsidRPr="130D6A0C">
                  <w:rPr>
                    <w:rStyle w:val="Hyperlink"/>
                    <w:noProof/>
                  </w:rPr>
                  <w:t>49</w:t>
                </w:r>
                <w:r>
                  <w:rPr>
                    <w:noProof/>
                  </w:rPr>
                  <w:fldChar w:fldCharType="end"/>
                </w:r>
              </w:hyperlink>
              <w:r>
                <w:fldChar w:fldCharType="end"/>
              </w:r>
            </w:p>
          </w:sdtContent>
        </w:sdt>
        <w:p w14:paraId="77765952" w14:textId="38910774" w:rsidR="130D6A0C" w:rsidRDefault="00000000" w:rsidP="005B1672">
          <w:pPr>
            <w:pStyle w:val="Heading1"/>
            <w:rPr>
              <w:rStyle w:val="Hyperlink"/>
            </w:rPr>
          </w:pPr>
        </w:p>
      </w:sdtContent>
    </w:sdt>
    <w:p w14:paraId="6FEA6134" w14:textId="4353DE57" w:rsidR="00BA551F" w:rsidRPr="00001D8F" w:rsidRDefault="00BA551F">
      <w:pPr>
        <w:rPr>
          <w:rFonts w:cs="Arial"/>
          <w:szCs w:val="20"/>
        </w:rPr>
      </w:pPr>
    </w:p>
    <w:p w14:paraId="5A6CF920" w14:textId="77777777" w:rsidR="00B20F09" w:rsidRPr="00B20F09" w:rsidRDefault="00B20F09" w:rsidP="00B20F09"/>
    <w:p w14:paraId="3D11887A" w14:textId="77777777" w:rsidR="00CA52FA" w:rsidRDefault="00CA52FA" w:rsidP="00B20F09"/>
    <w:p w14:paraId="6E415398" w14:textId="77777777" w:rsidR="00CA52FA" w:rsidRDefault="00CA52FA" w:rsidP="00B20F09"/>
    <w:p w14:paraId="7BFE7C05" w14:textId="77777777" w:rsidR="00CA52FA" w:rsidRDefault="00CA52FA" w:rsidP="00B20F09"/>
    <w:p w14:paraId="38DC59AB" w14:textId="77777777" w:rsidR="00CA52FA" w:rsidRDefault="00CA52FA" w:rsidP="00B20F09"/>
    <w:p w14:paraId="6412B07E" w14:textId="77777777" w:rsidR="00CA52FA" w:rsidRDefault="00CA52FA" w:rsidP="00B20F09"/>
    <w:p w14:paraId="5A87F204" w14:textId="77777777" w:rsidR="00CA52FA" w:rsidRDefault="00CA52FA" w:rsidP="00B20F09"/>
    <w:p w14:paraId="6FF50696" w14:textId="77777777" w:rsidR="00CA52FA" w:rsidRDefault="00CA52FA" w:rsidP="00B20F09"/>
    <w:p w14:paraId="7FA0A14F" w14:textId="77777777" w:rsidR="00CA52FA" w:rsidRDefault="00CA52FA" w:rsidP="00B20F09"/>
    <w:p w14:paraId="0B28D6F2" w14:textId="77777777" w:rsidR="00CA52FA" w:rsidRDefault="00CA52FA" w:rsidP="00B20F09"/>
    <w:p w14:paraId="760D2569" w14:textId="3AF14775" w:rsidR="000822A0" w:rsidRPr="000822A0" w:rsidRDefault="00897CC3" w:rsidP="000822A0">
      <w:pPr>
        <w:pStyle w:val="Heading1"/>
      </w:pPr>
      <w:bookmarkStart w:id="6" w:name="_Toc188951818"/>
      <w:r w:rsidRPr="000822A0">
        <w:t>Executive Summary</w:t>
      </w:r>
      <w:bookmarkEnd w:id="6"/>
    </w:p>
    <w:p w14:paraId="25551489" w14:textId="672DA2A5" w:rsidR="000822A0" w:rsidRPr="000822A0" w:rsidRDefault="00897CC3" w:rsidP="000822A0">
      <w:pPr>
        <w:pStyle w:val="Heading2"/>
      </w:pPr>
      <w:bookmarkStart w:id="7" w:name="_Toc188951819"/>
      <w:r w:rsidRPr="00001D8F">
        <w:t>Background</w:t>
      </w:r>
      <w:bookmarkEnd w:id="7"/>
    </w:p>
    <w:p w14:paraId="7D00FA30" w14:textId="31042DF0" w:rsidR="00785F1C" w:rsidRDefault="00B20F09" w:rsidP="00B20F09">
      <w:r>
        <w:t xml:space="preserve">For a long </w:t>
      </w:r>
      <w:r w:rsidR="00236A7A">
        <w:t>time,</w:t>
      </w:r>
      <w:r>
        <w:t xml:space="preserve"> there have been questions raised about the role technology plays in Social Work. Two landmark reviews of the Children’s Social Care system have criticised technology for hampering social workers rather than helping them but there has been little movement in redressing this balance due to </w:t>
      </w:r>
      <w:proofErr w:type="gramStart"/>
      <w:r>
        <w:t>a number of</w:t>
      </w:r>
      <w:proofErr w:type="gramEnd"/>
      <w:r>
        <w:t xml:space="preserve"> key factors. </w:t>
      </w:r>
    </w:p>
    <w:p w14:paraId="530C53DD" w14:textId="6AE5EEFA" w:rsidR="00785F1C" w:rsidRDefault="00B20F09" w:rsidP="00B20F09">
      <w:r>
        <w:t xml:space="preserve">Firstly, </w:t>
      </w:r>
      <w:r w:rsidR="00DE2963">
        <w:t xml:space="preserve">in </w:t>
      </w:r>
      <w:r w:rsidR="00F516D1">
        <w:t>respect</w:t>
      </w:r>
      <w:r w:rsidR="00DE2963">
        <w:t xml:space="preserve"> of case management systems</w:t>
      </w:r>
      <w:r>
        <w:t xml:space="preserve"> there is little in terms of variety available to the sector. Two</w:t>
      </w:r>
      <w:r w:rsidR="00DF5B7D">
        <w:t xml:space="preserve"> case management</w:t>
      </w:r>
      <w:r>
        <w:t xml:space="preserve"> </w:t>
      </w:r>
      <w:r w:rsidR="00DE2963">
        <w:t>system</w:t>
      </w:r>
      <w:r>
        <w:t xml:space="preserve"> providers dominate the market</w:t>
      </w:r>
      <w:r w:rsidR="203CFD96">
        <w:t xml:space="preserve"> and L</w:t>
      </w:r>
      <w:r>
        <w:t>ocal Authorities</w:t>
      </w:r>
      <w:r w:rsidR="009C4C8B">
        <w:t xml:space="preserve"> (LAs)</w:t>
      </w:r>
      <w:r>
        <w:t xml:space="preserve"> are often in a position of multi-year contracts. </w:t>
      </w:r>
      <w:r w:rsidR="006504CB">
        <w:t>Secondly, w</w:t>
      </w:r>
      <w:r>
        <w:t xml:space="preserve">hilst </w:t>
      </w:r>
      <w:r w:rsidR="00EC3E01">
        <w:t>many</w:t>
      </w:r>
      <w:r>
        <w:t xml:space="preserve"> </w:t>
      </w:r>
      <w:r w:rsidR="00123CA0">
        <w:t xml:space="preserve">people are keen to see </w:t>
      </w:r>
      <w:r w:rsidR="002C6676">
        <w:t>technology</w:t>
      </w:r>
      <w:r w:rsidR="00123CA0">
        <w:t xml:space="preserve"> </w:t>
      </w:r>
      <w:r>
        <w:t>improve</w:t>
      </w:r>
      <w:r w:rsidR="002C6676">
        <w:t xml:space="preserve"> their</w:t>
      </w:r>
      <w:r w:rsidR="001F2085">
        <w:t xml:space="preserve"> access to information</w:t>
      </w:r>
      <w:r>
        <w:t xml:space="preserve">, the </w:t>
      </w:r>
      <w:r w:rsidR="000C0501">
        <w:t xml:space="preserve">potential </w:t>
      </w:r>
      <w:r>
        <w:t>benefits of changing systems a</w:t>
      </w:r>
      <w:r w:rsidR="00771C12">
        <w:t xml:space="preserve">ppear </w:t>
      </w:r>
      <w:r>
        <w:t xml:space="preserve">outweighed by the </w:t>
      </w:r>
      <w:r w:rsidR="00875C50">
        <w:t xml:space="preserve">effort and </w:t>
      </w:r>
      <w:r>
        <w:t xml:space="preserve">costs associated with </w:t>
      </w:r>
      <w:r w:rsidR="000C0501">
        <w:t>this</w:t>
      </w:r>
      <w:r w:rsidR="00875C50">
        <w:t xml:space="preserve">. Including </w:t>
      </w:r>
      <w:r>
        <w:t xml:space="preserve">migrating </w:t>
      </w:r>
      <w:r w:rsidR="000C0501">
        <w:t xml:space="preserve">data </w:t>
      </w:r>
      <w:r>
        <w:t xml:space="preserve">and staff training. These factors are significant contributors to the market </w:t>
      </w:r>
      <w:r w:rsidR="00C73431">
        <w:t>stagnation</w:t>
      </w:r>
      <w:r w:rsidR="002F6640">
        <w:t xml:space="preserve"> that is apparent</w:t>
      </w:r>
      <w:r>
        <w:t xml:space="preserve">. </w:t>
      </w:r>
    </w:p>
    <w:p w14:paraId="7E6A9552" w14:textId="147F3407" w:rsidR="00136B70" w:rsidRPr="00B20F09" w:rsidRDefault="00242C85" w:rsidP="00B20F09">
      <w:r>
        <w:t xml:space="preserve">The </w:t>
      </w:r>
      <w:r w:rsidR="00D26884" w:rsidRPr="00D26884">
        <w:t xml:space="preserve">Department for Education </w:t>
      </w:r>
      <w:r w:rsidR="005C6EEB">
        <w:t>had heard from the sector</w:t>
      </w:r>
      <w:r w:rsidR="00D26884" w:rsidRPr="00D26884">
        <w:t xml:space="preserve"> that social workers’ digital tools do not adequately support their information recording, retrieval, sharing or analysis, adding to burdens and not optimally supporting decision-making. </w:t>
      </w:r>
      <w:r w:rsidR="005D45E4">
        <w:t>To respond to this t</w:t>
      </w:r>
      <w:r w:rsidR="00B20F09">
        <w:t>he D</w:t>
      </w:r>
      <w:r w:rsidR="00C73431">
        <w:t xml:space="preserve">epartment </w:t>
      </w:r>
      <w:r w:rsidR="00B20F09">
        <w:t>f</w:t>
      </w:r>
      <w:r w:rsidR="00C73431">
        <w:t>or Education’s</w:t>
      </w:r>
      <w:r w:rsidR="001C2BC8">
        <w:t xml:space="preserve"> (DfE)</w:t>
      </w:r>
      <w:r w:rsidR="00B20F09">
        <w:t xml:space="preserve"> Data and Digital Solutions Fund</w:t>
      </w:r>
      <w:r w:rsidR="001C2BC8">
        <w:t xml:space="preserve"> (DDSF)</w:t>
      </w:r>
      <w:r w:rsidR="00B20F09">
        <w:t xml:space="preserve"> </w:t>
      </w:r>
      <w:r w:rsidR="006932B6">
        <w:t>and sought L</w:t>
      </w:r>
      <w:r w:rsidR="009C4C8B">
        <w:t xml:space="preserve">As </w:t>
      </w:r>
      <w:r w:rsidR="00FD44D4">
        <w:t xml:space="preserve">to </w:t>
      </w:r>
      <w:r w:rsidR="00036B6A">
        <w:t>demonstrate</w:t>
      </w:r>
      <w:r w:rsidR="00FD44D4">
        <w:t xml:space="preserve"> how advanced technology could deliver improvement. </w:t>
      </w:r>
      <w:r w:rsidR="00190503">
        <w:t xml:space="preserve">Through this fund </w:t>
      </w:r>
      <w:r w:rsidR="00B06DAF">
        <w:t xml:space="preserve">North Yorkshire Council </w:t>
      </w:r>
      <w:r w:rsidR="00DE0A04">
        <w:t>was</w:t>
      </w:r>
      <w:r w:rsidR="00190503">
        <w:t xml:space="preserve"> </w:t>
      </w:r>
      <w:r w:rsidR="00B20F09">
        <w:t xml:space="preserve">provided </w:t>
      </w:r>
      <w:r w:rsidR="00190503">
        <w:t>an</w:t>
      </w:r>
      <w:r w:rsidR="00B20F09">
        <w:t xml:space="preserve"> opportunity to </w:t>
      </w:r>
      <w:r w:rsidR="7996562C">
        <w:t xml:space="preserve">pilot innovative </w:t>
      </w:r>
      <w:r w:rsidR="00901932">
        <w:t xml:space="preserve">technologies and </w:t>
      </w:r>
      <w:r w:rsidR="7996562C">
        <w:t xml:space="preserve">solutions </w:t>
      </w:r>
      <w:r w:rsidR="00901932">
        <w:t>aimed at</w:t>
      </w:r>
      <w:r w:rsidR="7996562C">
        <w:t xml:space="preserve"> improv</w:t>
      </w:r>
      <w:r w:rsidR="00901932">
        <w:t>ing</w:t>
      </w:r>
      <w:r w:rsidR="7996562C">
        <w:t xml:space="preserve"> </w:t>
      </w:r>
      <w:r w:rsidR="005B1056">
        <w:t>information</w:t>
      </w:r>
      <w:r w:rsidR="7996562C">
        <w:t xml:space="preserve"> retrieval and analysis</w:t>
      </w:r>
      <w:r w:rsidR="00616DCB">
        <w:t xml:space="preserve">, </w:t>
      </w:r>
      <w:r w:rsidR="00901932">
        <w:t xml:space="preserve">and to </w:t>
      </w:r>
      <w:r w:rsidR="00862094" w:rsidRPr="00862094">
        <w:rPr>
          <w:iCs/>
        </w:rPr>
        <w:t>reimagine</w:t>
      </w:r>
      <w:r w:rsidR="7996562C">
        <w:t xml:space="preserve"> case management</w:t>
      </w:r>
      <w:r w:rsidR="00B20F09" w:rsidRPr="00083641">
        <w:rPr>
          <w:i/>
        </w:rPr>
        <w:t>.</w:t>
      </w:r>
      <w:r w:rsidR="00785F1C">
        <w:t xml:space="preserve"> </w:t>
      </w:r>
      <w:r w:rsidR="002C518D">
        <w:t xml:space="preserve">This work has been an </w:t>
      </w:r>
      <w:r w:rsidR="006D4520">
        <w:t>exploration,</w:t>
      </w:r>
      <w:r w:rsidR="002C518D">
        <w:t xml:space="preserve"> </w:t>
      </w:r>
      <w:r w:rsidR="00735C14">
        <w:t xml:space="preserve">incorporating </w:t>
      </w:r>
      <w:r w:rsidR="00136B70">
        <w:t xml:space="preserve">Artificial Intelligence </w:t>
      </w:r>
      <w:r w:rsidR="00735C14">
        <w:t xml:space="preserve">(AI). AI </w:t>
      </w:r>
      <w:r w:rsidR="00136B70">
        <w:t xml:space="preserve">has become a headline topic globally and the timing has meant that there is an appetite to think about safe and ethical use cases for </w:t>
      </w:r>
      <w:r w:rsidR="00247064">
        <w:t>AI</w:t>
      </w:r>
      <w:r w:rsidR="00136B70">
        <w:t xml:space="preserve"> within Children’s Social Care</w:t>
      </w:r>
      <w:r w:rsidR="001C2BC8">
        <w:t xml:space="preserve"> (CSC)</w:t>
      </w:r>
      <w:r w:rsidR="00136B70">
        <w:t xml:space="preserve"> practice.</w:t>
      </w:r>
    </w:p>
    <w:p w14:paraId="6B84EAB1" w14:textId="064BE2DA" w:rsidR="000822A0" w:rsidRPr="000822A0" w:rsidRDefault="00897CC3" w:rsidP="000822A0">
      <w:pPr>
        <w:pStyle w:val="Heading2"/>
      </w:pPr>
      <w:bookmarkStart w:id="8" w:name="_Toc188951820"/>
      <w:r w:rsidRPr="00001D8F">
        <w:t>Aims</w:t>
      </w:r>
      <w:bookmarkEnd w:id="8"/>
    </w:p>
    <w:p w14:paraId="52DE35DC" w14:textId="6F8D11A4" w:rsidR="00FC3A7E" w:rsidRPr="00001D8F" w:rsidRDefault="00FC3A7E" w:rsidP="00FC3A7E">
      <w:pPr>
        <w:rPr>
          <w:rFonts w:cs="Arial"/>
        </w:rPr>
      </w:pPr>
      <w:r w:rsidRPr="49864AF0">
        <w:rPr>
          <w:rFonts w:cs="Arial"/>
        </w:rPr>
        <w:t>This pilot aim</w:t>
      </w:r>
      <w:r w:rsidR="006D5230">
        <w:rPr>
          <w:rFonts w:cs="Arial"/>
        </w:rPr>
        <w:t>ed</w:t>
      </w:r>
      <w:r w:rsidRPr="49864AF0">
        <w:rPr>
          <w:rFonts w:cs="Arial"/>
        </w:rPr>
        <w:t xml:space="preserve"> to create two proof-of-concept tools: one that provides a search function for previously unsearchable unstructured data and difficult to search structured data; and a second tool that creates auto-generated ecomaps showing the networks around children from information held within a </w:t>
      </w:r>
      <w:r w:rsidR="22E194FF" w:rsidRPr="49864AF0">
        <w:rPr>
          <w:rFonts w:cs="Arial"/>
        </w:rPr>
        <w:t>CSC</w:t>
      </w:r>
      <w:r w:rsidRPr="49864AF0">
        <w:rPr>
          <w:rFonts w:cs="Arial"/>
        </w:rPr>
        <w:t xml:space="preserve"> case management system. </w:t>
      </w:r>
    </w:p>
    <w:p w14:paraId="31C51011" w14:textId="3C981BB5" w:rsidR="00FC3A7E" w:rsidRPr="00001D8F" w:rsidRDefault="00FC3A7E" w:rsidP="00FC3A7E">
      <w:pPr>
        <w:rPr>
          <w:rFonts w:cs="Arial"/>
          <w:szCs w:val="20"/>
        </w:rPr>
      </w:pPr>
      <w:r w:rsidRPr="00001D8F">
        <w:rPr>
          <w:rFonts w:cs="Arial"/>
          <w:szCs w:val="20"/>
        </w:rPr>
        <w:t>In the short term, it is expected that implementation of th</w:t>
      </w:r>
      <w:r w:rsidR="00C777CE">
        <w:rPr>
          <w:rFonts w:cs="Arial"/>
          <w:szCs w:val="20"/>
        </w:rPr>
        <w:t>ese</w:t>
      </w:r>
      <w:r w:rsidRPr="00001D8F">
        <w:rPr>
          <w:rFonts w:cs="Arial"/>
          <w:szCs w:val="20"/>
        </w:rPr>
        <w:t xml:space="preserve"> tool</w:t>
      </w:r>
      <w:r w:rsidR="00C777CE">
        <w:rPr>
          <w:rFonts w:cs="Arial"/>
          <w:szCs w:val="20"/>
        </w:rPr>
        <w:t>s</w:t>
      </w:r>
      <w:r w:rsidRPr="00001D8F">
        <w:rPr>
          <w:rFonts w:cs="Arial"/>
          <w:szCs w:val="20"/>
        </w:rPr>
        <w:t xml:space="preserve"> would reduce the amount of time social workers spend looking for information, reduce their administrative workload and </w:t>
      </w:r>
      <w:r w:rsidR="00F218F3">
        <w:rPr>
          <w:rFonts w:cs="Arial"/>
          <w:szCs w:val="20"/>
        </w:rPr>
        <w:t xml:space="preserve">help them </w:t>
      </w:r>
      <w:r w:rsidR="000E2561">
        <w:rPr>
          <w:rFonts w:cs="Arial"/>
          <w:szCs w:val="20"/>
        </w:rPr>
        <w:t>understand networks better.</w:t>
      </w:r>
    </w:p>
    <w:p w14:paraId="7006192A" w14:textId="53F69803" w:rsidR="00FC3A7E" w:rsidRPr="00001D8F" w:rsidRDefault="00FC3A7E" w:rsidP="00FC3A7E">
      <w:pPr>
        <w:rPr>
          <w:rFonts w:cs="Arial"/>
          <w:szCs w:val="20"/>
        </w:rPr>
      </w:pPr>
      <w:r w:rsidRPr="00001D8F">
        <w:rPr>
          <w:rFonts w:cs="Arial"/>
          <w:szCs w:val="20"/>
        </w:rPr>
        <w:t>In the medium term, the tool hopes to improve outcomes for children through better understanding of the networks around children and families, increase the number of people within children’s networks</w:t>
      </w:r>
      <w:r w:rsidR="00D040F2">
        <w:rPr>
          <w:rFonts w:cs="Arial"/>
          <w:szCs w:val="20"/>
        </w:rPr>
        <w:t xml:space="preserve">, </w:t>
      </w:r>
      <w:r w:rsidR="00D040F2" w:rsidRPr="00001D8F">
        <w:rPr>
          <w:rFonts w:cs="Arial"/>
          <w:szCs w:val="20"/>
        </w:rPr>
        <w:t>increase the percentage of time social workers can spend with children and families</w:t>
      </w:r>
      <w:r w:rsidRPr="00001D8F">
        <w:rPr>
          <w:rFonts w:cs="Arial"/>
          <w:szCs w:val="20"/>
        </w:rPr>
        <w:t xml:space="preserve"> and increase the wellbeing of social workers. </w:t>
      </w:r>
    </w:p>
    <w:p w14:paraId="5CF65BCA" w14:textId="2A7BC078" w:rsidR="000822A0" w:rsidRPr="00FC3A7E" w:rsidRDefault="00FC3A7E" w:rsidP="364E149F">
      <w:pPr>
        <w:rPr>
          <w:rFonts w:cs="Arial"/>
        </w:rPr>
      </w:pPr>
      <w:r w:rsidRPr="364E149F">
        <w:rPr>
          <w:rFonts w:cs="Arial"/>
        </w:rPr>
        <w:t>The longer-term impacts of this tool could lead to the modernisation of how case management is perceived as well as influencing the wider approach to technology enabled social care and the dissemination of the tool to other areas of the council such as Adult Social Care and to other Local Authorities or organisations.</w:t>
      </w:r>
    </w:p>
    <w:p w14:paraId="3B43DBDF" w14:textId="4F6F9B71" w:rsidR="000822A0" w:rsidRPr="000822A0" w:rsidRDefault="00897CC3" w:rsidP="000822A0">
      <w:pPr>
        <w:pStyle w:val="Heading2"/>
      </w:pPr>
      <w:bookmarkStart w:id="9" w:name="_Toc188951821"/>
      <w:r w:rsidRPr="00001D8F">
        <w:t>Methodology</w:t>
      </w:r>
      <w:bookmarkEnd w:id="9"/>
    </w:p>
    <w:p w14:paraId="5AC2E747" w14:textId="22CEDB3E" w:rsidR="00FC3A7E" w:rsidRPr="00FC3A7E" w:rsidRDefault="00FC3A7E" w:rsidP="00FC3A7E">
      <w:r>
        <w:t xml:space="preserve">This innovation work has </w:t>
      </w:r>
      <w:r w:rsidR="00E25357">
        <w:t xml:space="preserve">used </w:t>
      </w:r>
      <w:r w:rsidR="005A77C4">
        <w:t xml:space="preserve">co-production principles and </w:t>
      </w:r>
      <w:r w:rsidR="00E25357">
        <w:t xml:space="preserve">Agile methodologies such as </w:t>
      </w:r>
      <w:proofErr w:type="spellStart"/>
      <w:r w:rsidR="00E25357">
        <w:t>MoSCoW</w:t>
      </w:r>
      <w:proofErr w:type="spellEnd"/>
      <w:r w:rsidR="00E25357">
        <w:t xml:space="preserve"> analysis for requirements</w:t>
      </w:r>
      <w:r w:rsidR="005A77C4">
        <w:t>. A</w:t>
      </w:r>
      <w:r w:rsidR="00E25357">
        <w:t xml:space="preserve"> detailed benefits plan was developed with baseli</w:t>
      </w:r>
      <w:r w:rsidR="008843A4">
        <w:t xml:space="preserve">nes identified to measure success. The evaluation has </w:t>
      </w:r>
      <w:r w:rsidR="00891EBB">
        <w:t>assessed the following evidence:</w:t>
      </w:r>
    </w:p>
    <w:p w14:paraId="7F1B83BC" w14:textId="35443455" w:rsidR="00FC3A7E" w:rsidRPr="00F46571" w:rsidRDefault="00FC3A7E" w:rsidP="007F3298">
      <w:pPr>
        <w:pStyle w:val="ListParagraph"/>
        <w:numPr>
          <w:ilvl w:val="0"/>
          <w:numId w:val="27"/>
        </w:numPr>
      </w:pPr>
      <w:r w:rsidRPr="00F46571">
        <w:t>Case study workshops with individual social worker teams</w:t>
      </w:r>
    </w:p>
    <w:p w14:paraId="5D99B4BD" w14:textId="36896EF6" w:rsidR="00FC3A7E" w:rsidRPr="00F46571" w:rsidRDefault="00FC3A7E" w:rsidP="007F3298">
      <w:pPr>
        <w:pStyle w:val="ListParagraph"/>
        <w:numPr>
          <w:ilvl w:val="0"/>
          <w:numId w:val="27"/>
        </w:numPr>
      </w:pPr>
      <w:r w:rsidRPr="00F46571">
        <w:t>Surveyed 981 Children and Young People’s Services (CYPS) colleagues - 218 responses</w:t>
      </w:r>
    </w:p>
    <w:p w14:paraId="6CB790CC" w14:textId="37DF6365" w:rsidR="00FC3A7E" w:rsidRPr="00F46571" w:rsidRDefault="00FC3A7E" w:rsidP="007F3298">
      <w:pPr>
        <w:pStyle w:val="ListParagraph"/>
        <w:numPr>
          <w:ilvl w:val="0"/>
          <w:numId w:val="27"/>
        </w:numPr>
      </w:pPr>
      <w:r w:rsidRPr="00F46571">
        <w:t xml:space="preserve">Initial user feedback </w:t>
      </w:r>
      <w:r w:rsidR="00AB7D43">
        <w:t xml:space="preserve">from </w:t>
      </w:r>
      <w:r w:rsidRPr="00F46571">
        <w:t xml:space="preserve">CYPS locality events - 211 responses </w:t>
      </w:r>
    </w:p>
    <w:p w14:paraId="593ACFA7" w14:textId="6645A178" w:rsidR="00FC3A7E" w:rsidRPr="00F46571" w:rsidRDefault="00FC3A7E" w:rsidP="007F3298">
      <w:pPr>
        <w:pStyle w:val="ListParagraph"/>
        <w:numPr>
          <w:ilvl w:val="0"/>
          <w:numId w:val="27"/>
        </w:numPr>
      </w:pPr>
      <w:r w:rsidRPr="00F46571">
        <w:t>Continual review by technical, practice and user experience experts</w:t>
      </w:r>
    </w:p>
    <w:p w14:paraId="3D5D575C" w14:textId="439C6F5F" w:rsidR="00725149" w:rsidRPr="00F46571" w:rsidRDefault="00FC3A7E" w:rsidP="007F3298">
      <w:pPr>
        <w:pStyle w:val="ListParagraph"/>
        <w:numPr>
          <w:ilvl w:val="0"/>
          <w:numId w:val="27"/>
        </w:numPr>
      </w:pPr>
      <w:r w:rsidRPr="00F46571">
        <w:t xml:space="preserve">User testing </w:t>
      </w:r>
      <w:r w:rsidR="00597469" w:rsidRPr="00F46571">
        <w:t xml:space="preserve">groups/pilot </w:t>
      </w:r>
      <w:r w:rsidRPr="00F46571">
        <w:t>workshops</w:t>
      </w:r>
    </w:p>
    <w:p w14:paraId="5BA2AE65" w14:textId="77777777" w:rsidR="00B426EC" w:rsidRPr="00FC3A7E" w:rsidRDefault="00B426EC" w:rsidP="00825B7A">
      <w:pPr>
        <w:ind w:left="720"/>
      </w:pPr>
    </w:p>
    <w:p w14:paraId="6CE02AE5" w14:textId="121625E5" w:rsidR="000822A0" w:rsidRPr="000822A0" w:rsidRDefault="00897CC3" w:rsidP="000822A0">
      <w:pPr>
        <w:pStyle w:val="Heading2"/>
      </w:pPr>
      <w:bookmarkStart w:id="10" w:name="_Toc188951822"/>
      <w:r w:rsidRPr="00001D8F">
        <w:lastRenderedPageBreak/>
        <w:t>Key Findings</w:t>
      </w:r>
      <w:bookmarkEnd w:id="10"/>
    </w:p>
    <w:p w14:paraId="420F4153" w14:textId="11870240" w:rsidR="00BE0AEC" w:rsidRDefault="00BE0AEC" w:rsidP="004232B2">
      <w:r w:rsidRPr="00F53ED4">
        <w:t>Th</w:t>
      </w:r>
      <w:r>
        <w:t>e</w:t>
      </w:r>
      <w:r w:rsidRPr="00F53ED4">
        <w:t xml:space="preserve"> project </w:t>
      </w:r>
      <w:r>
        <w:t xml:space="preserve">has </w:t>
      </w:r>
      <w:r w:rsidRPr="00F53ED4">
        <w:t>contribute</w:t>
      </w:r>
      <w:r>
        <w:t>d</w:t>
      </w:r>
      <w:r w:rsidRPr="00F53ED4">
        <w:t xml:space="preserve"> to debate and </w:t>
      </w:r>
      <w:r w:rsidR="00634684">
        <w:t>an</w:t>
      </w:r>
      <w:r w:rsidR="00EC5928">
        <w:t xml:space="preserve"> </w:t>
      </w:r>
      <w:r w:rsidRPr="00F53ED4">
        <w:t>emerging approach</w:t>
      </w:r>
      <w:r>
        <w:t xml:space="preserve"> to the use of AI in</w:t>
      </w:r>
      <w:r w:rsidR="00B3422C">
        <w:t xml:space="preserve"> Social Care</w:t>
      </w:r>
      <w:r>
        <w:t xml:space="preserve"> practice, as well as the</w:t>
      </w:r>
      <w:r w:rsidRPr="00F53ED4">
        <w:t xml:space="preserve"> wider Public Secto</w:t>
      </w:r>
      <w:r>
        <w:t>r</w:t>
      </w:r>
      <w:r w:rsidRPr="00F53ED4">
        <w:t xml:space="preserve">. This is both in real terms and to inform the strategic direction of innovation and ideation of what services </w:t>
      </w:r>
      <w:r w:rsidR="00B3422C">
        <w:t xml:space="preserve">might look like </w:t>
      </w:r>
      <w:r w:rsidRPr="00F53ED4">
        <w:t>in the future.</w:t>
      </w:r>
      <w:r>
        <w:t xml:space="preserve"> </w:t>
      </w:r>
      <w:r w:rsidRPr="00BE0AEC">
        <w:t>The work gives confidence about AI in practice and informs the ethical and practical guardrails required to ensure practice remains safe and person centred.</w:t>
      </w:r>
    </w:p>
    <w:p w14:paraId="0648D4B4" w14:textId="4002F637" w:rsidR="004232B2" w:rsidRPr="004232B2" w:rsidRDefault="004232B2" w:rsidP="004232B2">
      <w:r>
        <w:t>This work has also been able to evidence the data retrieval burden social workers currently face. Previous reviews and studies have focussed on the time social workers spend at their computers</w:t>
      </w:r>
      <w:r w:rsidR="00567279">
        <w:t>. T</w:t>
      </w:r>
      <w:r>
        <w:t>his work has been able to break that down further into productive and unproductive tasks, associating real world costs to tasks</w:t>
      </w:r>
      <w:r w:rsidR="006364F1">
        <w:t>, and potential savings,</w:t>
      </w:r>
      <w:r>
        <w:t xml:space="preserve"> in a way that has not been available before</w:t>
      </w:r>
      <w:r w:rsidR="006364F1">
        <w:t>.</w:t>
      </w:r>
    </w:p>
    <w:p w14:paraId="4FF4A8C6" w14:textId="5965D563" w:rsidR="00E57CF7" w:rsidRDefault="00E57CF7" w:rsidP="00E57CF7">
      <w:pPr>
        <w:rPr>
          <w:rFonts w:cs="Arial"/>
        </w:rPr>
      </w:pPr>
      <w:r w:rsidRPr="65530845">
        <w:rPr>
          <w:rFonts w:cs="Arial"/>
        </w:rPr>
        <w:t xml:space="preserve">Using data collected at </w:t>
      </w:r>
      <w:r w:rsidR="00B3422C">
        <w:rPr>
          <w:rFonts w:cs="Arial"/>
        </w:rPr>
        <w:t>case study</w:t>
      </w:r>
      <w:r w:rsidRPr="65530845">
        <w:rPr>
          <w:rFonts w:cs="Arial"/>
        </w:rPr>
        <w:t xml:space="preserve"> workshops</w:t>
      </w:r>
      <w:r w:rsidR="00B3422C">
        <w:rPr>
          <w:rFonts w:cs="Arial"/>
        </w:rPr>
        <w:t>,</w:t>
      </w:r>
      <w:r w:rsidR="00B426EC">
        <w:rPr>
          <w:rFonts w:cs="Arial"/>
        </w:rPr>
        <w:t xml:space="preserve"> in a baseline survey</w:t>
      </w:r>
      <w:r w:rsidR="00B3422C">
        <w:rPr>
          <w:rFonts w:cs="Arial"/>
        </w:rPr>
        <w:t xml:space="preserve"> and at pilot workshops</w:t>
      </w:r>
      <w:r w:rsidR="00B426EC">
        <w:rPr>
          <w:rFonts w:cs="Arial"/>
        </w:rPr>
        <w:t xml:space="preserve">, taking </w:t>
      </w:r>
      <w:r w:rsidRPr="65530845">
        <w:rPr>
          <w:rFonts w:cs="Arial"/>
        </w:rPr>
        <w:t xml:space="preserve">one example </w:t>
      </w:r>
      <w:r w:rsidR="00B426EC">
        <w:rPr>
          <w:rFonts w:cs="Arial"/>
        </w:rPr>
        <w:t>of</w:t>
      </w:r>
      <w:r w:rsidR="00DD112F">
        <w:rPr>
          <w:rFonts w:cs="Arial"/>
        </w:rPr>
        <w:t xml:space="preserve"> a task that is carried out frequently,</w:t>
      </w:r>
      <w:r w:rsidRPr="65530845">
        <w:rPr>
          <w:rFonts w:cs="Arial"/>
        </w:rPr>
        <w:t xml:space="preserve"> “finding a recent safety plan”</w:t>
      </w:r>
      <w:r w:rsidR="3A3D3528" w:rsidRPr="65530845">
        <w:rPr>
          <w:rFonts w:cs="Arial"/>
        </w:rPr>
        <w:t>,</w:t>
      </w:r>
      <w:r w:rsidRPr="65530845">
        <w:rPr>
          <w:rFonts w:cs="Arial"/>
        </w:rPr>
        <w:t xml:space="preserve"> there was a significant reduction of seconds for this task. Baseline readings for time taken to find </w:t>
      </w:r>
      <w:r w:rsidR="00567279" w:rsidRPr="65530845">
        <w:rPr>
          <w:rFonts w:cs="Arial"/>
        </w:rPr>
        <w:t xml:space="preserve">the </w:t>
      </w:r>
      <w:r w:rsidRPr="65530845">
        <w:rPr>
          <w:rFonts w:cs="Arial"/>
        </w:rPr>
        <w:t xml:space="preserve">most recent safety plan was estimated to be 180 seconds, which increased to approximately 200 seconds when an additional cohort of respondent data was collected. After several user testing sessions with the </w:t>
      </w:r>
      <w:r w:rsidR="002E6624" w:rsidRPr="65530845">
        <w:rPr>
          <w:rFonts w:cs="Arial"/>
        </w:rPr>
        <w:t>proof-of-concept</w:t>
      </w:r>
      <w:r w:rsidR="00567279" w:rsidRPr="65530845">
        <w:rPr>
          <w:rFonts w:cs="Arial"/>
        </w:rPr>
        <w:t xml:space="preserve"> </w:t>
      </w:r>
      <w:r w:rsidRPr="65530845">
        <w:rPr>
          <w:rFonts w:cs="Arial"/>
        </w:rPr>
        <w:t>product, the longest time taken to perform the same task was 20 seconds.</w:t>
      </w:r>
    </w:p>
    <w:p w14:paraId="50290013" w14:textId="03F4F9F5" w:rsidR="00E57CF7" w:rsidRPr="007C3350" w:rsidRDefault="007C3350" w:rsidP="004232B2">
      <w:pPr>
        <w:rPr>
          <w:rFonts w:cs="Arial"/>
        </w:rPr>
      </w:pPr>
      <w:r w:rsidRPr="0B8B2F9E">
        <w:rPr>
          <w:rFonts w:cs="Arial"/>
        </w:rPr>
        <w:t xml:space="preserve">Comparing 20 seconds against either the 200 or 180 second values represent a </w:t>
      </w:r>
      <w:r w:rsidR="0058707B">
        <w:rPr>
          <w:rFonts w:cs="Arial"/>
        </w:rPr>
        <w:t xml:space="preserve">reduction </w:t>
      </w:r>
      <w:r w:rsidRPr="0B8B2F9E">
        <w:rPr>
          <w:rFonts w:cs="Arial"/>
        </w:rPr>
        <w:t>of over 94% in both cases for this one sample studied</w:t>
      </w:r>
      <w:r w:rsidR="00FF2D8E" w:rsidRPr="0B8B2F9E">
        <w:rPr>
          <w:rFonts w:cs="Arial"/>
        </w:rPr>
        <w:t>.</w:t>
      </w:r>
    </w:p>
    <w:p w14:paraId="56DA5332" w14:textId="18763537" w:rsidR="00897CC3" w:rsidRDefault="00897CC3" w:rsidP="00AD027E">
      <w:pPr>
        <w:pStyle w:val="Heading2"/>
      </w:pPr>
      <w:bookmarkStart w:id="11" w:name="_Toc188951823"/>
      <w:r w:rsidRPr="00001D8F">
        <w:t>Recommendations</w:t>
      </w:r>
      <w:bookmarkEnd w:id="11"/>
    </w:p>
    <w:p w14:paraId="6481309E" w14:textId="59C2AB83" w:rsidR="005103A1" w:rsidRPr="003B71B7" w:rsidRDefault="003B74EB" w:rsidP="003B71B7">
      <w:pPr>
        <w:spacing w:after="0"/>
        <w:rPr>
          <w:b/>
        </w:rPr>
      </w:pPr>
      <w:r w:rsidRPr="003B71B7">
        <w:rPr>
          <w:b/>
        </w:rPr>
        <w:t xml:space="preserve">Further </w:t>
      </w:r>
      <w:r w:rsidR="003B71B7">
        <w:rPr>
          <w:b/>
          <w:bCs/>
        </w:rPr>
        <w:t>De</w:t>
      </w:r>
      <w:r w:rsidRPr="003B71B7">
        <w:rPr>
          <w:b/>
          <w:bCs/>
        </w:rPr>
        <w:t>velopment</w:t>
      </w:r>
      <w:r w:rsidRPr="003B71B7">
        <w:rPr>
          <w:b/>
        </w:rPr>
        <w:t>:</w:t>
      </w:r>
    </w:p>
    <w:p w14:paraId="151EC2EC" w14:textId="0D3FAD22" w:rsidR="00567B13" w:rsidRPr="002E6624" w:rsidRDefault="4D9241D4" w:rsidP="007F3298">
      <w:pPr>
        <w:pStyle w:val="ListParagraph"/>
        <w:numPr>
          <w:ilvl w:val="0"/>
          <w:numId w:val="7"/>
        </w:numPr>
      </w:pPr>
      <w:r>
        <w:t>Work to implement the n</w:t>
      </w:r>
      <w:r w:rsidR="65C12E4A">
        <w:t xml:space="preserve">ext steps </w:t>
      </w:r>
      <w:r w:rsidR="435A2884">
        <w:t>from</w:t>
      </w:r>
      <w:r w:rsidR="3F4E8BCC">
        <w:t xml:space="preserve"> re</w:t>
      </w:r>
      <w:r w:rsidR="421921BE">
        <w:t>quirements analysis</w:t>
      </w:r>
      <w:r w:rsidR="162FFEBE">
        <w:t xml:space="preserve"> at Section </w:t>
      </w:r>
      <w:r w:rsidR="2C93DA1E">
        <w:t>4.1.4</w:t>
      </w:r>
      <w:r w:rsidR="770A25DE">
        <w:t xml:space="preserve"> (E.g., </w:t>
      </w:r>
      <w:r w:rsidR="5B788EE6" w:rsidRPr="0B954C0D">
        <w:t>e</w:t>
      </w:r>
      <w:r w:rsidR="2521A778">
        <w:t>nhance audit trail</w:t>
      </w:r>
      <w:r w:rsidR="1E20937E">
        <w:t>, finalise data refresh</w:t>
      </w:r>
      <w:r w:rsidR="364B5283">
        <w:t xml:space="preserve">, </w:t>
      </w:r>
      <w:proofErr w:type="spellStart"/>
      <w:r w:rsidR="1E20937E">
        <w:t>L</w:t>
      </w:r>
      <w:r w:rsidR="281E3378">
        <w:t>iquidLogic</w:t>
      </w:r>
      <w:proofErr w:type="spellEnd"/>
      <w:r w:rsidR="1E20937E">
        <w:t xml:space="preserve"> forms</w:t>
      </w:r>
      <w:r w:rsidR="0E09A4F6">
        <w:t>, expansion to other datasets</w:t>
      </w:r>
      <w:r w:rsidR="549B1CA8">
        <w:t xml:space="preserve"> including through work to define data standards</w:t>
      </w:r>
      <w:r w:rsidR="1E20937E">
        <w:t>)</w:t>
      </w:r>
    </w:p>
    <w:p w14:paraId="5423EE4B" w14:textId="3472F24A" w:rsidR="003B74EB" w:rsidRPr="002E6624" w:rsidRDefault="00567B13" w:rsidP="007F3298">
      <w:pPr>
        <w:pStyle w:val="ListParagraph"/>
        <w:numPr>
          <w:ilvl w:val="0"/>
          <w:numId w:val="7"/>
        </w:numPr>
      </w:pPr>
      <w:r w:rsidRPr="002E6624">
        <w:t xml:space="preserve">Work to implement </w:t>
      </w:r>
      <w:r w:rsidR="00446BF9" w:rsidRPr="002E6624">
        <w:t xml:space="preserve">recommendations from </w:t>
      </w:r>
      <w:r w:rsidR="0011288C" w:rsidRPr="002E6624">
        <w:t>U</w:t>
      </w:r>
      <w:r w:rsidR="00446BF9" w:rsidRPr="002E6624">
        <w:t xml:space="preserve">ser </w:t>
      </w:r>
      <w:r w:rsidR="0011288C" w:rsidRPr="002E6624">
        <w:t>E</w:t>
      </w:r>
      <w:r w:rsidR="00446BF9" w:rsidRPr="002E6624">
        <w:t>xperience</w:t>
      </w:r>
    </w:p>
    <w:p w14:paraId="3D12F046" w14:textId="3893017A" w:rsidR="00452E9B" w:rsidRPr="002E6624" w:rsidRDefault="00A452F9" w:rsidP="007F3298">
      <w:pPr>
        <w:pStyle w:val="ListParagraph"/>
        <w:numPr>
          <w:ilvl w:val="0"/>
          <w:numId w:val="7"/>
        </w:numPr>
      </w:pPr>
      <w:r w:rsidRPr="002E6624">
        <w:t xml:space="preserve">Test </w:t>
      </w:r>
      <w:r w:rsidR="00F24B13" w:rsidRPr="002E6624">
        <w:t>implementation</w:t>
      </w:r>
      <w:r w:rsidR="0011288C" w:rsidRPr="002E6624">
        <w:t xml:space="preserve"> based on documentation produced for</w:t>
      </w:r>
      <w:r w:rsidR="00AD24EC" w:rsidRPr="002E6624">
        <w:t xml:space="preserve"> </w:t>
      </w:r>
      <w:r w:rsidR="00F24B13" w:rsidRPr="002E6624">
        <w:t>other</w:t>
      </w:r>
      <w:r w:rsidR="000D2E30" w:rsidRPr="002E6624">
        <w:t xml:space="preserve"> </w:t>
      </w:r>
      <w:r w:rsidR="00452E9B" w:rsidRPr="002E6624">
        <w:t>appropriate use case</w:t>
      </w:r>
      <w:r w:rsidR="00AD24EC" w:rsidRPr="002E6624">
        <w:t>s</w:t>
      </w:r>
    </w:p>
    <w:p w14:paraId="774FE25B" w14:textId="77777777" w:rsidR="000B0CBF" w:rsidRPr="002E6624" w:rsidRDefault="000B0CBF" w:rsidP="000822A0">
      <w:pPr>
        <w:spacing w:after="0"/>
      </w:pPr>
    </w:p>
    <w:p w14:paraId="5A98914C" w14:textId="6B330FC3" w:rsidR="6A0BE0B1" w:rsidRPr="002E6624" w:rsidRDefault="6A0BE0B1" w:rsidP="000822A0">
      <w:pPr>
        <w:spacing w:after="0"/>
        <w:rPr>
          <w:b/>
        </w:rPr>
      </w:pPr>
      <w:r w:rsidRPr="002E6624">
        <w:rPr>
          <w:b/>
        </w:rPr>
        <w:t xml:space="preserve">Independent </w:t>
      </w:r>
      <w:r w:rsidR="003B71B7" w:rsidRPr="002E6624">
        <w:rPr>
          <w:b/>
          <w:bCs/>
        </w:rPr>
        <w:t>E</w:t>
      </w:r>
      <w:r w:rsidRPr="002E6624">
        <w:rPr>
          <w:b/>
          <w:bCs/>
        </w:rPr>
        <w:t>valuation</w:t>
      </w:r>
      <w:r w:rsidR="00452E9B" w:rsidRPr="002E6624">
        <w:rPr>
          <w:b/>
        </w:rPr>
        <w:t>:</w:t>
      </w:r>
    </w:p>
    <w:p w14:paraId="14C1DD47" w14:textId="03BA3AD6" w:rsidR="00547426" w:rsidRPr="002E6624" w:rsidRDefault="00547426" w:rsidP="007F3298">
      <w:pPr>
        <w:pStyle w:val="ListParagraph"/>
        <w:numPr>
          <w:ilvl w:val="0"/>
          <w:numId w:val="7"/>
        </w:numPr>
      </w:pPr>
      <w:r w:rsidRPr="002E6624">
        <w:t xml:space="preserve">Validate and assess the </w:t>
      </w:r>
      <w:r w:rsidR="00042D99" w:rsidRPr="002E6624">
        <w:t xml:space="preserve">key hypotheses at </w:t>
      </w:r>
      <w:r w:rsidR="00D73B8E">
        <w:t>S</w:t>
      </w:r>
      <w:r w:rsidR="00D73B8E" w:rsidRPr="00D73B8E">
        <w:t xml:space="preserve">ection </w:t>
      </w:r>
      <w:r w:rsidR="00042D99" w:rsidRPr="00D73B8E">
        <w:t>2.1.3</w:t>
      </w:r>
    </w:p>
    <w:p w14:paraId="7F2FAA16" w14:textId="248B72DA" w:rsidR="6A0BE0B1" w:rsidRPr="002E6624" w:rsidRDefault="6A0BE0B1" w:rsidP="007F3298">
      <w:pPr>
        <w:pStyle w:val="ListParagraph"/>
        <w:numPr>
          <w:ilvl w:val="0"/>
          <w:numId w:val="7"/>
        </w:numPr>
      </w:pPr>
      <w:r w:rsidRPr="002E6624">
        <w:t xml:space="preserve">Track </w:t>
      </w:r>
      <w:r w:rsidR="0011288C" w:rsidRPr="002E6624">
        <w:t>the</w:t>
      </w:r>
      <w:r w:rsidR="00D80381" w:rsidRPr="002E6624">
        <w:t xml:space="preserve"> tool</w:t>
      </w:r>
      <w:r w:rsidRPr="002E6624">
        <w:t xml:space="preserve"> over one year (</w:t>
      </w:r>
      <w:r w:rsidR="00446BF9" w:rsidRPr="002E6624">
        <w:t>understand</w:t>
      </w:r>
      <w:r w:rsidRPr="002E6624">
        <w:t xml:space="preserve"> what </w:t>
      </w:r>
      <w:r w:rsidR="00E9621A" w:rsidRPr="002E6624">
        <w:t xml:space="preserve">improvements are required </w:t>
      </w:r>
      <w:r w:rsidRPr="002E6624">
        <w:t>first</w:t>
      </w:r>
      <w:r w:rsidR="00E9621A" w:rsidRPr="002E6624">
        <w:t xml:space="preserve"> and implement them</w:t>
      </w:r>
      <w:r w:rsidR="00066940" w:rsidRPr="002E6624">
        <w:t xml:space="preserve">, as per recommendation </w:t>
      </w:r>
      <w:r w:rsidR="00C465ED" w:rsidRPr="002E6624">
        <w:t>above</w:t>
      </w:r>
      <w:r w:rsidRPr="002E6624">
        <w:t>)</w:t>
      </w:r>
      <w:r w:rsidR="00C465ED" w:rsidRPr="002E6624">
        <w:t>. I</w:t>
      </w:r>
      <w:r w:rsidRPr="002E6624">
        <w:t xml:space="preserve">n this time </w:t>
      </w:r>
      <w:r w:rsidR="00595157" w:rsidRPr="002E6624">
        <w:t xml:space="preserve">look to </w:t>
      </w:r>
      <w:r w:rsidRPr="002E6624">
        <w:t>particularly understand:</w:t>
      </w:r>
    </w:p>
    <w:p w14:paraId="283CCBF7" w14:textId="4C0925FC" w:rsidR="002E6624" w:rsidRPr="002E6624" w:rsidRDefault="004855D6" w:rsidP="007F3298">
      <w:pPr>
        <w:pStyle w:val="ListParagraph"/>
        <w:numPr>
          <w:ilvl w:val="1"/>
          <w:numId w:val="7"/>
        </w:numPr>
      </w:pPr>
      <w:r w:rsidRPr="002E6624">
        <w:t>If there is a requirement for d</w:t>
      </w:r>
      <w:r w:rsidR="6A0BE0B1" w:rsidRPr="002E6624">
        <w:t>ata matching</w:t>
      </w:r>
      <w:r w:rsidR="00F60C55">
        <w:t xml:space="preserve"> – this means comparing two or more names/records and computing the possibility of them belonging to the same entity.</w:t>
      </w:r>
    </w:p>
    <w:p w14:paraId="50828238" w14:textId="15C7D491" w:rsidR="6A0BE0B1" w:rsidRPr="002E6624" w:rsidRDefault="002E6624" w:rsidP="007F3298">
      <w:pPr>
        <w:pStyle w:val="ListParagraph"/>
        <w:numPr>
          <w:ilvl w:val="1"/>
          <w:numId w:val="7"/>
        </w:numPr>
      </w:pPr>
      <w:r w:rsidRPr="002E6624">
        <w:t>Costs – costs to run when new data is being added and support costs</w:t>
      </w:r>
    </w:p>
    <w:p w14:paraId="2512D4B2" w14:textId="77777777" w:rsidR="00F54424" w:rsidRPr="002E6624" w:rsidRDefault="00342652" w:rsidP="007F3298">
      <w:pPr>
        <w:pStyle w:val="ListParagraph"/>
        <w:numPr>
          <w:ilvl w:val="1"/>
          <w:numId w:val="7"/>
        </w:numPr>
      </w:pPr>
      <w:r w:rsidRPr="002E6624">
        <w:t>How it is used by users</w:t>
      </w:r>
    </w:p>
    <w:p w14:paraId="2C241520" w14:textId="77777777" w:rsidR="000B0CBF" w:rsidRPr="002E6624" w:rsidRDefault="000B0CBF" w:rsidP="000822A0">
      <w:pPr>
        <w:spacing w:after="0"/>
        <w:ind w:left="360"/>
      </w:pPr>
    </w:p>
    <w:p w14:paraId="7CF0F42B" w14:textId="5A8C0606" w:rsidR="6A0BE0B1" w:rsidRPr="002E6624" w:rsidRDefault="6A0BE0B1" w:rsidP="000822A0">
      <w:pPr>
        <w:spacing w:after="0"/>
      </w:pPr>
      <w:r w:rsidRPr="002E6624">
        <w:rPr>
          <w:b/>
        </w:rPr>
        <w:t xml:space="preserve">Data </w:t>
      </w:r>
      <w:r w:rsidR="003B71B7" w:rsidRPr="002E6624">
        <w:rPr>
          <w:b/>
          <w:bCs/>
        </w:rPr>
        <w:t>E</w:t>
      </w:r>
      <w:r w:rsidRPr="002E6624">
        <w:rPr>
          <w:b/>
          <w:bCs/>
        </w:rPr>
        <w:t>ntry/</w:t>
      </w:r>
      <w:r w:rsidR="003B71B7" w:rsidRPr="002E6624">
        <w:rPr>
          <w:b/>
          <w:bCs/>
        </w:rPr>
        <w:t>D</w:t>
      </w:r>
      <w:r w:rsidRPr="002E6624">
        <w:rPr>
          <w:b/>
          <w:bCs/>
        </w:rPr>
        <w:t xml:space="preserve">ata </w:t>
      </w:r>
      <w:r w:rsidR="003B71B7" w:rsidRPr="002E6624">
        <w:rPr>
          <w:b/>
          <w:bCs/>
        </w:rPr>
        <w:t>Q</w:t>
      </w:r>
      <w:r w:rsidRPr="002E6624">
        <w:rPr>
          <w:b/>
          <w:bCs/>
        </w:rPr>
        <w:t>uality</w:t>
      </w:r>
      <w:r w:rsidRPr="002E6624">
        <w:t xml:space="preserve"> E.</w:t>
      </w:r>
      <w:r w:rsidR="00546DAD" w:rsidRPr="002E6624">
        <w:t>g</w:t>
      </w:r>
      <w:r w:rsidRPr="002E6624">
        <w:t xml:space="preserve">., </w:t>
      </w:r>
      <w:r w:rsidR="004C5DE5" w:rsidRPr="002E6624">
        <w:t xml:space="preserve">work towards </w:t>
      </w:r>
      <w:r w:rsidR="00595157" w:rsidRPr="002E6624">
        <w:t>defin</w:t>
      </w:r>
      <w:r w:rsidR="004C5DE5" w:rsidRPr="002E6624">
        <w:t>ing</w:t>
      </w:r>
      <w:r w:rsidR="00595157" w:rsidRPr="002E6624">
        <w:t xml:space="preserve"> </w:t>
      </w:r>
      <w:r w:rsidR="004F5405" w:rsidRPr="002E6624">
        <w:t xml:space="preserve">the </w:t>
      </w:r>
      <w:r w:rsidR="737155CF" w:rsidRPr="002E6624">
        <w:t xml:space="preserve">data standards </w:t>
      </w:r>
      <w:r w:rsidR="004F5405" w:rsidRPr="002E6624">
        <w:t>which would</w:t>
      </w:r>
      <w:r w:rsidR="737155CF" w:rsidRPr="002E6624">
        <w:t xml:space="preserve"> </w:t>
      </w:r>
      <w:r w:rsidR="00C465ED" w:rsidRPr="002E6624">
        <w:t>be</w:t>
      </w:r>
      <w:r w:rsidR="737155CF" w:rsidRPr="002E6624">
        <w:t xml:space="preserve"> helpful</w:t>
      </w:r>
      <w:r w:rsidR="00304CFC" w:rsidRPr="002E6624">
        <w:t xml:space="preserve"> to embed</w:t>
      </w:r>
      <w:r w:rsidR="003B71B7" w:rsidRPr="002E6624">
        <w:t>:</w:t>
      </w:r>
    </w:p>
    <w:p w14:paraId="790FD239" w14:textId="4C44D529" w:rsidR="00342652" w:rsidRPr="002E6624" w:rsidRDefault="001F04F8" w:rsidP="007F3298">
      <w:pPr>
        <w:pStyle w:val="ListParagraph"/>
        <w:numPr>
          <w:ilvl w:val="0"/>
          <w:numId w:val="25"/>
        </w:numPr>
      </w:pPr>
      <w:r w:rsidRPr="002E6624">
        <w:t xml:space="preserve">Update the filetypes being added to </w:t>
      </w:r>
      <w:proofErr w:type="spellStart"/>
      <w:r w:rsidR="00193204" w:rsidRPr="002E6624">
        <w:t>LiquidLogic</w:t>
      </w:r>
      <w:proofErr w:type="spellEnd"/>
      <w:r w:rsidR="00193204" w:rsidRPr="002E6624">
        <w:t xml:space="preserve"> </w:t>
      </w:r>
      <w:r w:rsidR="00D404A1" w:rsidRPr="002E6624">
        <w:t>(do not allow .doc files</w:t>
      </w:r>
      <w:r w:rsidR="00546DAD" w:rsidRPr="002E6624">
        <w:t>,</w:t>
      </w:r>
      <w:r w:rsidR="00595157" w:rsidRPr="002E6624">
        <w:t xml:space="preserve"> </w:t>
      </w:r>
      <w:r w:rsidR="00C465ED" w:rsidRPr="002E6624">
        <w:t xml:space="preserve">these </w:t>
      </w:r>
      <w:r w:rsidR="00595157" w:rsidRPr="002E6624">
        <w:t>should all be .docx)</w:t>
      </w:r>
      <w:r w:rsidR="00DD5E50">
        <w:t xml:space="preserve"> because s</w:t>
      </w:r>
      <w:r w:rsidR="00433BEB">
        <w:t xml:space="preserve">ome </w:t>
      </w:r>
      <w:r w:rsidR="008661A4">
        <w:t xml:space="preserve">Azure </w:t>
      </w:r>
      <w:r w:rsidR="00433BEB">
        <w:t>services are unable to process .doc files (old versions of Word documents for example</w:t>
      </w:r>
      <w:r w:rsidR="003A2301">
        <w:t>)</w:t>
      </w:r>
    </w:p>
    <w:p w14:paraId="0C5C1397" w14:textId="05A09ED5" w:rsidR="004C5DE5" w:rsidRPr="002E6624" w:rsidRDefault="004C5DE5" w:rsidP="007F3298">
      <w:pPr>
        <w:pStyle w:val="ListParagraph"/>
        <w:numPr>
          <w:ilvl w:val="0"/>
          <w:numId w:val="25"/>
        </w:numPr>
      </w:pPr>
      <w:r w:rsidRPr="002E6624">
        <w:t>Explore input methods</w:t>
      </w:r>
      <w:r w:rsidR="004F5405" w:rsidRPr="002E6624">
        <w:t xml:space="preserve"> (</w:t>
      </w:r>
      <w:r w:rsidR="00FF7F55" w:rsidRPr="002E6624">
        <w:t>audio/transcriptions, photo, video)</w:t>
      </w:r>
    </w:p>
    <w:p w14:paraId="02ECD6A9" w14:textId="77777777" w:rsidR="000B0CBF" w:rsidRPr="002E6624" w:rsidRDefault="000B0CBF" w:rsidP="000822A0">
      <w:pPr>
        <w:spacing w:after="0"/>
      </w:pPr>
    </w:p>
    <w:p w14:paraId="09AF39DA" w14:textId="4C81647D" w:rsidR="003B71B7" w:rsidRPr="002E6624" w:rsidRDefault="00446BF9" w:rsidP="000822A0">
      <w:pPr>
        <w:spacing w:after="0"/>
      </w:pPr>
      <w:r w:rsidRPr="364E149F">
        <w:rPr>
          <w:b/>
          <w:bCs/>
        </w:rPr>
        <w:t xml:space="preserve">Information </w:t>
      </w:r>
      <w:r w:rsidR="003B71B7" w:rsidRPr="364E149F">
        <w:rPr>
          <w:b/>
          <w:bCs/>
        </w:rPr>
        <w:t>S</w:t>
      </w:r>
      <w:r w:rsidRPr="364E149F">
        <w:rPr>
          <w:b/>
          <w:bCs/>
        </w:rPr>
        <w:t>ecurity</w:t>
      </w:r>
      <w:r w:rsidR="003B71B7">
        <w:t xml:space="preserve">: </w:t>
      </w:r>
      <w:r w:rsidR="1C4F4EE9">
        <w:t>T</w:t>
      </w:r>
      <w:r w:rsidR="2E6F7B5C">
        <w:t>he pilot included consultation and implementation</w:t>
      </w:r>
      <w:r w:rsidR="57D7A413">
        <w:t xml:space="preserve"> of best practice technical </w:t>
      </w:r>
      <w:r w:rsidR="1EA1C6AF">
        <w:t>infrastructure to ensure</w:t>
      </w:r>
      <w:r w:rsidR="2E6F7B5C">
        <w:t xml:space="preserve"> </w:t>
      </w:r>
      <w:r w:rsidR="32C5AC77">
        <w:t xml:space="preserve">information security, there could be further work </w:t>
      </w:r>
      <w:r w:rsidR="2466E4ED">
        <w:t>to</w:t>
      </w:r>
      <w:r w:rsidR="32C5AC77">
        <w:t xml:space="preserve"> </w:t>
      </w:r>
      <w:r w:rsidR="2CE0DA17">
        <w:t>validate</w:t>
      </w:r>
      <w:r w:rsidR="57C1E484">
        <w:t xml:space="preserve"> the</w:t>
      </w:r>
      <w:r w:rsidR="2CE0DA17">
        <w:t xml:space="preserve"> information security</w:t>
      </w:r>
      <w:r w:rsidR="38EA8675">
        <w:t xml:space="preserve"> approach</w:t>
      </w:r>
    </w:p>
    <w:p w14:paraId="716BFB79" w14:textId="77777777" w:rsidR="00AA7393" w:rsidRPr="002E6624" w:rsidRDefault="00AA7393" w:rsidP="000822A0">
      <w:pPr>
        <w:spacing w:after="0"/>
      </w:pPr>
    </w:p>
    <w:p w14:paraId="5C467A12" w14:textId="785295E8" w:rsidR="00446BF9" w:rsidRPr="002E6624" w:rsidRDefault="00446BF9" w:rsidP="000822A0">
      <w:pPr>
        <w:spacing w:after="0"/>
      </w:pPr>
      <w:r w:rsidRPr="002E6624">
        <w:rPr>
          <w:b/>
          <w:bCs/>
        </w:rPr>
        <w:t xml:space="preserve">Data </w:t>
      </w:r>
      <w:r w:rsidR="003B71B7" w:rsidRPr="002E6624">
        <w:rPr>
          <w:b/>
          <w:bCs/>
        </w:rPr>
        <w:t>G</w:t>
      </w:r>
      <w:r w:rsidRPr="002E6624">
        <w:rPr>
          <w:b/>
          <w:bCs/>
        </w:rPr>
        <w:t>overnance</w:t>
      </w:r>
      <w:r w:rsidR="003B71B7" w:rsidRPr="002E6624">
        <w:t>:</w:t>
      </w:r>
    </w:p>
    <w:p w14:paraId="71C612F2" w14:textId="2D9A662D" w:rsidR="00446BF9" w:rsidRPr="002E6624" w:rsidRDefault="0060445B" w:rsidP="007F3298">
      <w:pPr>
        <w:pStyle w:val="ListParagraph"/>
        <w:numPr>
          <w:ilvl w:val="0"/>
          <w:numId w:val="26"/>
        </w:numPr>
      </w:pPr>
      <w:r w:rsidRPr="364E149F">
        <w:t xml:space="preserve">An </w:t>
      </w:r>
      <w:r w:rsidR="000C6BDF" w:rsidRPr="364E149F">
        <w:t>In</w:t>
      </w:r>
      <w:r w:rsidR="000C6BDF">
        <w:t xml:space="preserve">formation </w:t>
      </w:r>
      <w:r w:rsidR="00F56DE1">
        <w:t>A</w:t>
      </w:r>
      <w:r w:rsidR="000C6BDF">
        <w:t xml:space="preserve">sset </w:t>
      </w:r>
      <w:r w:rsidR="00F56DE1">
        <w:t>O</w:t>
      </w:r>
      <w:r w:rsidR="000C6BDF">
        <w:t>wner is</w:t>
      </w:r>
      <w:r w:rsidR="00F56DE1">
        <w:t xml:space="preserve"> defined and the I</w:t>
      </w:r>
      <w:r w:rsidR="00446BF9">
        <w:t xml:space="preserve">nformation </w:t>
      </w:r>
      <w:r w:rsidR="00F56DE1">
        <w:t>A</w:t>
      </w:r>
      <w:r w:rsidR="00446BF9">
        <w:t xml:space="preserve">sset </w:t>
      </w:r>
      <w:r w:rsidR="00F56DE1">
        <w:t>R</w:t>
      </w:r>
      <w:r w:rsidR="00446BF9">
        <w:t>egister</w:t>
      </w:r>
      <w:r w:rsidR="003B71B7">
        <w:t xml:space="preserve"> updated</w:t>
      </w:r>
    </w:p>
    <w:p w14:paraId="2B8D37C6" w14:textId="7A309E14" w:rsidR="008A6108" w:rsidRPr="002E6624" w:rsidRDefault="00F56DE1" w:rsidP="007F3298">
      <w:pPr>
        <w:pStyle w:val="ListParagraph"/>
        <w:numPr>
          <w:ilvl w:val="0"/>
          <w:numId w:val="26"/>
        </w:numPr>
      </w:pPr>
      <w:r w:rsidRPr="002E6624">
        <w:t>Consider consultation</w:t>
      </w:r>
      <w:r w:rsidR="008A6108" w:rsidRPr="002E6624">
        <w:t xml:space="preserve"> with ICO on data governance</w:t>
      </w:r>
      <w:r w:rsidR="00361632" w:rsidRPr="002E6624">
        <w:t>/DPIA</w:t>
      </w:r>
    </w:p>
    <w:p w14:paraId="6B5F3823" w14:textId="18D16B6D" w:rsidR="00B70C48" w:rsidRPr="002E6624" w:rsidRDefault="00B70C48" w:rsidP="007F3298">
      <w:pPr>
        <w:pStyle w:val="ListParagraph"/>
        <w:numPr>
          <w:ilvl w:val="0"/>
          <w:numId w:val="26"/>
        </w:numPr>
      </w:pPr>
      <w:r>
        <w:t>C</w:t>
      </w:r>
      <w:r w:rsidR="00361632">
        <w:t>onsider c</w:t>
      </w:r>
      <w:r>
        <w:t>onsult</w:t>
      </w:r>
      <w:r w:rsidR="00361632">
        <w:t>ation</w:t>
      </w:r>
      <w:r>
        <w:t xml:space="preserve"> with children and families on use of data</w:t>
      </w:r>
      <w:r w:rsidR="0D0AB640">
        <w:t xml:space="preserve">, </w:t>
      </w:r>
      <w:r w:rsidR="65C1A9A4">
        <w:t xml:space="preserve">this relates particularly to further development as </w:t>
      </w:r>
      <w:r w:rsidR="0D0AB640">
        <w:t xml:space="preserve">data governance considerations would </w:t>
      </w:r>
      <w:r w:rsidR="5556012F">
        <w:t>change</w:t>
      </w:r>
      <w:r w:rsidR="0D0AB640">
        <w:t xml:space="preserve"> </w:t>
      </w:r>
      <w:r w:rsidR="730DBB6D">
        <w:t>when</w:t>
      </w:r>
      <w:r w:rsidR="0D0AB640">
        <w:t xml:space="preserve"> opportunities are explored </w:t>
      </w:r>
    </w:p>
    <w:p w14:paraId="4B1A87E9" w14:textId="0746169E" w:rsidR="008A6108" w:rsidRDefault="008A6108" w:rsidP="006701F6">
      <w:pPr>
        <w:spacing w:after="0"/>
        <w:rPr>
          <w:i/>
          <w:szCs w:val="20"/>
        </w:rPr>
      </w:pPr>
    </w:p>
    <w:p w14:paraId="0C07C0CF" w14:textId="09A08BF9" w:rsidR="00343D8D" w:rsidRPr="00F53ED4" w:rsidRDefault="00897CC3" w:rsidP="00AD027E">
      <w:pPr>
        <w:pStyle w:val="Heading2"/>
      </w:pPr>
      <w:bookmarkStart w:id="12" w:name="_Toc188951824"/>
      <w:r w:rsidRPr="00001D8F">
        <w:lastRenderedPageBreak/>
        <w:t>Conclusions</w:t>
      </w:r>
      <w:bookmarkEnd w:id="12"/>
    </w:p>
    <w:p w14:paraId="1870E068" w14:textId="4D62A8F9" w:rsidR="00F53ED4" w:rsidRDefault="06FAAEF8" w:rsidP="00F53ED4">
      <w:r>
        <w:t xml:space="preserve">This work has been able to demonstrate that there </w:t>
      </w:r>
      <w:r w:rsidR="066FC450">
        <w:t>are</w:t>
      </w:r>
      <w:r>
        <w:t xml:space="preserve"> </w:t>
      </w:r>
      <w:r w:rsidR="24EBB347">
        <w:t>advantages</w:t>
      </w:r>
      <w:r>
        <w:t xml:space="preserve"> in looking at the problem</w:t>
      </w:r>
      <w:r w:rsidR="37EE1812">
        <w:t>s caused by</w:t>
      </w:r>
      <w:r w:rsidR="1F4ADF50">
        <w:t xml:space="preserve"> </w:t>
      </w:r>
      <w:r w:rsidR="4DE69528">
        <w:t>volumes of difficult to search information</w:t>
      </w:r>
      <w:r>
        <w:t xml:space="preserve"> from a different perspective. </w:t>
      </w:r>
      <w:r w:rsidR="46A6727C">
        <w:t>The work has developed tools that are</w:t>
      </w:r>
      <w:r w:rsidR="00490A1A">
        <w:t xml:space="preserve"> source system</w:t>
      </w:r>
      <w:r w:rsidR="46A6727C">
        <w:t xml:space="preserve"> agnostic, relatively low cost, provide significant value</w:t>
      </w:r>
      <w:r w:rsidR="2C342AC1">
        <w:t xml:space="preserve"> and could have a lot of applications across a variety of sectors and use cases.</w:t>
      </w:r>
    </w:p>
    <w:p w14:paraId="4F01E5D4" w14:textId="413B12D8" w:rsidR="00F53ED4" w:rsidRDefault="00F53ED4" w:rsidP="00F53ED4">
      <w:r>
        <w:t xml:space="preserve">The CSC workforce have contributed to the development from the outset and throughout. This has resulted in a feeling of empowerment, that they can influence a change for the better in a part of the system that causes them so many difficulties. </w:t>
      </w:r>
    </w:p>
    <w:p w14:paraId="49F284B6" w14:textId="54D6F5EC" w:rsidR="00F53ED4" w:rsidRDefault="00F53ED4" w:rsidP="4E7C47DC">
      <w:pPr>
        <w:rPr>
          <w:rFonts w:cs="Arial"/>
        </w:rPr>
      </w:pPr>
      <w:r w:rsidRPr="4E7C47DC">
        <w:rPr>
          <w:rFonts w:cs="Arial"/>
        </w:rPr>
        <w:t xml:space="preserve">The </w:t>
      </w:r>
      <w:r w:rsidR="00F55971" w:rsidRPr="4E7C47DC">
        <w:rPr>
          <w:rFonts w:cs="Arial"/>
        </w:rPr>
        <w:t>work</w:t>
      </w:r>
      <w:r w:rsidRPr="4E7C47DC">
        <w:rPr>
          <w:rFonts w:cs="Arial"/>
        </w:rPr>
        <w:t xml:space="preserve"> gives confidence about AI in practice and</w:t>
      </w:r>
      <w:r w:rsidR="1DCFFD1B" w:rsidRPr="4E7C47DC">
        <w:rPr>
          <w:rFonts w:cs="Arial"/>
        </w:rPr>
        <w:t xml:space="preserve"> informs the ethical and practical steps for ensuring emerging technologies work to empower and enable the social care profession.    </w:t>
      </w:r>
    </w:p>
    <w:p w14:paraId="6EDEC6E1" w14:textId="51612F47" w:rsidR="005352CA" w:rsidRPr="00001D8F" w:rsidRDefault="008A55EE" w:rsidP="000822A0">
      <w:pPr>
        <w:pStyle w:val="Heading1"/>
      </w:pPr>
      <w:bookmarkStart w:id="13" w:name="_Toc188951825"/>
      <w:r w:rsidRPr="00001D8F">
        <w:t>1.</w:t>
      </w:r>
      <w:r w:rsidR="00FF58E1" w:rsidRPr="00001D8F">
        <w:t xml:space="preserve"> </w:t>
      </w:r>
      <w:r w:rsidR="00343D8D" w:rsidRPr="00001D8F">
        <w:t>Background</w:t>
      </w:r>
      <w:bookmarkEnd w:id="13"/>
    </w:p>
    <w:p w14:paraId="22F1B618" w14:textId="2FF78039" w:rsidR="00776193" w:rsidRPr="00001D8F" w:rsidRDefault="00707460" w:rsidP="00AD027E">
      <w:pPr>
        <w:pStyle w:val="Heading2"/>
      </w:pPr>
      <w:bookmarkStart w:id="14" w:name="_1.1_The_Current"/>
      <w:bookmarkStart w:id="15" w:name="_Toc188951826"/>
      <w:bookmarkEnd w:id="14"/>
      <w:r w:rsidRPr="00001D8F">
        <w:t xml:space="preserve">1.1 </w:t>
      </w:r>
      <w:r w:rsidR="00B045CA" w:rsidRPr="00001D8F">
        <w:t>The Current Children’s Social Care Landscape</w:t>
      </w:r>
      <w:bookmarkEnd w:id="15"/>
    </w:p>
    <w:p w14:paraId="02209F82" w14:textId="19BC7602" w:rsidR="00660218" w:rsidRPr="00001D8F" w:rsidRDefault="00660218" w:rsidP="004126AD">
      <w:pPr>
        <w:spacing w:after="0"/>
        <w:rPr>
          <w:rFonts w:cs="Arial"/>
          <w:szCs w:val="20"/>
        </w:rPr>
      </w:pPr>
    </w:p>
    <w:p w14:paraId="0433375C" w14:textId="56261D1E" w:rsidR="000D7B3A" w:rsidRPr="00001D8F" w:rsidRDefault="00574D0D" w:rsidP="00776193">
      <w:pPr>
        <w:rPr>
          <w:rFonts w:cs="Arial"/>
          <w:szCs w:val="20"/>
        </w:rPr>
      </w:pPr>
      <w:r w:rsidRPr="00001D8F">
        <w:rPr>
          <w:rFonts w:cs="Arial"/>
          <w:szCs w:val="20"/>
        </w:rPr>
        <w:t xml:space="preserve">In </w:t>
      </w:r>
      <w:r w:rsidR="00D736AB" w:rsidRPr="00001D8F">
        <w:rPr>
          <w:rFonts w:cs="Arial"/>
          <w:szCs w:val="20"/>
        </w:rPr>
        <w:t>England</w:t>
      </w:r>
      <w:r w:rsidR="008B2720" w:rsidRPr="00001D8F">
        <w:rPr>
          <w:rFonts w:cs="Arial"/>
          <w:szCs w:val="20"/>
        </w:rPr>
        <w:t>, last year,</w:t>
      </w:r>
      <w:r w:rsidR="00D736AB" w:rsidRPr="00001D8F">
        <w:rPr>
          <w:rFonts w:cs="Arial"/>
          <w:szCs w:val="20"/>
        </w:rPr>
        <w:t xml:space="preserve"> there </w:t>
      </w:r>
      <w:r w:rsidR="008B2720" w:rsidRPr="00001D8F">
        <w:rPr>
          <w:rFonts w:cs="Arial"/>
          <w:szCs w:val="20"/>
        </w:rPr>
        <w:t>were</w:t>
      </w:r>
      <w:r w:rsidR="00D736AB" w:rsidRPr="00001D8F">
        <w:rPr>
          <w:rFonts w:cs="Arial"/>
          <w:szCs w:val="20"/>
        </w:rPr>
        <w:t xml:space="preserve"> </w:t>
      </w:r>
      <w:r w:rsidR="005707F6" w:rsidRPr="00001D8F">
        <w:rPr>
          <w:rFonts w:cs="Arial"/>
          <w:szCs w:val="20"/>
        </w:rPr>
        <w:t xml:space="preserve">over 400,000 children in need, </w:t>
      </w:r>
      <w:r w:rsidR="00432E34" w:rsidRPr="00001D8F">
        <w:rPr>
          <w:rFonts w:cs="Arial"/>
          <w:szCs w:val="20"/>
        </w:rPr>
        <w:t>over 50,000 children subject to child protection plans</w:t>
      </w:r>
      <w:r w:rsidR="00AD618C" w:rsidRPr="00001D8F">
        <w:rPr>
          <w:rFonts w:cs="Arial"/>
          <w:szCs w:val="20"/>
        </w:rPr>
        <w:t xml:space="preserve">, 84,000 children in care and </w:t>
      </w:r>
      <w:r w:rsidR="00CF66E8" w:rsidRPr="00001D8F">
        <w:rPr>
          <w:rFonts w:cs="Arial"/>
          <w:szCs w:val="20"/>
        </w:rPr>
        <w:t xml:space="preserve">over 100,000 Care Leavers </w:t>
      </w:r>
      <w:r w:rsidR="0061390C" w:rsidRPr="00001D8F">
        <w:rPr>
          <w:rFonts w:cs="Arial"/>
          <w:szCs w:val="20"/>
        </w:rPr>
        <w:t xml:space="preserve">aged between 16 and 25. </w:t>
      </w:r>
      <w:r w:rsidR="00A75E25" w:rsidRPr="00001D8F">
        <w:rPr>
          <w:rFonts w:cs="Arial"/>
          <w:szCs w:val="20"/>
        </w:rPr>
        <w:t xml:space="preserve">Local </w:t>
      </w:r>
      <w:r w:rsidR="00AB547E" w:rsidRPr="00001D8F">
        <w:rPr>
          <w:rFonts w:cs="Arial"/>
          <w:szCs w:val="20"/>
        </w:rPr>
        <w:t>Authorities</w:t>
      </w:r>
      <w:r w:rsidR="00A75E25" w:rsidRPr="00001D8F">
        <w:rPr>
          <w:rFonts w:cs="Arial"/>
          <w:szCs w:val="20"/>
        </w:rPr>
        <w:t xml:space="preserve"> completed 655,540 </w:t>
      </w:r>
      <w:r w:rsidR="00FD77F9" w:rsidRPr="00001D8F">
        <w:rPr>
          <w:rFonts w:cs="Arial"/>
          <w:szCs w:val="20"/>
        </w:rPr>
        <w:t xml:space="preserve">assessments of children who might </w:t>
      </w:r>
      <w:proofErr w:type="gramStart"/>
      <w:r w:rsidR="00FD77F9" w:rsidRPr="00001D8F">
        <w:rPr>
          <w:rFonts w:cs="Arial"/>
          <w:szCs w:val="20"/>
        </w:rPr>
        <w:t>be in need of</w:t>
      </w:r>
      <w:proofErr w:type="gramEnd"/>
      <w:r w:rsidR="00FD77F9" w:rsidRPr="00001D8F">
        <w:rPr>
          <w:rFonts w:cs="Arial"/>
          <w:szCs w:val="20"/>
        </w:rPr>
        <w:t xml:space="preserve"> care or protection. </w:t>
      </w:r>
      <w:hyperlink w:anchor="_References" w:history="1">
        <w:r w:rsidR="009D489A" w:rsidRPr="00D73B8E">
          <w:rPr>
            <w:rStyle w:val="Hyperlink"/>
            <w:rFonts w:cs="Arial"/>
            <w:szCs w:val="20"/>
          </w:rPr>
          <w:t>[1]</w:t>
        </w:r>
      </w:hyperlink>
    </w:p>
    <w:p w14:paraId="37ADDFB5" w14:textId="70D87EEE" w:rsidR="004E0B8B" w:rsidRPr="00001D8F" w:rsidRDefault="00FA691F" w:rsidP="00776193">
      <w:pPr>
        <w:rPr>
          <w:rFonts w:cs="Arial"/>
          <w:szCs w:val="20"/>
        </w:rPr>
      </w:pPr>
      <w:r w:rsidRPr="00001D8F">
        <w:rPr>
          <w:rFonts w:cs="Arial"/>
          <w:szCs w:val="20"/>
        </w:rPr>
        <w:t xml:space="preserve">Consecutive reviews of Children’s Social Care have highlighted </w:t>
      </w:r>
      <w:r w:rsidR="00406831" w:rsidRPr="00001D8F">
        <w:rPr>
          <w:rFonts w:cs="Arial"/>
          <w:szCs w:val="20"/>
        </w:rPr>
        <w:t xml:space="preserve">concerns about Social Work time spent at the computer and about </w:t>
      </w:r>
      <w:r w:rsidR="00CD0016" w:rsidRPr="00001D8F">
        <w:rPr>
          <w:rFonts w:cs="Arial"/>
          <w:szCs w:val="20"/>
        </w:rPr>
        <w:t xml:space="preserve">IT systems hindering, rather than helping </w:t>
      </w:r>
      <w:r w:rsidR="00D73B8E">
        <w:rPr>
          <w:rFonts w:cs="Arial"/>
          <w:szCs w:val="20"/>
        </w:rPr>
        <w:t xml:space="preserve">practice </w:t>
      </w:r>
      <w:hyperlink w:anchor="_References" w:history="1">
        <w:r w:rsidR="004C3728" w:rsidRPr="00D73B8E">
          <w:rPr>
            <w:rStyle w:val="Hyperlink"/>
            <w:rFonts w:cs="Arial"/>
            <w:szCs w:val="20"/>
          </w:rPr>
          <w:t>[</w:t>
        </w:r>
        <w:r w:rsidR="00955010" w:rsidRPr="00D73B8E">
          <w:rPr>
            <w:rStyle w:val="Hyperlink"/>
            <w:rFonts w:cs="Arial"/>
            <w:szCs w:val="20"/>
          </w:rPr>
          <w:t>2</w:t>
        </w:r>
        <w:r w:rsidR="004C3728" w:rsidRPr="00D73B8E">
          <w:rPr>
            <w:rStyle w:val="Hyperlink"/>
            <w:rFonts w:cs="Arial"/>
            <w:szCs w:val="20"/>
          </w:rPr>
          <w:t>]</w:t>
        </w:r>
      </w:hyperlink>
      <w:r w:rsidR="004C3728" w:rsidRPr="00D73B8E">
        <w:rPr>
          <w:rFonts w:cs="Arial"/>
          <w:szCs w:val="20"/>
        </w:rPr>
        <w:t>.</w:t>
      </w:r>
      <w:r w:rsidR="00CD0016" w:rsidRPr="00001D8F">
        <w:rPr>
          <w:rFonts w:cs="Arial"/>
          <w:szCs w:val="20"/>
        </w:rPr>
        <w:t xml:space="preserve"> This mixture of high</w:t>
      </w:r>
      <w:r w:rsidR="00CF4532" w:rsidRPr="00001D8F">
        <w:rPr>
          <w:rFonts w:cs="Arial"/>
          <w:szCs w:val="20"/>
        </w:rPr>
        <w:t xml:space="preserve"> and increasing</w:t>
      </w:r>
      <w:r w:rsidR="00CD0016" w:rsidRPr="00001D8F">
        <w:rPr>
          <w:rFonts w:cs="Arial"/>
          <w:szCs w:val="20"/>
        </w:rPr>
        <w:t xml:space="preserve"> demand on top of </w:t>
      </w:r>
      <w:r w:rsidR="005376B3" w:rsidRPr="00001D8F">
        <w:rPr>
          <w:rFonts w:cs="Arial"/>
          <w:szCs w:val="20"/>
        </w:rPr>
        <w:t xml:space="preserve">challenging systems </w:t>
      </w:r>
      <w:r w:rsidR="001157B3" w:rsidRPr="00001D8F">
        <w:rPr>
          <w:rFonts w:cs="Arial"/>
          <w:szCs w:val="20"/>
        </w:rPr>
        <w:t>creates a significant weakness.</w:t>
      </w:r>
    </w:p>
    <w:tbl>
      <w:tblPr>
        <w:tblStyle w:val="TableGrid"/>
        <w:tblW w:w="0" w:type="auto"/>
        <w:tblLook w:val="04A0" w:firstRow="1" w:lastRow="0" w:firstColumn="1" w:lastColumn="0" w:noHBand="0" w:noVBand="1"/>
      </w:tblPr>
      <w:tblGrid>
        <w:gridCol w:w="2405"/>
        <w:gridCol w:w="1814"/>
        <w:gridCol w:w="1814"/>
        <w:gridCol w:w="1814"/>
        <w:gridCol w:w="1815"/>
      </w:tblGrid>
      <w:tr w:rsidR="00581E47" w:rsidRPr="00001D8F" w14:paraId="4B1932E2" w14:textId="77777777" w:rsidTr="00E415A5">
        <w:tc>
          <w:tcPr>
            <w:tcW w:w="9662" w:type="dxa"/>
            <w:gridSpan w:val="5"/>
          </w:tcPr>
          <w:p w14:paraId="1FAD0157" w14:textId="5B4A66B1" w:rsidR="00581E47" w:rsidRPr="00001D8F" w:rsidRDefault="00581E47" w:rsidP="00581E47">
            <w:pPr>
              <w:rPr>
                <w:rFonts w:cs="Arial"/>
                <w:szCs w:val="20"/>
              </w:rPr>
            </w:pPr>
            <w:r w:rsidRPr="00001D8F">
              <w:rPr>
                <w:rFonts w:cs="Arial"/>
                <w:b/>
                <w:szCs w:val="20"/>
              </w:rPr>
              <w:t xml:space="preserve">Table One: </w:t>
            </w:r>
            <w:r w:rsidR="000C6D9E" w:rsidRPr="00001D8F">
              <w:rPr>
                <w:rFonts w:cs="Arial"/>
                <w:szCs w:val="20"/>
              </w:rPr>
              <w:t xml:space="preserve">Comparison of the number of children per 10,000 </w:t>
            </w:r>
            <w:r w:rsidR="00B50E2A" w:rsidRPr="00001D8F">
              <w:rPr>
                <w:rFonts w:cs="Arial"/>
                <w:szCs w:val="20"/>
              </w:rPr>
              <w:t xml:space="preserve">who are in </w:t>
            </w:r>
            <w:r w:rsidR="00D56D75" w:rsidRPr="00001D8F">
              <w:rPr>
                <w:rFonts w:cs="Arial"/>
                <w:szCs w:val="20"/>
              </w:rPr>
              <w:t>n</w:t>
            </w:r>
            <w:r w:rsidR="00B50E2A" w:rsidRPr="00001D8F">
              <w:rPr>
                <w:rFonts w:cs="Arial"/>
                <w:szCs w:val="20"/>
              </w:rPr>
              <w:t>ee</w:t>
            </w:r>
            <w:r w:rsidR="00D56D75" w:rsidRPr="00001D8F">
              <w:rPr>
                <w:rFonts w:cs="Arial"/>
                <w:szCs w:val="20"/>
              </w:rPr>
              <w:t xml:space="preserve">d, the subject of a Child Protection Plan and who are looked after by the Local Authority in North Yorkshire, </w:t>
            </w:r>
            <w:r w:rsidR="004448C2" w:rsidRPr="00001D8F">
              <w:rPr>
                <w:rFonts w:cs="Arial"/>
                <w:szCs w:val="20"/>
              </w:rPr>
              <w:t>Statistical Similar Neighbours, Regionally and Nationally.</w:t>
            </w:r>
          </w:p>
        </w:tc>
      </w:tr>
      <w:tr w:rsidR="00AA78B0" w:rsidRPr="00001D8F" w14:paraId="57D6229B" w14:textId="77777777" w:rsidTr="00E415A5">
        <w:tc>
          <w:tcPr>
            <w:tcW w:w="2405" w:type="dxa"/>
          </w:tcPr>
          <w:p w14:paraId="5B65DA8A" w14:textId="77777777" w:rsidR="00AA78B0" w:rsidRPr="00001D8F" w:rsidRDefault="00AA78B0" w:rsidP="00776193">
            <w:pPr>
              <w:rPr>
                <w:rFonts w:cs="Arial"/>
                <w:szCs w:val="20"/>
              </w:rPr>
            </w:pPr>
          </w:p>
        </w:tc>
        <w:tc>
          <w:tcPr>
            <w:tcW w:w="1814" w:type="dxa"/>
          </w:tcPr>
          <w:p w14:paraId="7B5FC40D" w14:textId="77777777" w:rsidR="00581E47" w:rsidRPr="00001D8F" w:rsidRDefault="00581E47" w:rsidP="008F61DA">
            <w:pPr>
              <w:jc w:val="center"/>
              <w:rPr>
                <w:rFonts w:cs="Arial"/>
                <w:b/>
                <w:szCs w:val="20"/>
              </w:rPr>
            </w:pPr>
          </w:p>
          <w:p w14:paraId="6D7DD47E" w14:textId="0D75CDAB" w:rsidR="00AA78B0" w:rsidRPr="00001D8F" w:rsidRDefault="00A50698" w:rsidP="008F61DA">
            <w:pPr>
              <w:jc w:val="center"/>
              <w:rPr>
                <w:rFonts w:cs="Arial"/>
                <w:b/>
                <w:szCs w:val="20"/>
              </w:rPr>
            </w:pPr>
            <w:r w:rsidRPr="00001D8F">
              <w:rPr>
                <w:rFonts w:cs="Arial"/>
                <w:b/>
                <w:szCs w:val="20"/>
              </w:rPr>
              <w:t>North Yorkshire</w:t>
            </w:r>
          </w:p>
        </w:tc>
        <w:tc>
          <w:tcPr>
            <w:tcW w:w="1814" w:type="dxa"/>
          </w:tcPr>
          <w:p w14:paraId="0F4DE95A" w14:textId="671AF09A" w:rsidR="00AA78B0" w:rsidRPr="00001D8F" w:rsidRDefault="00A50698" w:rsidP="008F61DA">
            <w:pPr>
              <w:jc w:val="center"/>
              <w:rPr>
                <w:rFonts w:cs="Arial"/>
                <w:b/>
                <w:szCs w:val="20"/>
              </w:rPr>
            </w:pPr>
            <w:r w:rsidRPr="00001D8F">
              <w:rPr>
                <w:rFonts w:cs="Arial"/>
                <w:b/>
                <w:szCs w:val="20"/>
              </w:rPr>
              <w:t>Statistical Neighbours</w:t>
            </w:r>
          </w:p>
        </w:tc>
        <w:tc>
          <w:tcPr>
            <w:tcW w:w="1814" w:type="dxa"/>
          </w:tcPr>
          <w:p w14:paraId="3AFDD3AC" w14:textId="3B135410" w:rsidR="00AA78B0" w:rsidRPr="00001D8F" w:rsidRDefault="00410BCA" w:rsidP="008F61DA">
            <w:pPr>
              <w:jc w:val="center"/>
              <w:rPr>
                <w:rFonts w:cs="Arial"/>
                <w:b/>
                <w:szCs w:val="20"/>
              </w:rPr>
            </w:pPr>
            <w:r w:rsidRPr="00001D8F">
              <w:rPr>
                <w:rFonts w:cs="Arial"/>
                <w:b/>
                <w:szCs w:val="20"/>
              </w:rPr>
              <w:t>Yorkshire and the Humber</w:t>
            </w:r>
          </w:p>
        </w:tc>
        <w:tc>
          <w:tcPr>
            <w:tcW w:w="1815" w:type="dxa"/>
          </w:tcPr>
          <w:p w14:paraId="7B65DA54" w14:textId="77777777" w:rsidR="00581E47" w:rsidRPr="00001D8F" w:rsidRDefault="00581E47" w:rsidP="008F61DA">
            <w:pPr>
              <w:jc w:val="center"/>
              <w:rPr>
                <w:rFonts w:cs="Arial"/>
                <w:b/>
                <w:szCs w:val="20"/>
              </w:rPr>
            </w:pPr>
          </w:p>
          <w:p w14:paraId="36AE4D3E" w14:textId="5D03F1F3" w:rsidR="00AA78B0" w:rsidRPr="00001D8F" w:rsidRDefault="00410BCA" w:rsidP="008F61DA">
            <w:pPr>
              <w:jc w:val="center"/>
              <w:rPr>
                <w:rFonts w:cs="Arial"/>
                <w:b/>
                <w:szCs w:val="20"/>
              </w:rPr>
            </w:pPr>
            <w:r w:rsidRPr="00001D8F">
              <w:rPr>
                <w:rFonts w:cs="Arial"/>
                <w:b/>
                <w:szCs w:val="20"/>
              </w:rPr>
              <w:t>England</w:t>
            </w:r>
          </w:p>
        </w:tc>
      </w:tr>
      <w:tr w:rsidR="00660E7C" w:rsidRPr="00001D8F" w14:paraId="0DF2571A" w14:textId="77777777" w:rsidTr="00E415A5">
        <w:tc>
          <w:tcPr>
            <w:tcW w:w="2405" w:type="dxa"/>
          </w:tcPr>
          <w:p w14:paraId="25FA0F93" w14:textId="5CFCE322" w:rsidR="00660E7C" w:rsidRPr="00001D8F" w:rsidRDefault="00660E7C" w:rsidP="00660E7C">
            <w:pPr>
              <w:rPr>
                <w:rFonts w:cs="Arial"/>
                <w:b/>
                <w:szCs w:val="20"/>
              </w:rPr>
            </w:pPr>
            <w:r w:rsidRPr="00001D8F">
              <w:rPr>
                <w:rFonts w:cs="Arial"/>
                <w:b/>
                <w:szCs w:val="20"/>
              </w:rPr>
              <w:t>Children in Need</w:t>
            </w:r>
          </w:p>
        </w:tc>
        <w:tc>
          <w:tcPr>
            <w:tcW w:w="1814" w:type="dxa"/>
          </w:tcPr>
          <w:p w14:paraId="053437C6" w14:textId="6CA27B2C" w:rsidR="00660E7C" w:rsidRPr="00001D8F" w:rsidRDefault="00660E7C" w:rsidP="00660E7C">
            <w:pPr>
              <w:jc w:val="center"/>
              <w:rPr>
                <w:rFonts w:cs="Arial"/>
                <w:szCs w:val="20"/>
              </w:rPr>
            </w:pPr>
            <w:r w:rsidRPr="00001D8F">
              <w:rPr>
                <w:rFonts w:cs="Arial"/>
                <w:szCs w:val="20"/>
              </w:rPr>
              <w:t>255.20</w:t>
            </w:r>
          </w:p>
        </w:tc>
        <w:tc>
          <w:tcPr>
            <w:tcW w:w="1814" w:type="dxa"/>
          </w:tcPr>
          <w:p w14:paraId="3F4C5157" w14:textId="305C2F70" w:rsidR="00660E7C" w:rsidRPr="00001D8F" w:rsidRDefault="00660E7C" w:rsidP="00660E7C">
            <w:pPr>
              <w:jc w:val="center"/>
              <w:rPr>
                <w:rFonts w:cs="Arial"/>
                <w:szCs w:val="20"/>
              </w:rPr>
            </w:pPr>
            <w:r w:rsidRPr="00001D8F">
              <w:rPr>
                <w:rFonts w:cs="Arial"/>
                <w:szCs w:val="20"/>
              </w:rPr>
              <w:t>286.11</w:t>
            </w:r>
          </w:p>
        </w:tc>
        <w:tc>
          <w:tcPr>
            <w:tcW w:w="1814" w:type="dxa"/>
          </w:tcPr>
          <w:p w14:paraId="6DD94919" w14:textId="5B949741" w:rsidR="00660E7C" w:rsidRPr="00001D8F" w:rsidRDefault="00660E7C" w:rsidP="00660E7C">
            <w:pPr>
              <w:jc w:val="center"/>
              <w:rPr>
                <w:rFonts w:cs="Arial"/>
                <w:szCs w:val="20"/>
              </w:rPr>
            </w:pPr>
            <w:r w:rsidRPr="00001D8F">
              <w:rPr>
                <w:rFonts w:cs="Arial"/>
                <w:szCs w:val="20"/>
              </w:rPr>
              <w:t>354.20</w:t>
            </w:r>
          </w:p>
        </w:tc>
        <w:tc>
          <w:tcPr>
            <w:tcW w:w="1815" w:type="dxa"/>
          </w:tcPr>
          <w:p w14:paraId="43D643C3" w14:textId="6E7B81F6" w:rsidR="00660E7C" w:rsidRPr="00001D8F" w:rsidRDefault="00660E7C" w:rsidP="00660E7C">
            <w:pPr>
              <w:jc w:val="center"/>
              <w:rPr>
                <w:rFonts w:cs="Arial"/>
                <w:szCs w:val="20"/>
              </w:rPr>
            </w:pPr>
            <w:r w:rsidRPr="00001D8F">
              <w:rPr>
                <w:rFonts w:cs="Arial"/>
                <w:szCs w:val="20"/>
              </w:rPr>
              <w:t>334.30</w:t>
            </w:r>
          </w:p>
        </w:tc>
      </w:tr>
      <w:tr w:rsidR="00660E7C" w:rsidRPr="00001D8F" w14:paraId="03D4F341" w14:textId="77777777" w:rsidTr="00E415A5">
        <w:tc>
          <w:tcPr>
            <w:tcW w:w="2405" w:type="dxa"/>
          </w:tcPr>
          <w:p w14:paraId="3B5991A7" w14:textId="307CECF2" w:rsidR="00660E7C" w:rsidRPr="00001D8F" w:rsidRDefault="00660E7C" w:rsidP="00660E7C">
            <w:pPr>
              <w:rPr>
                <w:rFonts w:cs="Arial"/>
                <w:b/>
                <w:szCs w:val="20"/>
              </w:rPr>
            </w:pPr>
            <w:r w:rsidRPr="00001D8F">
              <w:rPr>
                <w:rFonts w:cs="Arial"/>
                <w:b/>
                <w:szCs w:val="20"/>
              </w:rPr>
              <w:t>Child Protection</w:t>
            </w:r>
          </w:p>
        </w:tc>
        <w:tc>
          <w:tcPr>
            <w:tcW w:w="1814" w:type="dxa"/>
          </w:tcPr>
          <w:p w14:paraId="763589C2" w14:textId="439AD841" w:rsidR="00660E7C" w:rsidRPr="00001D8F" w:rsidRDefault="00660E7C" w:rsidP="00660E7C">
            <w:pPr>
              <w:jc w:val="center"/>
              <w:rPr>
                <w:rFonts w:cs="Arial"/>
                <w:szCs w:val="20"/>
              </w:rPr>
            </w:pPr>
            <w:r w:rsidRPr="00001D8F">
              <w:rPr>
                <w:rFonts w:cs="Arial"/>
                <w:szCs w:val="20"/>
              </w:rPr>
              <w:t>36.50</w:t>
            </w:r>
          </w:p>
        </w:tc>
        <w:tc>
          <w:tcPr>
            <w:tcW w:w="1814" w:type="dxa"/>
          </w:tcPr>
          <w:p w14:paraId="7EF2CC5C" w14:textId="26671560" w:rsidR="00660E7C" w:rsidRPr="00001D8F" w:rsidRDefault="00660E7C" w:rsidP="00660E7C">
            <w:pPr>
              <w:jc w:val="center"/>
              <w:rPr>
                <w:rFonts w:cs="Arial"/>
                <w:szCs w:val="20"/>
              </w:rPr>
            </w:pPr>
            <w:r w:rsidRPr="00001D8F">
              <w:rPr>
                <w:rFonts w:cs="Arial"/>
                <w:szCs w:val="20"/>
              </w:rPr>
              <w:t>35.88</w:t>
            </w:r>
          </w:p>
        </w:tc>
        <w:tc>
          <w:tcPr>
            <w:tcW w:w="1814" w:type="dxa"/>
          </w:tcPr>
          <w:p w14:paraId="4396F369" w14:textId="5BABBC98" w:rsidR="00660E7C" w:rsidRPr="00001D8F" w:rsidRDefault="00660E7C" w:rsidP="00660E7C">
            <w:pPr>
              <w:jc w:val="center"/>
              <w:rPr>
                <w:rFonts w:cs="Arial"/>
                <w:szCs w:val="20"/>
              </w:rPr>
            </w:pPr>
            <w:r w:rsidRPr="00001D8F">
              <w:rPr>
                <w:rFonts w:cs="Arial"/>
                <w:szCs w:val="20"/>
              </w:rPr>
              <w:t>48.50</w:t>
            </w:r>
          </w:p>
        </w:tc>
        <w:tc>
          <w:tcPr>
            <w:tcW w:w="1815" w:type="dxa"/>
          </w:tcPr>
          <w:p w14:paraId="1104E514" w14:textId="666F0050" w:rsidR="00660E7C" w:rsidRPr="00001D8F" w:rsidRDefault="00660E7C" w:rsidP="00660E7C">
            <w:pPr>
              <w:jc w:val="center"/>
              <w:rPr>
                <w:rFonts w:cs="Arial"/>
                <w:szCs w:val="20"/>
              </w:rPr>
            </w:pPr>
            <w:r w:rsidRPr="00001D8F">
              <w:rPr>
                <w:rFonts w:cs="Arial"/>
                <w:szCs w:val="20"/>
              </w:rPr>
              <w:t>42.10</w:t>
            </w:r>
          </w:p>
        </w:tc>
      </w:tr>
      <w:tr w:rsidR="00660E7C" w:rsidRPr="00001D8F" w14:paraId="442505D9" w14:textId="77777777" w:rsidTr="00E415A5">
        <w:tc>
          <w:tcPr>
            <w:tcW w:w="2405" w:type="dxa"/>
          </w:tcPr>
          <w:p w14:paraId="1B84C6ED" w14:textId="21A61A9A" w:rsidR="00660E7C" w:rsidRPr="00001D8F" w:rsidRDefault="00660E7C" w:rsidP="00660E7C">
            <w:pPr>
              <w:rPr>
                <w:rFonts w:cs="Arial"/>
                <w:b/>
                <w:szCs w:val="20"/>
              </w:rPr>
            </w:pPr>
            <w:r w:rsidRPr="00001D8F">
              <w:rPr>
                <w:rFonts w:cs="Arial"/>
                <w:b/>
                <w:szCs w:val="20"/>
              </w:rPr>
              <w:t>Looked After Children</w:t>
            </w:r>
          </w:p>
        </w:tc>
        <w:tc>
          <w:tcPr>
            <w:tcW w:w="1814" w:type="dxa"/>
          </w:tcPr>
          <w:p w14:paraId="4FD0426C" w14:textId="1AA1397C" w:rsidR="00660E7C" w:rsidRPr="00001D8F" w:rsidRDefault="00660E7C" w:rsidP="00660E7C">
            <w:pPr>
              <w:jc w:val="center"/>
              <w:rPr>
                <w:rFonts w:cs="Arial"/>
                <w:szCs w:val="20"/>
              </w:rPr>
            </w:pPr>
            <w:r w:rsidRPr="00001D8F">
              <w:rPr>
                <w:rFonts w:cs="Arial"/>
                <w:szCs w:val="20"/>
              </w:rPr>
              <w:t>38</w:t>
            </w:r>
          </w:p>
        </w:tc>
        <w:tc>
          <w:tcPr>
            <w:tcW w:w="1814" w:type="dxa"/>
          </w:tcPr>
          <w:p w14:paraId="0390F84A" w14:textId="007BB5F5" w:rsidR="00660E7C" w:rsidRPr="00001D8F" w:rsidRDefault="00660E7C" w:rsidP="00660E7C">
            <w:pPr>
              <w:jc w:val="center"/>
              <w:rPr>
                <w:rFonts w:cs="Arial"/>
                <w:szCs w:val="20"/>
              </w:rPr>
            </w:pPr>
            <w:r w:rsidRPr="00001D8F">
              <w:rPr>
                <w:rFonts w:cs="Arial"/>
                <w:szCs w:val="20"/>
              </w:rPr>
              <w:t>62.50</w:t>
            </w:r>
          </w:p>
        </w:tc>
        <w:tc>
          <w:tcPr>
            <w:tcW w:w="1814" w:type="dxa"/>
          </w:tcPr>
          <w:p w14:paraId="6B91D432" w14:textId="14570AED" w:rsidR="00660E7C" w:rsidRPr="00001D8F" w:rsidRDefault="00660E7C" w:rsidP="00660E7C">
            <w:pPr>
              <w:jc w:val="center"/>
              <w:rPr>
                <w:rFonts w:cs="Arial"/>
                <w:szCs w:val="20"/>
              </w:rPr>
            </w:pPr>
            <w:r w:rsidRPr="00001D8F">
              <w:rPr>
                <w:rFonts w:cs="Arial"/>
                <w:szCs w:val="20"/>
              </w:rPr>
              <w:t>81</w:t>
            </w:r>
          </w:p>
        </w:tc>
        <w:tc>
          <w:tcPr>
            <w:tcW w:w="1815" w:type="dxa"/>
          </w:tcPr>
          <w:p w14:paraId="54866D89" w14:textId="5659E930" w:rsidR="00660E7C" w:rsidRPr="00001D8F" w:rsidRDefault="00660E7C" w:rsidP="001574BC">
            <w:pPr>
              <w:keepNext/>
              <w:jc w:val="center"/>
              <w:rPr>
                <w:rFonts w:cs="Arial"/>
                <w:szCs w:val="20"/>
              </w:rPr>
            </w:pPr>
            <w:r w:rsidRPr="00001D8F">
              <w:rPr>
                <w:rFonts w:cs="Arial"/>
                <w:szCs w:val="20"/>
              </w:rPr>
              <w:t>70</w:t>
            </w:r>
          </w:p>
        </w:tc>
      </w:tr>
    </w:tbl>
    <w:p w14:paraId="57FF0A7E" w14:textId="009989D4" w:rsidR="001574BC" w:rsidRDefault="001574BC">
      <w:pPr>
        <w:pStyle w:val="Caption"/>
      </w:pPr>
      <w:r>
        <w:t xml:space="preserve">Table </w:t>
      </w:r>
      <w:r>
        <w:fldChar w:fldCharType="begin"/>
      </w:r>
      <w:r>
        <w:instrText>SEQ Table \* ARABIC</w:instrText>
      </w:r>
      <w:r>
        <w:fldChar w:fldCharType="separate"/>
      </w:r>
      <w:r w:rsidR="001672A9">
        <w:rPr>
          <w:noProof/>
        </w:rPr>
        <w:t>1</w:t>
      </w:r>
      <w:r>
        <w:fldChar w:fldCharType="end"/>
      </w:r>
      <w:r>
        <w:t xml:space="preserve">: </w:t>
      </w:r>
      <w:r w:rsidRPr="00035B7B">
        <w:t xml:space="preserve">Source: Local Authority Interactive Tool (gov.uk) </w:t>
      </w:r>
      <w:hyperlink w:anchor="_References" w:history="1">
        <w:r w:rsidRPr="00D73B8E">
          <w:rPr>
            <w:rStyle w:val="Hyperlink"/>
          </w:rPr>
          <w:t>[3]</w:t>
        </w:r>
      </w:hyperlink>
    </w:p>
    <w:p w14:paraId="6B35BBD4" w14:textId="6232E929" w:rsidR="00360F38" w:rsidRPr="00001D8F" w:rsidRDefault="00360F38" w:rsidP="00776193">
      <w:pPr>
        <w:rPr>
          <w:rFonts w:cs="Arial"/>
          <w:szCs w:val="20"/>
        </w:rPr>
      </w:pPr>
      <w:r w:rsidRPr="00001D8F">
        <w:rPr>
          <w:rFonts w:cs="Arial"/>
          <w:szCs w:val="20"/>
        </w:rPr>
        <w:t xml:space="preserve">The percentage rate of social worker turnover in North Yorkshire is lower than the national and regional average at 14.5% in 2022. However, this percentage has steadily increased over the last six years from 8.2% in 2017 (See Figure 1). </w:t>
      </w:r>
    </w:p>
    <w:p w14:paraId="299147ED" w14:textId="77777777" w:rsidR="00247F8A" w:rsidRDefault="008B3A8A" w:rsidP="00247F8A">
      <w:pPr>
        <w:keepNext/>
      </w:pPr>
      <w:r w:rsidRPr="00001D8F">
        <w:rPr>
          <w:rFonts w:cs="Arial"/>
          <w:noProof/>
          <w:szCs w:val="20"/>
        </w:rPr>
        <w:lastRenderedPageBreak/>
        <w:drawing>
          <wp:inline distT="0" distB="0" distL="0" distR="0" wp14:anchorId="23F85ED8" wp14:editId="1752E868">
            <wp:extent cx="6045958" cy="2470245"/>
            <wp:effectExtent l="0" t="0" r="0" b="6350"/>
            <wp:docPr id="14" name="Chart 14">
              <a:extLst xmlns:a="http://schemas.openxmlformats.org/drawingml/2006/main">
                <a:ext uri="{FF2B5EF4-FFF2-40B4-BE49-F238E27FC236}">
                  <a16:creationId xmlns:a16="http://schemas.microsoft.com/office/drawing/2014/main" id="{A5B41310-D7F9-4583-8D4C-D6002D6CAD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927D902" w14:textId="35ECCB02" w:rsidR="008B3A8A" w:rsidRPr="00001D8F" w:rsidRDefault="00247F8A" w:rsidP="00247F8A">
      <w:pPr>
        <w:pStyle w:val="Caption"/>
        <w:rPr>
          <w:rFonts w:cs="Arial"/>
          <w:szCs w:val="20"/>
        </w:rPr>
      </w:pPr>
      <w:r>
        <w:t xml:space="preserve">Figure </w:t>
      </w:r>
      <w:r>
        <w:fldChar w:fldCharType="begin"/>
      </w:r>
      <w:r>
        <w:instrText>SEQ Figure \* ARABIC</w:instrText>
      </w:r>
      <w:r>
        <w:fldChar w:fldCharType="separate"/>
      </w:r>
      <w:r w:rsidR="001672A9">
        <w:rPr>
          <w:noProof/>
        </w:rPr>
        <w:t>1</w:t>
      </w:r>
      <w:r>
        <w:fldChar w:fldCharType="end"/>
      </w:r>
      <w:r>
        <w:t xml:space="preserve">: </w:t>
      </w:r>
      <w:r w:rsidR="00470380" w:rsidRPr="00001D8F">
        <w:rPr>
          <w:rFonts w:cs="Arial"/>
          <w:szCs w:val="20"/>
        </w:rPr>
        <w:t>Comparison of the Percentage Rate of Social Worker Turnover in the Children’s Services Workforce in North Yorkshire to the Nearest Statistical Neighbours, Regionally and Nationally</w:t>
      </w:r>
      <w:r w:rsidR="00843621">
        <w:rPr>
          <w:rFonts w:cs="Arial"/>
          <w:szCs w:val="20"/>
        </w:rPr>
        <w:t xml:space="preserve"> [3]</w:t>
      </w:r>
    </w:p>
    <w:p w14:paraId="2E0900F1" w14:textId="27D3B436" w:rsidR="005610BD" w:rsidRPr="00001D8F" w:rsidRDefault="001306F6" w:rsidP="00776193">
      <w:pPr>
        <w:rPr>
          <w:rFonts w:cs="Arial"/>
          <w:szCs w:val="20"/>
        </w:rPr>
      </w:pPr>
      <w:r w:rsidRPr="00001D8F">
        <w:rPr>
          <w:rFonts w:cs="Arial"/>
          <w:szCs w:val="20"/>
        </w:rPr>
        <w:t xml:space="preserve">A longitudinal study of local authority child and family social workers conducted by the Department for Education </w:t>
      </w:r>
      <w:r w:rsidR="00F40686" w:rsidRPr="00001D8F">
        <w:rPr>
          <w:rFonts w:cs="Arial"/>
          <w:szCs w:val="20"/>
        </w:rPr>
        <w:t xml:space="preserve">in </w:t>
      </w:r>
      <w:r w:rsidR="00B72103" w:rsidRPr="00001D8F">
        <w:rPr>
          <w:rFonts w:cs="Arial"/>
          <w:szCs w:val="20"/>
        </w:rPr>
        <w:t>2023</w:t>
      </w:r>
      <w:r w:rsidR="00F40686" w:rsidRPr="00001D8F">
        <w:rPr>
          <w:rFonts w:cs="Arial"/>
          <w:szCs w:val="20"/>
        </w:rPr>
        <w:t xml:space="preserve"> </w:t>
      </w:r>
      <w:r w:rsidR="00644116" w:rsidRPr="00001D8F">
        <w:rPr>
          <w:rFonts w:cs="Arial"/>
          <w:szCs w:val="20"/>
        </w:rPr>
        <w:t xml:space="preserve">examined </w:t>
      </w:r>
      <w:r w:rsidR="003A0D71" w:rsidRPr="00001D8F">
        <w:rPr>
          <w:rFonts w:cs="Arial"/>
          <w:szCs w:val="20"/>
        </w:rPr>
        <w:t xml:space="preserve">the reasons workers consider leaving local authority social care. </w:t>
      </w:r>
      <w:r w:rsidR="00B56C38" w:rsidRPr="00001D8F">
        <w:rPr>
          <w:rFonts w:cs="Arial"/>
          <w:szCs w:val="20"/>
        </w:rPr>
        <w:t>Almost a third</w:t>
      </w:r>
      <w:r w:rsidR="003A0D71" w:rsidRPr="00001D8F">
        <w:rPr>
          <w:rFonts w:cs="Arial"/>
          <w:szCs w:val="20"/>
        </w:rPr>
        <w:t xml:space="preserve"> of those considering leaving cited </w:t>
      </w:r>
      <w:r w:rsidR="00F059C2" w:rsidRPr="00001D8F">
        <w:rPr>
          <w:rFonts w:cs="Arial"/>
          <w:szCs w:val="20"/>
        </w:rPr>
        <w:t>the amount of paperwork as one of the reasons and th</w:t>
      </w:r>
      <w:r w:rsidR="00485618" w:rsidRPr="00001D8F">
        <w:rPr>
          <w:rFonts w:cs="Arial"/>
          <w:szCs w:val="20"/>
        </w:rPr>
        <w:t xml:space="preserve">is </w:t>
      </w:r>
      <w:r w:rsidR="00F059C2" w:rsidRPr="00001D8F">
        <w:rPr>
          <w:rFonts w:cs="Arial"/>
          <w:szCs w:val="20"/>
        </w:rPr>
        <w:t>percentage rose in both</w:t>
      </w:r>
      <w:r w:rsidR="00634347" w:rsidRPr="00001D8F">
        <w:rPr>
          <w:rFonts w:cs="Arial"/>
          <w:szCs w:val="20"/>
        </w:rPr>
        <w:t xml:space="preserve"> frontline practitioners (33%) and</w:t>
      </w:r>
      <w:r w:rsidR="00104913" w:rsidRPr="00001D8F">
        <w:rPr>
          <w:rFonts w:cs="Arial"/>
          <w:szCs w:val="20"/>
        </w:rPr>
        <w:t xml:space="preserve"> newly qualified social workers</w:t>
      </w:r>
      <w:r w:rsidR="00ED553C" w:rsidRPr="00001D8F">
        <w:rPr>
          <w:rFonts w:cs="Arial"/>
          <w:szCs w:val="20"/>
        </w:rPr>
        <w:t xml:space="preserve"> (44%) </w:t>
      </w:r>
      <w:hyperlink w:anchor="_References" w:history="1">
        <w:r w:rsidR="00ED553C" w:rsidRPr="00D73B8E">
          <w:rPr>
            <w:rStyle w:val="Hyperlink"/>
            <w:rFonts w:cs="Arial"/>
            <w:szCs w:val="20"/>
          </w:rPr>
          <w:t>[</w:t>
        </w:r>
        <w:r w:rsidR="00D364FA" w:rsidRPr="00D73B8E">
          <w:rPr>
            <w:rStyle w:val="Hyperlink"/>
          </w:rPr>
          <w:t>4</w:t>
        </w:r>
        <w:r w:rsidR="00ED553C" w:rsidRPr="00D73B8E">
          <w:rPr>
            <w:rStyle w:val="Hyperlink"/>
            <w:rFonts w:cs="Arial"/>
            <w:szCs w:val="20"/>
          </w:rPr>
          <w:t>]</w:t>
        </w:r>
      </w:hyperlink>
      <w:r w:rsidR="00ED553C" w:rsidRPr="00D73B8E">
        <w:rPr>
          <w:rFonts w:cs="Arial"/>
          <w:szCs w:val="20"/>
        </w:rPr>
        <w:t>.</w:t>
      </w:r>
      <w:r w:rsidR="00485618" w:rsidRPr="00001D8F">
        <w:rPr>
          <w:rFonts w:cs="Arial"/>
          <w:szCs w:val="20"/>
        </w:rPr>
        <w:t xml:space="preserve"> </w:t>
      </w:r>
      <w:r w:rsidR="00256BC5" w:rsidRPr="00001D8F">
        <w:rPr>
          <w:rFonts w:cs="Arial"/>
          <w:szCs w:val="20"/>
        </w:rPr>
        <w:t xml:space="preserve">Similarly, of those workers who agreed that they felt stressed by their work, </w:t>
      </w:r>
      <w:r w:rsidR="000D1BC6" w:rsidRPr="00001D8F">
        <w:rPr>
          <w:rFonts w:cs="Arial"/>
          <w:szCs w:val="20"/>
        </w:rPr>
        <w:t>56</w:t>
      </w:r>
      <w:r w:rsidR="00256BC5" w:rsidRPr="00001D8F">
        <w:rPr>
          <w:rFonts w:cs="Arial"/>
          <w:szCs w:val="20"/>
        </w:rPr>
        <w:t xml:space="preserve">% of them </w:t>
      </w:r>
      <w:r w:rsidR="00D65E31" w:rsidRPr="00001D8F">
        <w:rPr>
          <w:rFonts w:cs="Arial"/>
          <w:szCs w:val="20"/>
        </w:rPr>
        <w:t xml:space="preserve">identified too much paperwork </w:t>
      </w:r>
      <w:r w:rsidR="004746F6" w:rsidRPr="00001D8F">
        <w:rPr>
          <w:rFonts w:cs="Arial"/>
          <w:szCs w:val="20"/>
        </w:rPr>
        <w:t xml:space="preserve">as </w:t>
      </w:r>
      <w:r w:rsidR="00D65E31" w:rsidRPr="00001D8F">
        <w:rPr>
          <w:rFonts w:cs="Arial"/>
          <w:szCs w:val="20"/>
        </w:rPr>
        <w:t xml:space="preserve">being one of the issues contributing to their stress </w:t>
      </w:r>
      <w:hyperlink w:anchor="_References" w:history="1">
        <w:r w:rsidR="00D65E31" w:rsidRPr="00D73B8E">
          <w:rPr>
            <w:rStyle w:val="Hyperlink"/>
            <w:rFonts w:cs="Arial"/>
            <w:szCs w:val="20"/>
          </w:rPr>
          <w:t>[</w:t>
        </w:r>
        <w:r w:rsidR="00D364FA" w:rsidRPr="00D73B8E">
          <w:rPr>
            <w:rStyle w:val="Hyperlink"/>
            <w:rFonts w:cs="Arial"/>
            <w:szCs w:val="20"/>
          </w:rPr>
          <w:t>4</w:t>
        </w:r>
        <w:r w:rsidR="00D65E31" w:rsidRPr="00D73B8E">
          <w:rPr>
            <w:rStyle w:val="Hyperlink"/>
            <w:rFonts w:cs="Arial"/>
            <w:szCs w:val="20"/>
          </w:rPr>
          <w:t>]</w:t>
        </w:r>
      </w:hyperlink>
      <w:r w:rsidR="00D65E31" w:rsidRPr="00001D8F">
        <w:rPr>
          <w:rFonts w:cs="Arial"/>
          <w:szCs w:val="20"/>
        </w:rPr>
        <w:t xml:space="preserve">. </w:t>
      </w:r>
      <w:r w:rsidR="0081694E" w:rsidRPr="00001D8F">
        <w:rPr>
          <w:rFonts w:cs="Arial"/>
          <w:szCs w:val="20"/>
        </w:rPr>
        <w:t xml:space="preserve">On average, workers reported spending 24 hours per week completing case-related paperwork. </w:t>
      </w:r>
      <w:r w:rsidR="00D65E31" w:rsidRPr="00001D8F">
        <w:rPr>
          <w:rFonts w:cs="Arial"/>
          <w:szCs w:val="20"/>
        </w:rPr>
        <w:t>Therefore,</w:t>
      </w:r>
      <w:r w:rsidR="004746F6" w:rsidRPr="00001D8F">
        <w:rPr>
          <w:rFonts w:cs="Arial"/>
          <w:szCs w:val="20"/>
        </w:rPr>
        <w:t xml:space="preserve"> the administrative aspects of children’s social work </w:t>
      </w:r>
      <w:r w:rsidR="004F7734" w:rsidRPr="00001D8F">
        <w:rPr>
          <w:rFonts w:cs="Arial"/>
          <w:szCs w:val="20"/>
        </w:rPr>
        <w:t>appear</w:t>
      </w:r>
      <w:r w:rsidR="004746F6" w:rsidRPr="00001D8F">
        <w:rPr>
          <w:rFonts w:cs="Arial"/>
          <w:szCs w:val="20"/>
        </w:rPr>
        <w:t xml:space="preserve"> to play a key role in the retention and wellbeing of staff.</w:t>
      </w:r>
    </w:p>
    <w:p w14:paraId="4FD42B5D" w14:textId="671883A7" w:rsidR="008B3A8A" w:rsidRPr="00001D8F" w:rsidRDefault="005610BD" w:rsidP="00776193">
      <w:pPr>
        <w:rPr>
          <w:rFonts w:cs="Arial"/>
          <w:szCs w:val="20"/>
        </w:rPr>
      </w:pPr>
      <w:r w:rsidRPr="00001D8F">
        <w:rPr>
          <w:rFonts w:cs="Arial"/>
          <w:szCs w:val="20"/>
        </w:rPr>
        <w:t xml:space="preserve">Interestingly, </w:t>
      </w:r>
      <w:r w:rsidR="00041DF8" w:rsidRPr="00001D8F">
        <w:rPr>
          <w:rFonts w:cs="Arial"/>
          <w:szCs w:val="20"/>
        </w:rPr>
        <w:t>when asked what factors would influence social workers to remain or return to local authority social work</w:t>
      </w:r>
      <w:r w:rsidR="00C7276E" w:rsidRPr="00001D8F">
        <w:rPr>
          <w:rFonts w:cs="Arial"/>
          <w:szCs w:val="20"/>
        </w:rPr>
        <w:t>,</w:t>
      </w:r>
      <w:r w:rsidR="00041DF8" w:rsidRPr="00001D8F">
        <w:rPr>
          <w:rFonts w:cs="Arial"/>
          <w:szCs w:val="20"/>
        </w:rPr>
        <w:t xml:space="preserve"> </w:t>
      </w:r>
      <w:r w:rsidR="00B42E4B" w:rsidRPr="00001D8F">
        <w:rPr>
          <w:rFonts w:cs="Arial"/>
          <w:szCs w:val="20"/>
        </w:rPr>
        <w:t>36% identified a more manageable admin and paperwork workload as a factor and 22% identified a better working environment/technology</w:t>
      </w:r>
      <w:r w:rsidR="00D10C87" w:rsidRPr="00001D8F">
        <w:rPr>
          <w:rFonts w:cs="Arial"/>
          <w:szCs w:val="20"/>
        </w:rPr>
        <w:t xml:space="preserve"> </w:t>
      </w:r>
      <w:hyperlink w:anchor="_References" w:history="1">
        <w:r w:rsidR="00D10C87" w:rsidRPr="00D73B8E">
          <w:rPr>
            <w:rStyle w:val="Hyperlink"/>
            <w:rFonts w:cs="Arial"/>
            <w:szCs w:val="20"/>
          </w:rPr>
          <w:t>[</w:t>
        </w:r>
        <w:r w:rsidR="00D364FA" w:rsidRPr="00D73B8E">
          <w:rPr>
            <w:rStyle w:val="Hyperlink"/>
          </w:rPr>
          <w:t>4</w:t>
        </w:r>
        <w:r w:rsidR="00D10C87" w:rsidRPr="00D73B8E">
          <w:rPr>
            <w:rStyle w:val="Hyperlink"/>
            <w:rFonts w:cs="Arial"/>
            <w:szCs w:val="20"/>
          </w:rPr>
          <w:t>]</w:t>
        </w:r>
      </w:hyperlink>
      <w:r w:rsidR="00B42E4B" w:rsidRPr="00001D8F">
        <w:rPr>
          <w:rFonts w:cs="Arial"/>
          <w:szCs w:val="20"/>
        </w:rPr>
        <w:t xml:space="preserve">. </w:t>
      </w:r>
      <w:r w:rsidR="00807D0D" w:rsidRPr="00001D8F">
        <w:rPr>
          <w:rFonts w:cs="Arial"/>
          <w:szCs w:val="20"/>
        </w:rPr>
        <w:t xml:space="preserve">This therefore suggests that </w:t>
      </w:r>
      <w:r w:rsidR="00947210" w:rsidRPr="00001D8F">
        <w:rPr>
          <w:rFonts w:cs="Arial"/>
          <w:szCs w:val="20"/>
        </w:rPr>
        <w:t>improvements to both admin and technology</w:t>
      </w:r>
      <w:r w:rsidR="00807D0D" w:rsidRPr="00001D8F">
        <w:rPr>
          <w:rFonts w:cs="Arial"/>
          <w:szCs w:val="20"/>
        </w:rPr>
        <w:t xml:space="preserve"> may lead to</w:t>
      </w:r>
      <w:r w:rsidR="00D10C87" w:rsidRPr="00001D8F">
        <w:rPr>
          <w:rFonts w:cs="Arial"/>
          <w:szCs w:val="20"/>
        </w:rPr>
        <w:t xml:space="preserve"> higher </w:t>
      </w:r>
      <w:r w:rsidR="00CE7E2D" w:rsidRPr="00001D8F">
        <w:rPr>
          <w:rFonts w:cs="Arial"/>
          <w:szCs w:val="20"/>
        </w:rPr>
        <w:t>staff retention</w:t>
      </w:r>
      <w:r w:rsidR="00D10C87" w:rsidRPr="00001D8F">
        <w:rPr>
          <w:rFonts w:cs="Arial"/>
          <w:szCs w:val="20"/>
        </w:rPr>
        <w:t xml:space="preserve">. </w:t>
      </w:r>
      <w:r w:rsidR="00947210" w:rsidRPr="00001D8F">
        <w:rPr>
          <w:rFonts w:cs="Arial"/>
          <w:szCs w:val="20"/>
        </w:rPr>
        <w:t xml:space="preserve"> </w:t>
      </w:r>
      <w:r w:rsidR="00B42E4B" w:rsidRPr="00001D8F">
        <w:rPr>
          <w:rFonts w:cs="Arial"/>
          <w:szCs w:val="20"/>
        </w:rPr>
        <w:t xml:space="preserve"> </w:t>
      </w:r>
      <w:r w:rsidR="004746F6" w:rsidRPr="00001D8F">
        <w:rPr>
          <w:rFonts w:cs="Arial"/>
          <w:szCs w:val="20"/>
        </w:rPr>
        <w:t xml:space="preserve"> </w:t>
      </w:r>
      <w:r w:rsidR="00D65E31" w:rsidRPr="00001D8F">
        <w:rPr>
          <w:rFonts w:cs="Arial"/>
          <w:szCs w:val="20"/>
        </w:rPr>
        <w:t xml:space="preserve">  </w:t>
      </w:r>
      <w:r w:rsidR="00ED553C" w:rsidRPr="00001D8F">
        <w:rPr>
          <w:rFonts w:cs="Arial"/>
          <w:szCs w:val="20"/>
        </w:rPr>
        <w:t xml:space="preserve"> </w:t>
      </w:r>
      <w:r w:rsidR="00104913" w:rsidRPr="00001D8F">
        <w:rPr>
          <w:rFonts w:cs="Arial"/>
          <w:szCs w:val="20"/>
        </w:rPr>
        <w:t xml:space="preserve"> </w:t>
      </w:r>
      <w:r w:rsidR="00634347" w:rsidRPr="00001D8F">
        <w:rPr>
          <w:rFonts w:cs="Arial"/>
          <w:szCs w:val="20"/>
        </w:rPr>
        <w:t xml:space="preserve"> </w:t>
      </w:r>
      <w:r w:rsidR="00644116" w:rsidRPr="00001D8F">
        <w:rPr>
          <w:rFonts w:cs="Arial"/>
          <w:szCs w:val="20"/>
        </w:rPr>
        <w:t xml:space="preserve"> </w:t>
      </w:r>
    </w:p>
    <w:p w14:paraId="370AC966" w14:textId="1901E0AE" w:rsidR="00775AC2" w:rsidRPr="00001D8F" w:rsidRDefault="00707460" w:rsidP="00AD027E">
      <w:pPr>
        <w:pStyle w:val="Heading2"/>
      </w:pPr>
      <w:bookmarkStart w:id="16" w:name="_Toc188951827"/>
      <w:r w:rsidRPr="00001D8F">
        <w:t xml:space="preserve">1.2 </w:t>
      </w:r>
      <w:r w:rsidR="00B045CA" w:rsidRPr="00001D8F">
        <w:t>Case Management Systems within Children’s Social Care</w:t>
      </w:r>
      <w:bookmarkEnd w:id="16"/>
    </w:p>
    <w:p w14:paraId="1D2AFB7F" w14:textId="107D0F8C" w:rsidR="00B14291" w:rsidRPr="00001D8F" w:rsidRDefault="00F7407F" w:rsidP="00F7407F">
      <w:pPr>
        <w:rPr>
          <w:rFonts w:cs="Arial"/>
          <w:szCs w:val="20"/>
        </w:rPr>
      </w:pPr>
      <w:r w:rsidRPr="00001D8F">
        <w:rPr>
          <w:rFonts w:cs="Arial"/>
          <w:noProof/>
          <w:szCs w:val="20"/>
        </w:rPr>
        <w:drawing>
          <wp:anchor distT="0" distB="0" distL="114300" distR="114300" simplePos="0" relativeHeight="251658249" behindDoc="0" locked="0" layoutInCell="1" allowOverlap="1" wp14:anchorId="20C252D0" wp14:editId="4324F2A5">
            <wp:simplePos x="0" y="0"/>
            <wp:positionH relativeFrom="margin">
              <wp:posOffset>756285</wp:posOffset>
            </wp:positionH>
            <wp:positionV relativeFrom="paragraph">
              <wp:posOffset>932231</wp:posOffset>
            </wp:positionV>
            <wp:extent cx="5471795" cy="2508885"/>
            <wp:effectExtent l="0" t="0" r="0" b="5715"/>
            <wp:wrapTopAndBottom/>
            <wp:docPr id="2" name="Chart 2">
              <a:extLst xmlns:a="http://schemas.openxmlformats.org/drawingml/2006/main">
                <a:ext uri="{FF2B5EF4-FFF2-40B4-BE49-F238E27FC236}">
                  <a16:creationId xmlns:a16="http://schemas.microsoft.com/office/drawing/2014/main" id="{80CD373D-3C83-4956-A1E5-A10F93DBC1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9E5392" w:rsidRPr="00001D8F">
        <w:rPr>
          <w:rFonts w:cs="Arial"/>
          <w:szCs w:val="20"/>
        </w:rPr>
        <w:t xml:space="preserve">There </w:t>
      </w:r>
      <w:r w:rsidR="3EDA0C2E" w:rsidRPr="00001D8F">
        <w:rPr>
          <w:rFonts w:cs="Arial"/>
          <w:szCs w:val="20"/>
        </w:rPr>
        <w:t>are</w:t>
      </w:r>
      <w:r w:rsidR="009E5392" w:rsidRPr="00001D8F">
        <w:rPr>
          <w:rFonts w:cs="Arial"/>
          <w:szCs w:val="20"/>
        </w:rPr>
        <w:t xml:space="preserve"> several Case Management Systems on the market; however, a</w:t>
      </w:r>
      <w:r w:rsidR="00807473" w:rsidRPr="00001D8F">
        <w:rPr>
          <w:rFonts w:cs="Arial"/>
          <w:szCs w:val="20"/>
        </w:rPr>
        <w:t xml:space="preserve"> freedom of information request sent to local authorities </w:t>
      </w:r>
      <w:r w:rsidR="008366AF" w:rsidRPr="00001D8F">
        <w:rPr>
          <w:rFonts w:cs="Arial"/>
          <w:szCs w:val="20"/>
        </w:rPr>
        <w:t xml:space="preserve">by Community Care </w:t>
      </w:r>
      <w:r w:rsidR="00F46E00" w:rsidRPr="00001D8F">
        <w:rPr>
          <w:rFonts w:cs="Arial"/>
          <w:szCs w:val="20"/>
        </w:rPr>
        <w:t xml:space="preserve">in 2019 revealed that across the 124 councils that responded, 44% use </w:t>
      </w:r>
      <w:proofErr w:type="spellStart"/>
      <w:r w:rsidR="00B851D9" w:rsidRPr="00001D8F">
        <w:rPr>
          <w:rFonts w:cs="Arial"/>
          <w:szCs w:val="20"/>
        </w:rPr>
        <w:t>LiquidLogic</w:t>
      </w:r>
      <w:proofErr w:type="spellEnd"/>
      <w:r w:rsidR="00F46E00" w:rsidRPr="00001D8F">
        <w:rPr>
          <w:rFonts w:cs="Arial"/>
          <w:szCs w:val="20"/>
        </w:rPr>
        <w:t xml:space="preserve"> </w:t>
      </w:r>
      <w:r w:rsidR="009E0121">
        <w:rPr>
          <w:rFonts w:cs="Arial"/>
          <w:szCs w:val="20"/>
        </w:rPr>
        <w:t>(now called System C)</w:t>
      </w:r>
      <w:r w:rsidR="00F46E00" w:rsidRPr="00001D8F">
        <w:rPr>
          <w:rFonts w:cs="Arial"/>
          <w:szCs w:val="20"/>
        </w:rPr>
        <w:t xml:space="preserve"> as their Case Mana</w:t>
      </w:r>
      <w:r w:rsidR="00B851D9" w:rsidRPr="00001D8F">
        <w:rPr>
          <w:rFonts w:cs="Arial"/>
          <w:szCs w:val="20"/>
        </w:rPr>
        <w:t>gement System in Children’s Services</w:t>
      </w:r>
      <w:r w:rsidR="009A67B2" w:rsidRPr="00001D8F">
        <w:rPr>
          <w:rFonts w:cs="Arial"/>
          <w:szCs w:val="20"/>
        </w:rPr>
        <w:t>, followed by Mosaic at 24%</w:t>
      </w:r>
      <w:r w:rsidR="00B851D9" w:rsidRPr="00001D8F">
        <w:rPr>
          <w:rFonts w:cs="Arial"/>
          <w:szCs w:val="20"/>
        </w:rPr>
        <w:t xml:space="preserve"> </w:t>
      </w:r>
      <w:hyperlink w:anchor="_References" w:history="1">
        <w:r w:rsidR="00B851D9" w:rsidRPr="00D73B8E">
          <w:rPr>
            <w:rStyle w:val="Hyperlink"/>
            <w:rFonts w:cs="Arial"/>
            <w:szCs w:val="20"/>
          </w:rPr>
          <w:t>[</w:t>
        </w:r>
        <w:r w:rsidR="00BF5972" w:rsidRPr="00D73B8E">
          <w:rPr>
            <w:rStyle w:val="Hyperlink"/>
          </w:rPr>
          <w:t>5</w:t>
        </w:r>
        <w:r w:rsidR="00B851D9" w:rsidRPr="00D73B8E">
          <w:rPr>
            <w:rStyle w:val="Hyperlink"/>
            <w:rFonts w:cs="Arial"/>
            <w:szCs w:val="20"/>
          </w:rPr>
          <w:t>]</w:t>
        </w:r>
      </w:hyperlink>
      <w:r w:rsidR="00B851D9" w:rsidRPr="00001D8F">
        <w:rPr>
          <w:rFonts w:cs="Arial"/>
          <w:szCs w:val="20"/>
        </w:rPr>
        <w:t>.</w:t>
      </w:r>
      <w:r w:rsidR="009E5392" w:rsidRPr="00001D8F">
        <w:rPr>
          <w:rFonts w:cs="Arial"/>
          <w:szCs w:val="20"/>
        </w:rPr>
        <w:t xml:space="preserve"> </w:t>
      </w:r>
      <w:r w:rsidR="00185352" w:rsidRPr="00001D8F">
        <w:rPr>
          <w:rFonts w:cs="Arial"/>
          <w:szCs w:val="20"/>
        </w:rPr>
        <w:t>North Yorkshire Council</w:t>
      </w:r>
      <w:r w:rsidR="000836A6">
        <w:rPr>
          <w:rFonts w:cs="Arial"/>
          <w:szCs w:val="20"/>
        </w:rPr>
        <w:t xml:space="preserve"> </w:t>
      </w:r>
      <w:r w:rsidR="00185352" w:rsidRPr="00001D8F">
        <w:rPr>
          <w:rFonts w:cs="Arial"/>
          <w:szCs w:val="20"/>
        </w:rPr>
        <w:t xml:space="preserve">also use </w:t>
      </w:r>
      <w:proofErr w:type="spellStart"/>
      <w:r w:rsidR="00185352" w:rsidRPr="00001D8F">
        <w:rPr>
          <w:rFonts w:cs="Arial"/>
          <w:szCs w:val="20"/>
        </w:rPr>
        <w:t>LiquidLogic</w:t>
      </w:r>
      <w:proofErr w:type="spellEnd"/>
      <w:r w:rsidR="00185352" w:rsidRPr="00001D8F">
        <w:rPr>
          <w:rFonts w:cs="Arial"/>
          <w:szCs w:val="20"/>
        </w:rPr>
        <w:t xml:space="preserve"> as their Case Management System</w:t>
      </w:r>
      <w:r w:rsidR="000836A6">
        <w:rPr>
          <w:rFonts w:cs="Arial"/>
          <w:szCs w:val="20"/>
        </w:rPr>
        <w:t xml:space="preserve"> (CMS)</w:t>
      </w:r>
      <w:r w:rsidR="00185352" w:rsidRPr="00001D8F">
        <w:rPr>
          <w:rFonts w:cs="Arial"/>
          <w:szCs w:val="20"/>
        </w:rPr>
        <w:t xml:space="preserve"> within their Children’s Social Care</w:t>
      </w:r>
      <w:r w:rsidR="000836A6">
        <w:rPr>
          <w:rFonts w:cs="Arial"/>
          <w:szCs w:val="20"/>
        </w:rPr>
        <w:t xml:space="preserve"> (CSC)</w:t>
      </w:r>
      <w:r w:rsidR="00185352" w:rsidRPr="00001D8F">
        <w:rPr>
          <w:rFonts w:cs="Arial"/>
          <w:szCs w:val="20"/>
        </w:rPr>
        <w:t xml:space="preserve"> Service and will </w:t>
      </w:r>
      <w:r w:rsidR="00E229A2">
        <w:rPr>
          <w:rFonts w:cs="Arial"/>
          <w:szCs w:val="20"/>
        </w:rPr>
        <w:t>hereafter</w:t>
      </w:r>
      <w:r w:rsidR="00185352" w:rsidRPr="00001D8F">
        <w:rPr>
          <w:rFonts w:cs="Arial"/>
          <w:szCs w:val="20"/>
        </w:rPr>
        <w:t xml:space="preserve"> be referred to as</w:t>
      </w:r>
      <w:r w:rsidR="00193204" w:rsidRPr="00001D8F">
        <w:rPr>
          <w:rFonts w:cs="Arial"/>
          <w:szCs w:val="20"/>
        </w:rPr>
        <w:t xml:space="preserve"> </w:t>
      </w:r>
      <w:proofErr w:type="spellStart"/>
      <w:r w:rsidR="00193204" w:rsidRPr="00001D8F">
        <w:rPr>
          <w:rFonts w:cs="Arial"/>
          <w:szCs w:val="20"/>
        </w:rPr>
        <w:t>LiquidLogic</w:t>
      </w:r>
      <w:proofErr w:type="spellEnd"/>
      <w:r w:rsidR="00185352" w:rsidRPr="00001D8F">
        <w:rPr>
          <w:rFonts w:cs="Arial"/>
          <w:szCs w:val="20"/>
        </w:rPr>
        <w:t xml:space="preserve">. </w:t>
      </w:r>
    </w:p>
    <w:p w14:paraId="173A301F" w14:textId="6F5DC645" w:rsidR="00F7407F" w:rsidRDefault="00F7407F" w:rsidP="00807473">
      <w:pPr>
        <w:rPr>
          <w:rFonts w:cs="Arial"/>
          <w:szCs w:val="20"/>
        </w:rPr>
      </w:pPr>
      <w:r>
        <w:rPr>
          <w:noProof/>
        </w:rPr>
        <mc:AlternateContent>
          <mc:Choice Requires="wps">
            <w:drawing>
              <wp:anchor distT="0" distB="0" distL="114300" distR="114300" simplePos="0" relativeHeight="251658251" behindDoc="0" locked="0" layoutInCell="1" allowOverlap="1" wp14:anchorId="3C66B2EB" wp14:editId="47983504">
                <wp:simplePos x="0" y="0"/>
                <wp:positionH relativeFrom="column">
                  <wp:posOffset>822554</wp:posOffset>
                </wp:positionH>
                <wp:positionV relativeFrom="paragraph">
                  <wp:posOffset>2413787</wp:posOffset>
                </wp:positionV>
                <wp:extent cx="5772150" cy="63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772150" cy="635"/>
                        </a:xfrm>
                        <a:prstGeom prst="rect">
                          <a:avLst/>
                        </a:prstGeom>
                        <a:solidFill>
                          <a:prstClr val="white"/>
                        </a:solidFill>
                        <a:ln>
                          <a:noFill/>
                        </a:ln>
                      </wps:spPr>
                      <wps:txbx>
                        <w:txbxContent>
                          <w:p w14:paraId="16281DC3" w14:textId="7C6204A2" w:rsidR="006F2A86" w:rsidRPr="003C2E1F" w:rsidRDefault="006F2A86" w:rsidP="006F2A86">
                            <w:pPr>
                              <w:pStyle w:val="Caption"/>
                              <w:rPr>
                                <w:rFonts w:cs="Arial"/>
                                <w:noProof/>
                                <w:sz w:val="20"/>
                                <w:szCs w:val="20"/>
                              </w:rPr>
                            </w:pPr>
                            <w:r>
                              <w:t xml:space="preserve">Figure </w:t>
                            </w:r>
                            <w:r>
                              <w:fldChar w:fldCharType="begin"/>
                            </w:r>
                            <w:r>
                              <w:instrText>SEQ Figure \* ARABIC</w:instrText>
                            </w:r>
                            <w:r>
                              <w:fldChar w:fldCharType="separate"/>
                            </w:r>
                            <w:r w:rsidR="001100B2">
                              <w:rPr>
                                <w:noProof/>
                              </w:rPr>
                              <w:t>2</w:t>
                            </w:r>
                            <w:r>
                              <w:fldChar w:fldCharType="end"/>
                            </w:r>
                            <w:r>
                              <w:t xml:space="preserve">: </w:t>
                            </w:r>
                            <w:r w:rsidRPr="00021A1D">
                              <w:t>Proportion of each Case Management System Used within Children’s Services across 124 Local Authorities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C66B2EB" id="Text Box 21" o:spid="_x0000_s1030" type="#_x0000_t202" style="position:absolute;margin-left:64.75pt;margin-top:190.05pt;width:454.5pt;height:.05pt;z-index:2516582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1DCGgIAAD8EAAAOAAAAZHJzL2Uyb0RvYy54bWysU8Fu2zAMvQ/YPwi6L04ypB2MOEWWIsOA&#10;oC2QDj0rshwLkEWNUmJ3Xz9KtpOt22nYRaZJihTfe1zedY1hZ4Vegy34bDLlTFkJpbbHgn973n74&#10;xJkPwpbCgFUFf1We363ev1u2LldzqMGUChkVsT5vXcHrEFyeZV7WqhF+Ak5ZClaAjQj0i8esRNFS&#10;9cZk8+n0JmsBS4cglffkve+DfJXqV5WS4bGqvArMFJzeFtKJ6TzEM1stRX5E4Woth2eIf3hFI7Sl&#10;ppdS9yIIdkL9R6lGSwQPVZhIaDKoKi1VmoGmmU3fTLOvhVNpFgLHuwtM/v+VlQ/nvXtCFrrP0BGB&#10;EZDW+dyTM87TVdjEL72UUZwgfL3AprrAJDkXt7fz2YJCkmI3HxexRna96tCHLwoaFo2CI3GSoBLn&#10;nQ996pgSO3kwutxqY+JPDGwMsrMg/tpaBzUU/y3L2JhrId7qC0ZPdp0jWqE7dEyXBZ+PMx6gfKXR&#10;EXpVeCe3mvrthA9PAkkGNBJJOzzSURloCw6DxVkN+ONv/phP7FCUs5ZkVXD//SRQcWa+WuItanA0&#10;cDQOo2FPzQZo0hktjZPJpAsYzGhWCM0LKX4du1BIWEm9Ch5GcxN6cdPGSLVepyRSmhNhZ/dOxtIj&#10;rs/di0A3sBKIzAcYBSfyN+T0uYketz4FQjoxF3HtURzgJpUm7oeNimvw63/Kuu796icAAAD//wMA&#10;UEsDBBQABgAIAAAAIQBX8Lrc4QAAAAwBAAAPAAAAZHJzL2Rvd25yZXYueG1sTI/BTsMwEETvSPyD&#10;tUhcELWblCqEOFVVwQEuFaEXbm7sxoF4HcVOG/6ebS9wnNmn2ZliNbmOHc0QWo8S5jMBzGDtdYuN&#10;hN3Hy30GLESFWnUejYQfE2BVXl8VKtf+hO/mWMWGUQiGXEmwMfY556G2xqkw871Buh384FQkOTRc&#10;D+pE4a7jiRBL7lSL9MGq3mysqb+r0UnYLj639m48PL+tF+nwuhs3y6+mkvL2Zlo/AYtmin8wnOtT&#10;dSip096PqAPrSCePD4RKSDMxB3YmRJqRtb9YCfCy4P9HlL8AAAD//wMAUEsBAi0AFAAGAAgAAAAh&#10;ALaDOJL+AAAA4QEAABMAAAAAAAAAAAAAAAAAAAAAAFtDb250ZW50X1R5cGVzXS54bWxQSwECLQAU&#10;AAYACAAAACEAOP0h/9YAAACUAQAACwAAAAAAAAAAAAAAAAAvAQAAX3JlbHMvLnJlbHNQSwECLQAU&#10;AAYACAAAACEAtz9QwhoCAAA/BAAADgAAAAAAAAAAAAAAAAAuAgAAZHJzL2Uyb0RvYy54bWxQSwEC&#10;LQAUAAYACAAAACEAV/C63OEAAAAMAQAADwAAAAAAAAAAAAAAAAB0BAAAZHJzL2Rvd25yZXYueG1s&#10;UEsFBgAAAAAEAAQA8wAAAIIFAAAAAA==&#10;" stroked="f">
                <v:textbox style="mso-fit-shape-to-text:t" inset="0,0,0,0">
                  <w:txbxContent>
                    <w:p w14:paraId="16281DC3" w14:textId="7C6204A2" w:rsidR="006F2A86" w:rsidRPr="003C2E1F" w:rsidRDefault="006F2A86" w:rsidP="006F2A86">
                      <w:pPr>
                        <w:pStyle w:val="Caption"/>
                        <w:rPr>
                          <w:rFonts w:cs="Arial"/>
                          <w:noProof/>
                          <w:sz w:val="20"/>
                          <w:szCs w:val="20"/>
                        </w:rPr>
                      </w:pPr>
                      <w:r>
                        <w:t xml:space="preserve">Figure </w:t>
                      </w:r>
                      <w:r>
                        <w:fldChar w:fldCharType="begin"/>
                      </w:r>
                      <w:r>
                        <w:instrText>SEQ Figure \* ARABIC</w:instrText>
                      </w:r>
                      <w:r>
                        <w:fldChar w:fldCharType="separate"/>
                      </w:r>
                      <w:r w:rsidR="001100B2">
                        <w:rPr>
                          <w:noProof/>
                        </w:rPr>
                        <w:t>2</w:t>
                      </w:r>
                      <w:r>
                        <w:fldChar w:fldCharType="end"/>
                      </w:r>
                      <w:r>
                        <w:t xml:space="preserve">: </w:t>
                      </w:r>
                      <w:r w:rsidRPr="00021A1D">
                        <w:t>Proportion of each Case Management System Used within Children’s Services across 124 Local Authorities</w:t>
                      </w:r>
                    </w:p>
                  </w:txbxContent>
                </v:textbox>
                <w10:wrap type="square"/>
              </v:shape>
            </w:pict>
          </mc:Fallback>
        </mc:AlternateContent>
      </w:r>
    </w:p>
    <w:p w14:paraId="3A104141" w14:textId="42EB20FB" w:rsidR="00A2665D" w:rsidRPr="00001D8F" w:rsidRDefault="00A2665D" w:rsidP="00807473">
      <w:pPr>
        <w:rPr>
          <w:rFonts w:cs="Arial"/>
          <w:szCs w:val="20"/>
        </w:rPr>
      </w:pPr>
      <w:r w:rsidRPr="00001D8F">
        <w:rPr>
          <w:rFonts w:cs="Arial"/>
          <w:szCs w:val="20"/>
        </w:rPr>
        <w:lastRenderedPageBreak/>
        <w:t>In the longitudinal study of local authority child and family social workers conducted by the Department for Education (20</w:t>
      </w:r>
      <w:r w:rsidR="007540D9" w:rsidRPr="00001D8F">
        <w:rPr>
          <w:rFonts w:cs="Arial"/>
          <w:szCs w:val="20"/>
        </w:rPr>
        <w:t>23</w:t>
      </w:r>
      <w:r w:rsidRPr="00001D8F">
        <w:rPr>
          <w:rFonts w:cs="Arial"/>
          <w:szCs w:val="20"/>
        </w:rPr>
        <w:t xml:space="preserve">) </w:t>
      </w:r>
      <w:r w:rsidR="004D208D" w:rsidRPr="0062640A">
        <w:t>Less than half (46%)</w:t>
      </w:r>
      <w:r w:rsidRPr="0062640A">
        <w:t xml:space="preserve"> of </w:t>
      </w:r>
      <w:r w:rsidR="004D208D" w:rsidRPr="0062640A">
        <w:t xml:space="preserve">social </w:t>
      </w:r>
      <w:r w:rsidR="00B41CAA" w:rsidRPr="0062640A">
        <w:t xml:space="preserve">workers </w:t>
      </w:r>
      <w:r w:rsidR="004D208D" w:rsidRPr="0062640A">
        <w:t>agree their</w:t>
      </w:r>
      <w:r w:rsidR="00B41CAA" w:rsidRPr="0062640A">
        <w:t xml:space="preserve"> IT systems and software support them to do their job</w:t>
      </w:r>
      <w:r w:rsidR="00C21DEF">
        <w:rPr>
          <w:rFonts w:cs="Arial"/>
          <w:szCs w:val="20"/>
        </w:rPr>
        <w:t>.</w:t>
      </w:r>
      <w:r w:rsidR="00BD2969" w:rsidRPr="00001D8F">
        <w:rPr>
          <w:rFonts w:cs="Arial"/>
          <w:szCs w:val="20"/>
        </w:rPr>
        <w:t xml:space="preserve"> </w:t>
      </w:r>
      <w:hyperlink w:anchor="_References" w:history="1">
        <w:r w:rsidR="00BD2969" w:rsidRPr="00D73B8E">
          <w:rPr>
            <w:rStyle w:val="Hyperlink"/>
            <w:rFonts w:cs="Arial"/>
            <w:szCs w:val="20"/>
          </w:rPr>
          <w:t>[</w:t>
        </w:r>
        <w:r w:rsidR="00735BD3" w:rsidRPr="00D73B8E">
          <w:rPr>
            <w:rStyle w:val="Hyperlink"/>
          </w:rPr>
          <w:t>4</w:t>
        </w:r>
        <w:r w:rsidR="00BD2969" w:rsidRPr="00D73B8E">
          <w:rPr>
            <w:rStyle w:val="Hyperlink"/>
            <w:rFonts w:cs="Arial"/>
            <w:szCs w:val="20"/>
          </w:rPr>
          <w:t>]</w:t>
        </w:r>
      </w:hyperlink>
      <w:r w:rsidR="00BD2969" w:rsidRPr="00D73B8E">
        <w:rPr>
          <w:rFonts w:cs="Arial"/>
          <w:szCs w:val="20"/>
        </w:rPr>
        <w:t>.</w:t>
      </w:r>
      <w:r w:rsidR="00BD2969" w:rsidRPr="00001D8F">
        <w:rPr>
          <w:rFonts w:cs="Arial"/>
          <w:szCs w:val="20"/>
        </w:rPr>
        <w:t xml:space="preserve"> </w:t>
      </w:r>
      <w:r w:rsidR="007540D9" w:rsidRPr="00001D8F">
        <w:rPr>
          <w:rFonts w:cs="Arial"/>
          <w:szCs w:val="20"/>
        </w:rPr>
        <w:t>When</w:t>
      </w:r>
      <w:r w:rsidR="0095391B" w:rsidRPr="00001D8F">
        <w:rPr>
          <w:rFonts w:cs="Arial"/>
          <w:szCs w:val="20"/>
        </w:rPr>
        <w:t xml:space="preserve"> asked about the aspects of paperwork and admin that are burdensome</w:t>
      </w:r>
      <w:r w:rsidR="002B4E55" w:rsidRPr="00001D8F">
        <w:rPr>
          <w:rFonts w:cs="Arial"/>
          <w:szCs w:val="20"/>
        </w:rPr>
        <w:t>,</w:t>
      </w:r>
      <w:r w:rsidR="00A46F1A" w:rsidRPr="00001D8F">
        <w:rPr>
          <w:rFonts w:cs="Arial"/>
          <w:szCs w:val="20"/>
        </w:rPr>
        <w:t xml:space="preserve"> 9% of workers cited poor IT systems </w:t>
      </w:r>
      <w:r w:rsidR="002B4E55" w:rsidRPr="00001D8F">
        <w:rPr>
          <w:rFonts w:cs="Arial"/>
          <w:szCs w:val="20"/>
        </w:rPr>
        <w:t>as a</w:t>
      </w:r>
      <w:r w:rsidR="007540D9" w:rsidRPr="00001D8F">
        <w:rPr>
          <w:rFonts w:cs="Arial"/>
          <w:szCs w:val="20"/>
        </w:rPr>
        <w:t xml:space="preserve">n issue </w:t>
      </w:r>
      <w:hyperlink w:anchor="_References" w:history="1">
        <w:r w:rsidR="002B4E55" w:rsidRPr="00D73B8E">
          <w:rPr>
            <w:rStyle w:val="Hyperlink"/>
            <w:rFonts w:cs="Arial"/>
            <w:szCs w:val="20"/>
          </w:rPr>
          <w:t>[</w:t>
        </w:r>
        <w:r w:rsidR="00735BD3" w:rsidRPr="00D73B8E">
          <w:rPr>
            <w:rStyle w:val="Hyperlink"/>
            <w:rFonts w:cs="Arial"/>
            <w:szCs w:val="20"/>
          </w:rPr>
          <w:t>4</w:t>
        </w:r>
        <w:r w:rsidR="002B4E55" w:rsidRPr="00D73B8E">
          <w:rPr>
            <w:rStyle w:val="Hyperlink"/>
            <w:rFonts w:cs="Arial"/>
            <w:szCs w:val="20"/>
          </w:rPr>
          <w:t>]</w:t>
        </w:r>
      </w:hyperlink>
      <w:r w:rsidR="002B4E55" w:rsidRPr="00D73B8E">
        <w:rPr>
          <w:rFonts w:cs="Arial"/>
          <w:szCs w:val="20"/>
        </w:rPr>
        <w:t>.</w:t>
      </w:r>
      <w:r w:rsidR="002B4E55" w:rsidRPr="00001D8F">
        <w:rPr>
          <w:rFonts w:cs="Arial"/>
          <w:szCs w:val="20"/>
        </w:rPr>
        <w:t xml:space="preserve"> </w:t>
      </w:r>
    </w:p>
    <w:p w14:paraId="2A0A999F" w14:textId="0870A84A" w:rsidR="0D057B2A" w:rsidRPr="00001D8F" w:rsidRDefault="00707460" w:rsidP="00AD027E">
      <w:pPr>
        <w:pStyle w:val="Heading2"/>
      </w:pPr>
      <w:bookmarkStart w:id="17" w:name="_Toc188951828"/>
      <w:r w:rsidRPr="00001D8F">
        <w:t xml:space="preserve">1.3 </w:t>
      </w:r>
      <w:r w:rsidR="00B045CA" w:rsidRPr="00001D8F">
        <w:t>North Yorkshire Council</w:t>
      </w:r>
      <w:bookmarkEnd w:id="17"/>
    </w:p>
    <w:p w14:paraId="12811E1B" w14:textId="788032EC" w:rsidR="1118B2A1" w:rsidRPr="00001D8F" w:rsidRDefault="1118B2A1">
      <w:pPr>
        <w:rPr>
          <w:rFonts w:cs="Arial"/>
          <w:szCs w:val="20"/>
        </w:rPr>
      </w:pPr>
      <w:r w:rsidRPr="00001D8F">
        <w:rPr>
          <w:rFonts w:cs="Arial"/>
          <w:szCs w:val="20"/>
        </w:rPr>
        <w:t>North Yorkshire Council</w:t>
      </w:r>
      <w:r w:rsidR="00735BD3">
        <w:rPr>
          <w:rFonts w:cs="Arial"/>
          <w:szCs w:val="20"/>
        </w:rPr>
        <w:t xml:space="preserve"> (NYC)</w:t>
      </w:r>
      <w:r w:rsidR="13B60C06" w:rsidRPr="00001D8F">
        <w:rPr>
          <w:rFonts w:cs="Arial"/>
          <w:szCs w:val="20"/>
        </w:rPr>
        <w:t xml:space="preserve"> </w:t>
      </w:r>
      <w:r w:rsidR="452F53B9" w:rsidRPr="00001D8F">
        <w:rPr>
          <w:rFonts w:cs="Arial"/>
          <w:szCs w:val="20"/>
        </w:rPr>
        <w:t>provide</w:t>
      </w:r>
      <w:r w:rsidR="13B60C06" w:rsidRPr="00001D8F">
        <w:rPr>
          <w:rFonts w:cs="Arial"/>
          <w:szCs w:val="20"/>
        </w:rPr>
        <w:t>s</w:t>
      </w:r>
      <w:r w:rsidR="452F53B9" w:rsidRPr="00001D8F">
        <w:rPr>
          <w:rFonts w:cs="Arial"/>
          <w:szCs w:val="20"/>
        </w:rPr>
        <w:t xml:space="preserve"> services to </w:t>
      </w:r>
      <w:r w:rsidR="006372BC">
        <w:rPr>
          <w:rFonts w:cs="Arial"/>
          <w:szCs w:val="20"/>
        </w:rPr>
        <w:t>a</w:t>
      </w:r>
      <w:r w:rsidR="452F53B9" w:rsidRPr="00001D8F">
        <w:rPr>
          <w:rFonts w:cs="Arial"/>
          <w:szCs w:val="20"/>
        </w:rPr>
        <w:t xml:space="preserve"> population of 618,000 people</w:t>
      </w:r>
      <w:r w:rsidR="5F152978" w:rsidRPr="00001D8F">
        <w:rPr>
          <w:rFonts w:cs="Arial"/>
          <w:szCs w:val="20"/>
        </w:rPr>
        <w:t xml:space="preserve"> across an area of over 8,000 square kilometres</w:t>
      </w:r>
      <w:r w:rsidR="542EAB9E">
        <w:rPr>
          <w:rFonts w:cs="Arial"/>
          <w:szCs w:val="20"/>
        </w:rPr>
        <w:t xml:space="preserve"> </w:t>
      </w:r>
      <w:hyperlink w:anchor="_References" w:history="1">
        <w:r w:rsidR="0018585D" w:rsidRPr="00D73B8E">
          <w:rPr>
            <w:rStyle w:val="Hyperlink"/>
            <w:rFonts w:cs="Arial"/>
            <w:szCs w:val="20"/>
          </w:rPr>
          <w:t>[</w:t>
        </w:r>
        <w:r w:rsidR="005D6007" w:rsidRPr="00D73B8E">
          <w:rPr>
            <w:rStyle w:val="Hyperlink"/>
            <w:rFonts w:cs="Arial"/>
            <w:szCs w:val="20"/>
          </w:rPr>
          <w:t>6</w:t>
        </w:r>
        <w:r w:rsidR="0018585D" w:rsidRPr="00D73B8E">
          <w:rPr>
            <w:rStyle w:val="Hyperlink"/>
            <w:rFonts w:cs="Arial"/>
            <w:szCs w:val="20"/>
          </w:rPr>
          <w:t>]</w:t>
        </w:r>
      </w:hyperlink>
      <w:r w:rsidR="0018585D">
        <w:rPr>
          <w:rFonts w:cs="Arial"/>
          <w:szCs w:val="20"/>
        </w:rPr>
        <w:t>.</w:t>
      </w:r>
      <w:r w:rsidR="470FFC30" w:rsidRPr="00001D8F">
        <w:rPr>
          <w:rFonts w:cs="Arial"/>
          <w:szCs w:val="20"/>
        </w:rPr>
        <w:t xml:space="preserve"> It is a new unitary authority formed in April 2023</w:t>
      </w:r>
      <w:r w:rsidR="598447DC" w:rsidRPr="00001D8F">
        <w:rPr>
          <w:rFonts w:cs="Arial"/>
          <w:szCs w:val="20"/>
        </w:rPr>
        <w:t>. Before this, there was a two</w:t>
      </w:r>
      <w:r w:rsidR="004239C6" w:rsidRPr="00001D8F">
        <w:rPr>
          <w:rFonts w:cs="Arial"/>
          <w:szCs w:val="20"/>
        </w:rPr>
        <w:t>-</w:t>
      </w:r>
      <w:r w:rsidR="598447DC" w:rsidRPr="00001D8F">
        <w:rPr>
          <w:rFonts w:cs="Arial"/>
          <w:szCs w:val="20"/>
        </w:rPr>
        <w:t>tier system of local government in North Yorkshire. This meant that local government services were provided by eight councils: North Yorkshire County Council, five district councils and two borough councils. Service</w:t>
      </w:r>
      <w:r w:rsidR="390AAE31" w:rsidRPr="00001D8F">
        <w:rPr>
          <w:rFonts w:cs="Arial"/>
          <w:szCs w:val="20"/>
        </w:rPr>
        <w:t>s</w:t>
      </w:r>
      <w:r w:rsidR="598447DC" w:rsidRPr="00001D8F">
        <w:rPr>
          <w:rFonts w:cs="Arial"/>
          <w:szCs w:val="20"/>
        </w:rPr>
        <w:t xml:space="preserve"> fo</w:t>
      </w:r>
      <w:r w:rsidR="2170E679" w:rsidRPr="00001D8F">
        <w:rPr>
          <w:rFonts w:cs="Arial"/>
          <w:szCs w:val="20"/>
        </w:rPr>
        <w:t xml:space="preserve">r </w:t>
      </w:r>
      <w:r w:rsidR="598447DC" w:rsidRPr="00001D8F">
        <w:rPr>
          <w:rFonts w:cs="Arial"/>
          <w:szCs w:val="20"/>
        </w:rPr>
        <w:t>Children</w:t>
      </w:r>
      <w:r w:rsidR="73527ACF" w:rsidRPr="00001D8F">
        <w:rPr>
          <w:rFonts w:cs="Arial"/>
          <w:szCs w:val="20"/>
        </w:rPr>
        <w:t xml:space="preserve"> and Young People were provided by North Yorkshire County Council across the entire geography prior to the </w:t>
      </w:r>
      <w:r w:rsidR="0F3EA3AD" w:rsidRPr="00001D8F">
        <w:rPr>
          <w:rFonts w:cs="Arial"/>
          <w:szCs w:val="20"/>
        </w:rPr>
        <w:t>establishment</w:t>
      </w:r>
      <w:r w:rsidR="73527ACF" w:rsidRPr="00001D8F">
        <w:rPr>
          <w:rFonts w:cs="Arial"/>
          <w:szCs w:val="20"/>
        </w:rPr>
        <w:t xml:space="preserve"> of the new Council.</w:t>
      </w:r>
    </w:p>
    <w:p w14:paraId="27B265E0" w14:textId="36FFAC82" w:rsidR="00EF282D" w:rsidRPr="00001D8F" w:rsidRDefault="46B6CD5D" w:rsidP="00EF282D">
      <w:pPr>
        <w:rPr>
          <w:rFonts w:cs="Arial"/>
          <w:szCs w:val="20"/>
        </w:rPr>
      </w:pPr>
      <w:r w:rsidRPr="00001D8F">
        <w:rPr>
          <w:rFonts w:cs="Arial"/>
          <w:szCs w:val="20"/>
        </w:rPr>
        <w:t>In F</w:t>
      </w:r>
      <w:r w:rsidR="044CA683" w:rsidRPr="00001D8F">
        <w:rPr>
          <w:rFonts w:cs="Arial"/>
          <w:szCs w:val="20"/>
        </w:rPr>
        <w:t xml:space="preserve">ebruary 2024 performance reporting </w:t>
      </w:r>
      <w:r w:rsidR="45FCA2FE" w:rsidRPr="00001D8F">
        <w:rPr>
          <w:rFonts w:cs="Arial"/>
          <w:szCs w:val="20"/>
        </w:rPr>
        <w:t xml:space="preserve">to the </w:t>
      </w:r>
      <w:r w:rsidR="1890885C" w:rsidRPr="00001D8F">
        <w:rPr>
          <w:rFonts w:cs="Arial"/>
          <w:szCs w:val="20"/>
        </w:rPr>
        <w:t>C</w:t>
      </w:r>
      <w:r w:rsidR="45FCA2FE" w:rsidRPr="00001D8F">
        <w:rPr>
          <w:rFonts w:cs="Arial"/>
          <w:szCs w:val="20"/>
        </w:rPr>
        <w:t>ouncil’s</w:t>
      </w:r>
      <w:r w:rsidR="044CA683" w:rsidRPr="00001D8F">
        <w:rPr>
          <w:rFonts w:cs="Arial"/>
          <w:szCs w:val="20"/>
        </w:rPr>
        <w:t xml:space="preserve"> </w:t>
      </w:r>
      <w:r w:rsidR="45FCA2FE" w:rsidRPr="00001D8F">
        <w:rPr>
          <w:rFonts w:cs="Arial"/>
          <w:szCs w:val="20"/>
        </w:rPr>
        <w:t>Executive</w:t>
      </w:r>
      <w:r w:rsidR="044CA683" w:rsidRPr="00001D8F">
        <w:rPr>
          <w:rFonts w:cs="Arial"/>
          <w:szCs w:val="20"/>
        </w:rPr>
        <w:t xml:space="preserve"> showed</w:t>
      </w:r>
      <w:r w:rsidR="00810CE8">
        <w:rPr>
          <w:rFonts w:cs="Arial"/>
          <w:szCs w:val="20"/>
        </w:rPr>
        <w:t xml:space="preserve"> the following</w:t>
      </w:r>
      <w:r w:rsidR="005C0C01">
        <w:rPr>
          <w:rFonts w:cs="Arial"/>
          <w:szCs w:val="20"/>
        </w:rPr>
        <w:t xml:space="preserve"> </w:t>
      </w:r>
      <w:hyperlink w:anchor="_References" w:history="1">
        <w:r w:rsidR="005C0C01" w:rsidRPr="00D73B8E">
          <w:rPr>
            <w:rStyle w:val="Hyperlink"/>
            <w:rFonts w:cs="Arial"/>
            <w:szCs w:val="20"/>
          </w:rPr>
          <w:t>[</w:t>
        </w:r>
        <w:r w:rsidR="005D6007" w:rsidRPr="00D73B8E">
          <w:rPr>
            <w:rStyle w:val="Hyperlink"/>
            <w:rFonts w:cs="Arial"/>
            <w:szCs w:val="20"/>
          </w:rPr>
          <w:t>7</w:t>
        </w:r>
        <w:r w:rsidR="005C0C01" w:rsidRPr="00D73B8E">
          <w:rPr>
            <w:rStyle w:val="Hyperlink"/>
            <w:rFonts w:cs="Arial"/>
            <w:szCs w:val="20"/>
          </w:rPr>
          <w:t>]</w:t>
        </w:r>
      </w:hyperlink>
      <w:r w:rsidR="044CA683" w:rsidRPr="00001D8F">
        <w:rPr>
          <w:rFonts w:cs="Arial"/>
          <w:szCs w:val="20"/>
        </w:rPr>
        <w:t>:</w:t>
      </w:r>
    </w:p>
    <w:p w14:paraId="483AD654" w14:textId="0B85ED09" w:rsidR="00EF282D" w:rsidRPr="003C5BFF" w:rsidRDefault="044CA683" w:rsidP="007F3298">
      <w:pPr>
        <w:pStyle w:val="ListParagraph"/>
        <w:numPr>
          <w:ilvl w:val="0"/>
          <w:numId w:val="2"/>
        </w:numPr>
      </w:pPr>
      <w:r w:rsidRPr="003C5BFF">
        <w:t>7</w:t>
      </w:r>
      <w:r w:rsidR="7E065F12" w:rsidRPr="003C5BFF">
        <w:t>,</w:t>
      </w:r>
      <w:r w:rsidRPr="003C5BFF">
        <w:t xml:space="preserve">623 contacts received for </w:t>
      </w:r>
      <w:r w:rsidR="19B93AAA" w:rsidRPr="003C5BFF">
        <w:t>C</w:t>
      </w:r>
      <w:r w:rsidRPr="003C5BFF">
        <w:t xml:space="preserve">hildren and </w:t>
      </w:r>
      <w:r w:rsidR="5F52E3C7" w:rsidRPr="003C5BFF">
        <w:t>Y</w:t>
      </w:r>
      <w:r w:rsidRPr="003C5BFF">
        <w:t xml:space="preserve">oung </w:t>
      </w:r>
      <w:r w:rsidR="0662C9DF" w:rsidRPr="003C5BFF">
        <w:t>P</w:t>
      </w:r>
      <w:r w:rsidRPr="003C5BFF">
        <w:t xml:space="preserve">eople </w:t>
      </w:r>
      <w:r w:rsidR="5E97A9FB" w:rsidRPr="003C5BFF">
        <w:t>S</w:t>
      </w:r>
      <w:r w:rsidR="051F149A" w:rsidRPr="003C5BFF">
        <w:t xml:space="preserve">ervices; </w:t>
      </w:r>
      <w:r w:rsidRPr="003C5BFF">
        <w:t>the highest quarterly number ever recorded</w:t>
      </w:r>
      <w:r w:rsidR="5678C01D" w:rsidRPr="003C5BFF">
        <w:t xml:space="preserve"> (96% were screened within one working day)</w:t>
      </w:r>
    </w:p>
    <w:p w14:paraId="2BEFC212" w14:textId="215D1622" w:rsidR="00EF282D" w:rsidRPr="003C5BFF" w:rsidRDefault="044CA683" w:rsidP="007F3298">
      <w:pPr>
        <w:pStyle w:val="ListParagraph"/>
        <w:numPr>
          <w:ilvl w:val="0"/>
          <w:numId w:val="2"/>
        </w:numPr>
      </w:pPr>
      <w:r w:rsidRPr="003C5BFF">
        <w:t>1</w:t>
      </w:r>
      <w:r w:rsidR="56392055" w:rsidRPr="003C5BFF">
        <w:t>,</w:t>
      </w:r>
      <w:r w:rsidRPr="003C5BFF">
        <w:t xml:space="preserve">545 households are currently receiving support from the </w:t>
      </w:r>
      <w:r w:rsidR="77245226" w:rsidRPr="003C5BFF">
        <w:t>C</w:t>
      </w:r>
      <w:r w:rsidRPr="003C5BFF">
        <w:t xml:space="preserve">ouncil’s </w:t>
      </w:r>
      <w:r w:rsidR="713A676F" w:rsidRPr="003C5BFF">
        <w:t>E</w:t>
      </w:r>
      <w:r w:rsidRPr="003C5BFF">
        <w:t xml:space="preserve">arly </w:t>
      </w:r>
      <w:r w:rsidR="790DCC1C" w:rsidRPr="003C5BFF">
        <w:t>H</w:t>
      </w:r>
      <w:r w:rsidRPr="003C5BFF">
        <w:t xml:space="preserve">elp </w:t>
      </w:r>
      <w:r w:rsidR="3D231E9F" w:rsidRPr="003C5BFF">
        <w:t>S</w:t>
      </w:r>
      <w:r w:rsidRPr="003C5BFF">
        <w:t>ervice.</w:t>
      </w:r>
    </w:p>
    <w:p w14:paraId="62026D6C" w14:textId="28551EA1" w:rsidR="00EF282D" w:rsidRPr="003C5BFF" w:rsidRDefault="044CA683" w:rsidP="007F3298">
      <w:pPr>
        <w:pStyle w:val="ListParagraph"/>
        <w:numPr>
          <w:ilvl w:val="0"/>
          <w:numId w:val="2"/>
        </w:numPr>
      </w:pPr>
      <w:r w:rsidRPr="003C5BFF">
        <w:t>1</w:t>
      </w:r>
      <w:r w:rsidR="57B71A62" w:rsidRPr="003C5BFF">
        <w:t>,</w:t>
      </w:r>
      <w:r w:rsidRPr="003C5BFF">
        <w:t xml:space="preserve">519 referrals were made to </w:t>
      </w:r>
      <w:r w:rsidR="1BA095C6" w:rsidRPr="003C5BFF">
        <w:t>C</w:t>
      </w:r>
      <w:r w:rsidRPr="003C5BFF">
        <w:t xml:space="preserve">hildren’s </w:t>
      </w:r>
      <w:r w:rsidR="131306BA" w:rsidRPr="003C5BFF">
        <w:t>S</w:t>
      </w:r>
      <w:r w:rsidRPr="003C5BFF">
        <w:t xml:space="preserve">ocial </w:t>
      </w:r>
      <w:r w:rsidR="672EDE56" w:rsidRPr="003C5BFF">
        <w:t>C</w:t>
      </w:r>
      <w:r w:rsidRPr="003C5BFF">
        <w:t>are in the quarter which is the highest for eight years</w:t>
      </w:r>
    </w:p>
    <w:p w14:paraId="1778031B" w14:textId="6316AC6C" w:rsidR="00EF282D" w:rsidRPr="003C5BFF" w:rsidRDefault="044CA683" w:rsidP="007F3298">
      <w:pPr>
        <w:pStyle w:val="ListParagraph"/>
        <w:numPr>
          <w:ilvl w:val="0"/>
          <w:numId w:val="2"/>
        </w:numPr>
      </w:pPr>
      <w:r w:rsidRPr="003C5BFF">
        <w:t>The number of young people with Education and Health Care Plans rose this quarter to 4</w:t>
      </w:r>
      <w:r w:rsidR="487AC184" w:rsidRPr="003C5BFF">
        <w:t>,</w:t>
      </w:r>
      <w:r w:rsidRPr="003C5BFF">
        <w:t>787</w:t>
      </w:r>
      <w:r w:rsidR="66A813C7" w:rsidRPr="003C5BFF">
        <w:t xml:space="preserve"> (this is a 9% increase compared to the same period last year)</w:t>
      </w:r>
    </w:p>
    <w:p w14:paraId="251C34A6" w14:textId="77777777" w:rsidR="00FC3A7E" w:rsidRDefault="00FC3A7E" w:rsidP="00FC3A7E">
      <w:pPr>
        <w:spacing w:after="0"/>
        <w:rPr>
          <w:rFonts w:cs="Arial"/>
          <w:szCs w:val="20"/>
        </w:rPr>
      </w:pPr>
    </w:p>
    <w:p w14:paraId="58865EF0" w14:textId="04BC46A8" w:rsidR="00EF282D" w:rsidRPr="00001D8F" w:rsidRDefault="00EF282D" w:rsidP="00EF282D">
      <w:pPr>
        <w:rPr>
          <w:rFonts w:cs="Arial"/>
          <w:szCs w:val="20"/>
        </w:rPr>
      </w:pPr>
      <w:r w:rsidRPr="00001D8F">
        <w:rPr>
          <w:rFonts w:cs="Arial"/>
          <w:szCs w:val="20"/>
        </w:rPr>
        <w:t xml:space="preserve">Children’s Social Care in North Yorkshire </w:t>
      </w:r>
      <w:r w:rsidR="00E21572" w:rsidRPr="00001D8F">
        <w:rPr>
          <w:rFonts w:cs="Arial"/>
          <w:szCs w:val="20"/>
        </w:rPr>
        <w:t>continued to be</w:t>
      </w:r>
      <w:r w:rsidRPr="00001D8F">
        <w:rPr>
          <w:rFonts w:cs="Arial"/>
          <w:szCs w:val="20"/>
        </w:rPr>
        <w:t xml:space="preserve"> rated Outstanding </w:t>
      </w:r>
      <w:r w:rsidR="003C0EC3" w:rsidRPr="00001D8F">
        <w:rPr>
          <w:rFonts w:cs="Arial"/>
          <w:szCs w:val="20"/>
        </w:rPr>
        <w:t>in all areas</w:t>
      </w:r>
      <w:r w:rsidRPr="00001D8F">
        <w:rPr>
          <w:rFonts w:cs="Arial"/>
          <w:szCs w:val="20"/>
        </w:rPr>
        <w:t xml:space="preserve"> </w:t>
      </w:r>
      <w:r w:rsidR="00171D4A" w:rsidRPr="00001D8F">
        <w:rPr>
          <w:rFonts w:cs="Arial"/>
          <w:szCs w:val="20"/>
        </w:rPr>
        <w:t xml:space="preserve">when inspected in </w:t>
      </w:r>
      <w:r w:rsidR="003C0EC3" w:rsidRPr="00001D8F">
        <w:rPr>
          <w:rFonts w:cs="Arial"/>
          <w:szCs w:val="20"/>
        </w:rPr>
        <w:t>July</w:t>
      </w:r>
      <w:r w:rsidR="00171D4A" w:rsidRPr="00001D8F">
        <w:rPr>
          <w:rFonts w:cs="Arial"/>
          <w:szCs w:val="20"/>
        </w:rPr>
        <w:t xml:space="preserve"> </w:t>
      </w:r>
      <w:r w:rsidR="005D7D4B" w:rsidRPr="00001D8F">
        <w:rPr>
          <w:rFonts w:cs="Arial"/>
          <w:szCs w:val="20"/>
        </w:rPr>
        <w:t>20</w:t>
      </w:r>
      <w:r w:rsidR="00E21572" w:rsidRPr="00001D8F">
        <w:rPr>
          <w:rFonts w:cs="Arial"/>
          <w:szCs w:val="20"/>
        </w:rPr>
        <w:t>23</w:t>
      </w:r>
      <w:r w:rsidR="005C0C01">
        <w:rPr>
          <w:rFonts w:cs="Arial"/>
          <w:szCs w:val="20"/>
        </w:rPr>
        <w:t xml:space="preserve"> </w:t>
      </w:r>
      <w:hyperlink w:anchor="_References" w:history="1">
        <w:r w:rsidR="005C0C01" w:rsidRPr="00D73B8E">
          <w:rPr>
            <w:rStyle w:val="Hyperlink"/>
            <w:rFonts w:cs="Arial"/>
            <w:szCs w:val="20"/>
          </w:rPr>
          <w:t>[8]</w:t>
        </w:r>
      </w:hyperlink>
      <w:r w:rsidR="00F23B3B">
        <w:rPr>
          <w:rFonts w:cs="Arial"/>
          <w:szCs w:val="20"/>
        </w:rPr>
        <w:t>.</w:t>
      </w:r>
      <w:r w:rsidR="005D7D4B" w:rsidRPr="00001D8F">
        <w:rPr>
          <w:rFonts w:cs="Arial"/>
          <w:szCs w:val="20"/>
        </w:rPr>
        <w:t xml:space="preserve"> </w:t>
      </w:r>
    </w:p>
    <w:p w14:paraId="50F98BDA" w14:textId="61185855" w:rsidR="00C33DD9" w:rsidRPr="00001D8F" w:rsidRDefault="002A74A7" w:rsidP="00EF282D">
      <w:pPr>
        <w:rPr>
          <w:rFonts w:cs="Arial"/>
          <w:szCs w:val="20"/>
        </w:rPr>
      </w:pPr>
      <w:r w:rsidRPr="00001D8F">
        <w:rPr>
          <w:rFonts w:cs="Arial"/>
          <w:szCs w:val="20"/>
        </w:rPr>
        <w:t xml:space="preserve">In 2022, the number of </w:t>
      </w:r>
      <w:r w:rsidR="00A11966" w:rsidRPr="00001D8F">
        <w:rPr>
          <w:rFonts w:cs="Arial"/>
          <w:szCs w:val="20"/>
        </w:rPr>
        <w:t>individual children open to services in</w:t>
      </w:r>
      <w:r w:rsidRPr="00001D8F">
        <w:rPr>
          <w:rFonts w:cs="Arial"/>
          <w:szCs w:val="20"/>
        </w:rPr>
        <w:t xml:space="preserve"> North Yorkshire was 2</w:t>
      </w:r>
      <w:r w:rsidR="2EBA0D0E" w:rsidRPr="00001D8F">
        <w:rPr>
          <w:rFonts w:cs="Arial"/>
          <w:szCs w:val="20"/>
        </w:rPr>
        <w:t>,</w:t>
      </w:r>
      <w:r w:rsidRPr="00001D8F">
        <w:rPr>
          <w:rFonts w:cs="Arial"/>
          <w:szCs w:val="20"/>
        </w:rPr>
        <w:t xml:space="preserve">505 which </w:t>
      </w:r>
      <w:r w:rsidR="009B59FE" w:rsidRPr="00001D8F">
        <w:rPr>
          <w:rFonts w:cs="Arial"/>
          <w:szCs w:val="20"/>
        </w:rPr>
        <w:t xml:space="preserve">is a rise of 433 on the previous year. However, the number of FTE children’s social workers </w:t>
      </w:r>
      <w:r w:rsidR="00264F85" w:rsidRPr="00001D8F">
        <w:rPr>
          <w:rFonts w:cs="Arial"/>
          <w:szCs w:val="20"/>
        </w:rPr>
        <w:t>in 2022 was 263.20 which is a drop of 18.70 on the previous year. Therefore, case</w:t>
      </w:r>
      <w:r w:rsidR="00A11966" w:rsidRPr="00001D8F">
        <w:rPr>
          <w:rFonts w:cs="Arial"/>
          <w:szCs w:val="20"/>
        </w:rPr>
        <w:t>loads</w:t>
      </w:r>
      <w:r w:rsidR="00264F85" w:rsidRPr="00001D8F">
        <w:rPr>
          <w:rFonts w:cs="Arial"/>
          <w:szCs w:val="20"/>
        </w:rPr>
        <w:t xml:space="preserve"> have risen but </w:t>
      </w:r>
      <w:r w:rsidR="005D244A" w:rsidRPr="00001D8F">
        <w:rPr>
          <w:rFonts w:cs="Arial"/>
          <w:szCs w:val="20"/>
        </w:rPr>
        <w:t xml:space="preserve">the size of the workforce has not increased </w:t>
      </w:r>
      <w:hyperlink w:anchor="_References" w:history="1">
        <w:r w:rsidR="005D244A" w:rsidRPr="00D73B8E">
          <w:rPr>
            <w:rStyle w:val="Hyperlink"/>
            <w:rFonts w:cs="Arial"/>
            <w:szCs w:val="20"/>
          </w:rPr>
          <w:t>[</w:t>
        </w:r>
        <w:r w:rsidR="000D6D2D" w:rsidRPr="00D73B8E">
          <w:rPr>
            <w:rStyle w:val="Hyperlink"/>
          </w:rPr>
          <w:t>3</w:t>
        </w:r>
        <w:r w:rsidR="005D244A" w:rsidRPr="00D73B8E">
          <w:rPr>
            <w:rStyle w:val="Hyperlink"/>
            <w:rFonts w:cs="Arial"/>
            <w:szCs w:val="20"/>
          </w:rPr>
          <w:t>]</w:t>
        </w:r>
      </w:hyperlink>
      <w:r w:rsidR="005D244A" w:rsidRPr="00001D8F">
        <w:rPr>
          <w:rFonts w:cs="Arial"/>
          <w:szCs w:val="20"/>
        </w:rPr>
        <w:t xml:space="preserve">. </w:t>
      </w:r>
      <w:r w:rsidR="0017313C" w:rsidRPr="00001D8F">
        <w:rPr>
          <w:rFonts w:cs="Arial"/>
          <w:szCs w:val="20"/>
        </w:rPr>
        <w:t>This is reflected in the average numbe</w:t>
      </w:r>
      <w:r w:rsidR="00AE5F82" w:rsidRPr="00001D8F">
        <w:rPr>
          <w:rFonts w:cs="Arial"/>
          <w:szCs w:val="20"/>
        </w:rPr>
        <w:t>r</w:t>
      </w:r>
      <w:r w:rsidR="0017313C" w:rsidRPr="00001D8F">
        <w:rPr>
          <w:rFonts w:cs="Arial"/>
          <w:szCs w:val="20"/>
        </w:rPr>
        <w:t xml:space="preserve"> of </w:t>
      </w:r>
      <w:r w:rsidR="00D90382" w:rsidRPr="00001D8F">
        <w:rPr>
          <w:rFonts w:cs="Arial"/>
          <w:szCs w:val="20"/>
        </w:rPr>
        <w:t xml:space="preserve">children allocated </w:t>
      </w:r>
      <w:r w:rsidR="0017313C" w:rsidRPr="00001D8F">
        <w:rPr>
          <w:rFonts w:cs="Arial"/>
          <w:szCs w:val="20"/>
        </w:rPr>
        <w:t xml:space="preserve">per social worker </w:t>
      </w:r>
      <w:r w:rsidR="00AE5F82" w:rsidRPr="00001D8F">
        <w:rPr>
          <w:rFonts w:cs="Arial"/>
          <w:szCs w:val="20"/>
        </w:rPr>
        <w:t>which has risen by 1.30 from 15</w:t>
      </w:r>
      <w:r w:rsidR="47357092" w:rsidRPr="00001D8F">
        <w:rPr>
          <w:rFonts w:cs="Arial"/>
          <w:szCs w:val="20"/>
        </w:rPr>
        <w:t>.</w:t>
      </w:r>
      <w:r w:rsidR="00AE5F82" w:rsidRPr="00001D8F">
        <w:rPr>
          <w:rFonts w:cs="Arial"/>
          <w:szCs w:val="20"/>
        </w:rPr>
        <w:t xml:space="preserve">40 in 2021 to 16.70 in 2022 </w:t>
      </w:r>
      <w:hyperlink w:anchor="_References" w:history="1">
        <w:r w:rsidR="00AE5F82" w:rsidRPr="00D73B8E">
          <w:rPr>
            <w:rStyle w:val="Hyperlink"/>
            <w:rFonts w:cs="Arial"/>
            <w:szCs w:val="20"/>
          </w:rPr>
          <w:t>[</w:t>
        </w:r>
        <w:r w:rsidR="000D6D2D" w:rsidRPr="00D73B8E">
          <w:rPr>
            <w:rStyle w:val="Hyperlink"/>
          </w:rPr>
          <w:t>3</w:t>
        </w:r>
        <w:r w:rsidR="00AE5F82" w:rsidRPr="00D73B8E">
          <w:rPr>
            <w:rStyle w:val="Hyperlink"/>
            <w:rFonts w:cs="Arial"/>
            <w:szCs w:val="20"/>
          </w:rPr>
          <w:t>]</w:t>
        </w:r>
      </w:hyperlink>
      <w:r w:rsidR="00AE5F82" w:rsidRPr="00001D8F">
        <w:rPr>
          <w:rFonts w:cs="Arial"/>
          <w:szCs w:val="20"/>
        </w:rPr>
        <w:t xml:space="preserve">. Our internal survey conducted as part of </w:t>
      </w:r>
      <w:r w:rsidR="00BE214F" w:rsidRPr="00001D8F">
        <w:rPr>
          <w:rFonts w:cs="Arial"/>
          <w:szCs w:val="20"/>
        </w:rPr>
        <w:t>this pilot s</w:t>
      </w:r>
      <w:r w:rsidR="003778B1" w:rsidRPr="00001D8F">
        <w:rPr>
          <w:rFonts w:cs="Arial"/>
          <w:szCs w:val="20"/>
        </w:rPr>
        <w:t>howed the</w:t>
      </w:r>
      <w:r w:rsidR="00BE214F" w:rsidRPr="00001D8F">
        <w:rPr>
          <w:rFonts w:cs="Arial"/>
          <w:szCs w:val="20"/>
        </w:rPr>
        <w:t xml:space="preserve"> current average number of </w:t>
      </w:r>
      <w:r w:rsidR="00D90382" w:rsidRPr="00001D8F">
        <w:rPr>
          <w:rFonts w:cs="Arial"/>
          <w:szCs w:val="20"/>
        </w:rPr>
        <w:t>children allocated</w:t>
      </w:r>
      <w:r w:rsidR="00BE214F" w:rsidRPr="00001D8F">
        <w:rPr>
          <w:rFonts w:cs="Arial"/>
          <w:szCs w:val="20"/>
        </w:rPr>
        <w:t xml:space="preserve"> per </w:t>
      </w:r>
      <w:r w:rsidR="00F804FA" w:rsidRPr="00001D8F">
        <w:rPr>
          <w:rFonts w:cs="Arial"/>
          <w:szCs w:val="20"/>
        </w:rPr>
        <w:t xml:space="preserve">social </w:t>
      </w:r>
      <w:r w:rsidR="00BE214F" w:rsidRPr="00001D8F">
        <w:rPr>
          <w:rFonts w:cs="Arial"/>
          <w:szCs w:val="20"/>
        </w:rPr>
        <w:t xml:space="preserve">worker to </w:t>
      </w:r>
      <w:r w:rsidR="00BE214F" w:rsidRPr="00720EA3">
        <w:rPr>
          <w:rFonts w:cs="Arial"/>
          <w:szCs w:val="20"/>
        </w:rPr>
        <w:t xml:space="preserve">be </w:t>
      </w:r>
      <w:r w:rsidR="001662E7" w:rsidRPr="00720EA3">
        <w:rPr>
          <w:rFonts w:cs="Arial"/>
          <w:szCs w:val="20"/>
        </w:rPr>
        <w:t>17</w:t>
      </w:r>
      <w:r w:rsidR="009B0149" w:rsidRPr="00720EA3">
        <w:rPr>
          <w:rFonts w:cs="Arial"/>
          <w:szCs w:val="20"/>
        </w:rPr>
        <w:t>.26</w:t>
      </w:r>
      <w:r w:rsidR="000C4E21" w:rsidRPr="00720EA3">
        <w:rPr>
          <w:rFonts w:cs="Arial"/>
          <w:szCs w:val="20"/>
        </w:rPr>
        <w:t xml:space="preserve"> (data co</w:t>
      </w:r>
      <w:r w:rsidR="000C4E21" w:rsidRPr="00001D8F">
        <w:rPr>
          <w:rFonts w:cs="Arial"/>
          <w:szCs w:val="20"/>
        </w:rPr>
        <w:t xml:space="preserve">llected </w:t>
      </w:r>
      <w:r w:rsidR="00733C23" w:rsidRPr="00001D8F">
        <w:rPr>
          <w:rFonts w:cs="Arial"/>
          <w:szCs w:val="20"/>
        </w:rPr>
        <w:t xml:space="preserve">December </w:t>
      </w:r>
      <w:r w:rsidR="000C4E21" w:rsidRPr="00001D8F">
        <w:rPr>
          <w:rFonts w:cs="Arial"/>
          <w:szCs w:val="20"/>
        </w:rPr>
        <w:t>2023).</w:t>
      </w:r>
      <w:r w:rsidR="000C4E21">
        <w:rPr>
          <w:rFonts w:cs="Arial"/>
          <w:szCs w:val="20"/>
        </w:rPr>
        <w:t xml:space="preserve"> </w:t>
      </w:r>
      <w:r w:rsidR="00116079" w:rsidRPr="00001D8F">
        <w:rPr>
          <w:rFonts w:cs="Arial"/>
          <w:szCs w:val="20"/>
        </w:rPr>
        <w:t xml:space="preserve">This is slightly higher than the </w:t>
      </w:r>
      <w:r w:rsidR="007A5C79" w:rsidRPr="00001D8F">
        <w:rPr>
          <w:rFonts w:cs="Arial"/>
          <w:szCs w:val="20"/>
        </w:rPr>
        <w:t xml:space="preserve">national average of 16 </w:t>
      </w:r>
      <w:r w:rsidR="00121FC3" w:rsidRPr="00001D8F">
        <w:rPr>
          <w:rFonts w:cs="Arial"/>
          <w:szCs w:val="20"/>
        </w:rPr>
        <w:t>per FTE</w:t>
      </w:r>
      <w:r w:rsidR="000D6D2D">
        <w:rPr>
          <w:rFonts w:cs="Arial"/>
          <w:szCs w:val="20"/>
        </w:rPr>
        <w:t xml:space="preserve"> </w:t>
      </w:r>
      <w:hyperlink w:anchor="_References" w:history="1">
        <w:r w:rsidR="00720EA3" w:rsidRPr="00D73B8E">
          <w:rPr>
            <w:rStyle w:val="Hyperlink"/>
            <w:rFonts w:cs="Arial"/>
            <w:szCs w:val="20"/>
          </w:rPr>
          <w:t>[9]</w:t>
        </w:r>
      </w:hyperlink>
      <w:r w:rsidR="000D6D2D">
        <w:rPr>
          <w:rFonts w:cs="Arial"/>
          <w:szCs w:val="20"/>
        </w:rPr>
        <w:t>.</w:t>
      </w:r>
    </w:p>
    <w:tbl>
      <w:tblPr>
        <w:tblStyle w:val="TableGrid"/>
        <w:tblW w:w="0" w:type="auto"/>
        <w:tblLook w:val="04A0" w:firstRow="1" w:lastRow="0" w:firstColumn="1" w:lastColumn="0" w:noHBand="0" w:noVBand="1"/>
      </w:tblPr>
      <w:tblGrid>
        <w:gridCol w:w="3969"/>
        <w:gridCol w:w="2846"/>
        <w:gridCol w:w="2847"/>
      </w:tblGrid>
      <w:tr w:rsidR="006606ED" w:rsidRPr="00001D8F" w14:paraId="54CD1061" w14:textId="3AE45A77" w:rsidTr="000D6D2D">
        <w:tc>
          <w:tcPr>
            <w:tcW w:w="9662" w:type="dxa"/>
            <w:gridSpan w:val="3"/>
          </w:tcPr>
          <w:p w14:paraId="656F656A" w14:textId="59B0472A" w:rsidR="006606ED" w:rsidRPr="00001D8F" w:rsidRDefault="006606ED" w:rsidP="00EF282D">
            <w:pPr>
              <w:rPr>
                <w:rFonts w:cs="Arial"/>
                <w:szCs w:val="20"/>
              </w:rPr>
            </w:pPr>
            <w:r w:rsidRPr="00001D8F">
              <w:rPr>
                <w:rFonts w:cs="Arial"/>
                <w:b/>
                <w:szCs w:val="20"/>
              </w:rPr>
              <w:t xml:space="preserve">Table Two: </w:t>
            </w:r>
            <w:r w:rsidRPr="00001D8F">
              <w:rPr>
                <w:rFonts w:cs="Arial"/>
                <w:szCs w:val="20"/>
              </w:rPr>
              <w:t>Breakdown of job roles for staff working in Children’s Social Care in North Yorkshire Council by Number of Workers and Total FTE</w:t>
            </w:r>
          </w:p>
        </w:tc>
      </w:tr>
      <w:tr w:rsidR="00C73BA1" w:rsidRPr="00001D8F" w14:paraId="63CAF159" w14:textId="6E505CC9" w:rsidTr="000D6D2D">
        <w:tc>
          <w:tcPr>
            <w:tcW w:w="3969" w:type="dxa"/>
          </w:tcPr>
          <w:p w14:paraId="59FA40F0" w14:textId="3A572B0D" w:rsidR="00C73BA1" w:rsidRPr="00001D8F" w:rsidRDefault="00C73BA1" w:rsidP="00FA3B8E">
            <w:pPr>
              <w:jc w:val="center"/>
              <w:rPr>
                <w:rFonts w:cs="Arial"/>
                <w:b/>
                <w:szCs w:val="20"/>
              </w:rPr>
            </w:pPr>
            <w:r w:rsidRPr="00001D8F">
              <w:rPr>
                <w:rFonts w:cs="Arial"/>
                <w:b/>
                <w:szCs w:val="20"/>
              </w:rPr>
              <w:t>Job Role</w:t>
            </w:r>
          </w:p>
        </w:tc>
        <w:tc>
          <w:tcPr>
            <w:tcW w:w="2846" w:type="dxa"/>
          </w:tcPr>
          <w:p w14:paraId="709A2002" w14:textId="25CCF0AD" w:rsidR="00C73BA1" w:rsidRPr="00001D8F" w:rsidRDefault="00C73BA1" w:rsidP="00FA3B8E">
            <w:pPr>
              <w:jc w:val="center"/>
              <w:rPr>
                <w:rFonts w:cs="Arial"/>
                <w:b/>
                <w:szCs w:val="20"/>
              </w:rPr>
            </w:pPr>
            <w:r w:rsidRPr="00001D8F">
              <w:rPr>
                <w:rFonts w:cs="Arial"/>
                <w:b/>
                <w:szCs w:val="20"/>
              </w:rPr>
              <w:t>Number of Workers</w:t>
            </w:r>
          </w:p>
        </w:tc>
        <w:tc>
          <w:tcPr>
            <w:tcW w:w="2847" w:type="dxa"/>
          </w:tcPr>
          <w:p w14:paraId="1C0477BE" w14:textId="6731BFA0" w:rsidR="00C73BA1" w:rsidRPr="00001D8F" w:rsidRDefault="00C73BA1" w:rsidP="00FA3B8E">
            <w:pPr>
              <w:jc w:val="center"/>
              <w:rPr>
                <w:rFonts w:cs="Arial"/>
                <w:b/>
                <w:szCs w:val="20"/>
              </w:rPr>
            </w:pPr>
            <w:r w:rsidRPr="00001D8F">
              <w:rPr>
                <w:rFonts w:cs="Arial"/>
                <w:b/>
                <w:szCs w:val="20"/>
              </w:rPr>
              <w:t>Total FTE</w:t>
            </w:r>
          </w:p>
        </w:tc>
      </w:tr>
      <w:tr w:rsidR="0027364A" w:rsidRPr="00001D8F" w14:paraId="682CC1F3" w14:textId="77777777" w:rsidTr="000D6D2D">
        <w:tc>
          <w:tcPr>
            <w:tcW w:w="3969" w:type="dxa"/>
          </w:tcPr>
          <w:p w14:paraId="2E1CF02C" w14:textId="790EC6DA" w:rsidR="0027364A" w:rsidRPr="00001D8F" w:rsidRDefault="0027364A" w:rsidP="00FA3B8E">
            <w:pPr>
              <w:spacing w:line="240" w:lineRule="auto"/>
              <w:rPr>
                <w:rFonts w:cs="Arial"/>
                <w:b/>
                <w:color w:val="000000"/>
                <w:szCs w:val="20"/>
              </w:rPr>
            </w:pPr>
            <w:r w:rsidRPr="00001D8F">
              <w:rPr>
                <w:rFonts w:cs="Arial"/>
                <w:b/>
                <w:color w:val="000000"/>
                <w:szCs w:val="20"/>
              </w:rPr>
              <w:t>Children and Families Worker</w:t>
            </w:r>
          </w:p>
        </w:tc>
        <w:tc>
          <w:tcPr>
            <w:tcW w:w="2846" w:type="dxa"/>
          </w:tcPr>
          <w:p w14:paraId="2736A4F9" w14:textId="5063FE18" w:rsidR="0027364A" w:rsidRPr="00001D8F" w:rsidRDefault="00BD24C8" w:rsidP="00FA3B8E">
            <w:pPr>
              <w:spacing w:line="240" w:lineRule="auto"/>
              <w:jc w:val="center"/>
              <w:rPr>
                <w:rFonts w:cs="Arial"/>
                <w:szCs w:val="20"/>
              </w:rPr>
            </w:pPr>
            <w:r w:rsidRPr="00001D8F">
              <w:rPr>
                <w:rFonts w:cs="Arial"/>
                <w:szCs w:val="20"/>
              </w:rPr>
              <w:t>173</w:t>
            </w:r>
          </w:p>
        </w:tc>
        <w:tc>
          <w:tcPr>
            <w:tcW w:w="2847" w:type="dxa"/>
          </w:tcPr>
          <w:p w14:paraId="7663A7E4" w14:textId="60E5F69B" w:rsidR="0027364A" w:rsidRPr="00001D8F" w:rsidRDefault="00BD24C8" w:rsidP="00FA3B8E">
            <w:pPr>
              <w:jc w:val="center"/>
              <w:rPr>
                <w:rFonts w:cs="Arial"/>
                <w:szCs w:val="20"/>
              </w:rPr>
            </w:pPr>
            <w:r w:rsidRPr="00001D8F">
              <w:rPr>
                <w:rFonts w:cs="Arial"/>
                <w:szCs w:val="20"/>
              </w:rPr>
              <w:t>152.9</w:t>
            </w:r>
          </w:p>
        </w:tc>
      </w:tr>
      <w:tr w:rsidR="00C73BA1" w:rsidRPr="00001D8F" w14:paraId="7FF8FAD1" w14:textId="73C0B29E" w:rsidTr="000D6D2D">
        <w:tc>
          <w:tcPr>
            <w:tcW w:w="3969" w:type="dxa"/>
          </w:tcPr>
          <w:p w14:paraId="30C381EC" w14:textId="033F3911" w:rsidR="00C73BA1" w:rsidRPr="00001D8F" w:rsidRDefault="003F0D54" w:rsidP="00FA3B8E">
            <w:pPr>
              <w:spacing w:line="240" w:lineRule="auto"/>
              <w:rPr>
                <w:rFonts w:cs="Arial"/>
                <w:b/>
                <w:color w:val="000000"/>
                <w:szCs w:val="20"/>
              </w:rPr>
            </w:pPr>
            <w:r w:rsidRPr="00001D8F">
              <w:rPr>
                <w:rFonts w:cs="Arial"/>
                <w:b/>
                <w:color w:val="000000"/>
                <w:szCs w:val="20"/>
              </w:rPr>
              <w:t>Social Worker</w:t>
            </w:r>
          </w:p>
        </w:tc>
        <w:tc>
          <w:tcPr>
            <w:tcW w:w="2846" w:type="dxa"/>
          </w:tcPr>
          <w:p w14:paraId="575C0357" w14:textId="305C446A" w:rsidR="00C73BA1" w:rsidRPr="00001D8F" w:rsidRDefault="003F0D54" w:rsidP="00FA3B8E">
            <w:pPr>
              <w:spacing w:line="240" w:lineRule="auto"/>
              <w:jc w:val="center"/>
              <w:rPr>
                <w:rFonts w:cs="Arial"/>
                <w:szCs w:val="20"/>
              </w:rPr>
            </w:pPr>
            <w:r w:rsidRPr="00001D8F">
              <w:rPr>
                <w:rFonts w:cs="Arial"/>
                <w:szCs w:val="20"/>
              </w:rPr>
              <w:t>166</w:t>
            </w:r>
          </w:p>
        </w:tc>
        <w:tc>
          <w:tcPr>
            <w:tcW w:w="2847" w:type="dxa"/>
          </w:tcPr>
          <w:p w14:paraId="429144DE" w14:textId="1C8233DE" w:rsidR="00C73BA1" w:rsidRPr="00001D8F" w:rsidRDefault="00C3028B" w:rsidP="00FA3B8E">
            <w:pPr>
              <w:jc w:val="center"/>
              <w:rPr>
                <w:rFonts w:cs="Arial"/>
                <w:szCs w:val="20"/>
              </w:rPr>
            </w:pPr>
            <w:r w:rsidRPr="00001D8F">
              <w:rPr>
                <w:rFonts w:cs="Arial"/>
                <w:szCs w:val="20"/>
              </w:rPr>
              <w:t>134.8</w:t>
            </w:r>
          </w:p>
        </w:tc>
      </w:tr>
      <w:tr w:rsidR="00C73BA1" w:rsidRPr="00001D8F" w14:paraId="2E29A0B6" w14:textId="512258CE" w:rsidTr="000D6D2D">
        <w:tc>
          <w:tcPr>
            <w:tcW w:w="3969" w:type="dxa"/>
          </w:tcPr>
          <w:p w14:paraId="0DBB1871" w14:textId="254AEA8C" w:rsidR="00C73BA1" w:rsidRPr="00001D8F" w:rsidRDefault="005805A5" w:rsidP="00FA3B8E">
            <w:pPr>
              <w:spacing w:line="240" w:lineRule="auto"/>
              <w:rPr>
                <w:rFonts w:cs="Arial"/>
                <w:b/>
                <w:color w:val="000000"/>
                <w:szCs w:val="20"/>
              </w:rPr>
            </w:pPr>
            <w:r w:rsidRPr="00001D8F">
              <w:rPr>
                <w:rFonts w:cs="Arial"/>
                <w:b/>
                <w:color w:val="000000"/>
                <w:szCs w:val="20"/>
              </w:rPr>
              <w:t>Practice Supervisor</w:t>
            </w:r>
          </w:p>
        </w:tc>
        <w:tc>
          <w:tcPr>
            <w:tcW w:w="2846" w:type="dxa"/>
          </w:tcPr>
          <w:p w14:paraId="5DA56BE9" w14:textId="157A239F" w:rsidR="00C73BA1" w:rsidRPr="00001D8F" w:rsidRDefault="005805A5" w:rsidP="00FA3B8E">
            <w:pPr>
              <w:spacing w:line="240" w:lineRule="auto"/>
              <w:jc w:val="center"/>
              <w:rPr>
                <w:rFonts w:cs="Arial"/>
                <w:szCs w:val="20"/>
              </w:rPr>
            </w:pPr>
            <w:r w:rsidRPr="00001D8F">
              <w:rPr>
                <w:rFonts w:cs="Arial"/>
                <w:szCs w:val="20"/>
              </w:rPr>
              <w:t>75</w:t>
            </w:r>
          </w:p>
        </w:tc>
        <w:tc>
          <w:tcPr>
            <w:tcW w:w="2847" w:type="dxa"/>
          </w:tcPr>
          <w:p w14:paraId="2DB5C761" w14:textId="417D1647" w:rsidR="00C73BA1" w:rsidRPr="00001D8F" w:rsidRDefault="00494308" w:rsidP="00FA3B8E">
            <w:pPr>
              <w:jc w:val="center"/>
              <w:rPr>
                <w:rFonts w:cs="Arial"/>
                <w:szCs w:val="20"/>
              </w:rPr>
            </w:pPr>
            <w:r w:rsidRPr="00001D8F">
              <w:rPr>
                <w:rFonts w:cs="Arial"/>
                <w:szCs w:val="20"/>
              </w:rPr>
              <w:t>63.0</w:t>
            </w:r>
          </w:p>
        </w:tc>
      </w:tr>
      <w:tr w:rsidR="00C73BA1" w:rsidRPr="00001D8F" w14:paraId="59E2B585" w14:textId="4EAAC46B" w:rsidTr="000D6D2D">
        <w:tc>
          <w:tcPr>
            <w:tcW w:w="3969" w:type="dxa"/>
          </w:tcPr>
          <w:p w14:paraId="0E074282" w14:textId="293A90D3" w:rsidR="00C73BA1" w:rsidRPr="00001D8F" w:rsidRDefault="005805A5" w:rsidP="00FA3B8E">
            <w:pPr>
              <w:spacing w:line="240" w:lineRule="auto"/>
              <w:rPr>
                <w:rFonts w:cs="Arial"/>
                <w:b/>
                <w:color w:val="000000"/>
                <w:szCs w:val="20"/>
              </w:rPr>
            </w:pPr>
            <w:r w:rsidRPr="00001D8F">
              <w:rPr>
                <w:rFonts w:cs="Arial"/>
                <w:b/>
                <w:color w:val="000000"/>
                <w:szCs w:val="20"/>
              </w:rPr>
              <w:t>Team Manager</w:t>
            </w:r>
          </w:p>
        </w:tc>
        <w:tc>
          <w:tcPr>
            <w:tcW w:w="2846" w:type="dxa"/>
          </w:tcPr>
          <w:p w14:paraId="478F2747" w14:textId="143BE1FB" w:rsidR="00C73BA1" w:rsidRPr="00001D8F" w:rsidRDefault="00BC2608" w:rsidP="00FA3B8E">
            <w:pPr>
              <w:spacing w:line="240" w:lineRule="auto"/>
              <w:jc w:val="center"/>
              <w:rPr>
                <w:rFonts w:cs="Arial"/>
                <w:szCs w:val="20"/>
              </w:rPr>
            </w:pPr>
            <w:r w:rsidRPr="00001D8F">
              <w:rPr>
                <w:rFonts w:cs="Arial"/>
                <w:szCs w:val="20"/>
              </w:rPr>
              <w:t>27</w:t>
            </w:r>
          </w:p>
        </w:tc>
        <w:tc>
          <w:tcPr>
            <w:tcW w:w="2847" w:type="dxa"/>
          </w:tcPr>
          <w:p w14:paraId="083E0FBF" w14:textId="5C7C494B" w:rsidR="00C73BA1" w:rsidRPr="00001D8F" w:rsidRDefault="007138B1" w:rsidP="00FA3B8E">
            <w:pPr>
              <w:jc w:val="center"/>
              <w:rPr>
                <w:rFonts w:cs="Arial"/>
                <w:szCs w:val="20"/>
              </w:rPr>
            </w:pPr>
            <w:r w:rsidRPr="00001D8F">
              <w:rPr>
                <w:rFonts w:cs="Arial"/>
                <w:szCs w:val="20"/>
              </w:rPr>
              <w:t>26.8</w:t>
            </w:r>
          </w:p>
        </w:tc>
      </w:tr>
      <w:tr w:rsidR="00C73BA1" w:rsidRPr="00001D8F" w14:paraId="7824F9A3" w14:textId="0E6ABA4D" w:rsidTr="000D6D2D">
        <w:tc>
          <w:tcPr>
            <w:tcW w:w="3969" w:type="dxa"/>
          </w:tcPr>
          <w:p w14:paraId="695A8A47" w14:textId="3BFE8374" w:rsidR="00C73BA1" w:rsidRPr="00001D8F" w:rsidRDefault="009E23FB" w:rsidP="00FA3B8E">
            <w:pPr>
              <w:spacing w:line="240" w:lineRule="auto"/>
              <w:rPr>
                <w:rFonts w:cs="Arial"/>
                <w:b/>
                <w:color w:val="000000"/>
                <w:szCs w:val="20"/>
              </w:rPr>
            </w:pPr>
            <w:r w:rsidRPr="00001D8F">
              <w:rPr>
                <w:rFonts w:cs="Arial"/>
                <w:b/>
                <w:color w:val="000000"/>
                <w:szCs w:val="20"/>
              </w:rPr>
              <w:t>Group Manager</w:t>
            </w:r>
          </w:p>
        </w:tc>
        <w:tc>
          <w:tcPr>
            <w:tcW w:w="2846" w:type="dxa"/>
          </w:tcPr>
          <w:p w14:paraId="5177B343" w14:textId="54F88558" w:rsidR="00C73BA1" w:rsidRPr="00001D8F" w:rsidRDefault="009E23FB" w:rsidP="00FA3B8E">
            <w:pPr>
              <w:spacing w:line="240" w:lineRule="auto"/>
              <w:jc w:val="center"/>
              <w:rPr>
                <w:rFonts w:cs="Arial"/>
                <w:szCs w:val="20"/>
              </w:rPr>
            </w:pPr>
            <w:r w:rsidRPr="00001D8F">
              <w:rPr>
                <w:rFonts w:cs="Arial"/>
                <w:szCs w:val="20"/>
              </w:rPr>
              <w:t>13</w:t>
            </w:r>
          </w:p>
        </w:tc>
        <w:tc>
          <w:tcPr>
            <w:tcW w:w="2847" w:type="dxa"/>
          </w:tcPr>
          <w:p w14:paraId="2F79D5F8" w14:textId="4BFA9587" w:rsidR="00C73BA1" w:rsidRPr="00001D8F" w:rsidRDefault="00C3028B" w:rsidP="00FA3B8E">
            <w:pPr>
              <w:jc w:val="center"/>
              <w:rPr>
                <w:rFonts w:cs="Arial"/>
                <w:szCs w:val="20"/>
              </w:rPr>
            </w:pPr>
            <w:r w:rsidRPr="00001D8F">
              <w:rPr>
                <w:rFonts w:cs="Arial"/>
                <w:szCs w:val="20"/>
              </w:rPr>
              <w:t>11.5</w:t>
            </w:r>
          </w:p>
        </w:tc>
      </w:tr>
      <w:tr w:rsidR="00BD24C8" w:rsidRPr="00001D8F" w14:paraId="34FBD1CE" w14:textId="77777777" w:rsidTr="000D6D2D">
        <w:tc>
          <w:tcPr>
            <w:tcW w:w="3969" w:type="dxa"/>
          </w:tcPr>
          <w:p w14:paraId="3F26E5B8" w14:textId="6F4732AE" w:rsidR="00BD24C8" w:rsidRPr="00001D8F" w:rsidRDefault="00BD24C8" w:rsidP="00BD24C8">
            <w:pPr>
              <w:spacing w:line="240" w:lineRule="auto"/>
              <w:rPr>
                <w:rFonts w:cs="Arial"/>
                <w:b/>
                <w:color w:val="000000"/>
                <w:szCs w:val="20"/>
              </w:rPr>
            </w:pPr>
            <w:r w:rsidRPr="00001D8F">
              <w:rPr>
                <w:rFonts w:cs="Arial"/>
                <w:b/>
                <w:color w:val="000000"/>
                <w:szCs w:val="20"/>
              </w:rPr>
              <w:t>Children and Families Support Worker</w:t>
            </w:r>
          </w:p>
        </w:tc>
        <w:tc>
          <w:tcPr>
            <w:tcW w:w="2846" w:type="dxa"/>
          </w:tcPr>
          <w:p w14:paraId="5247930B" w14:textId="19702058" w:rsidR="00BD24C8" w:rsidRPr="00001D8F" w:rsidRDefault="00BD24C8" w:rsidP="00BD24C8">
            <w:pPr>
              <w:spacing w:line="240" w:lineRule="auto"/>
              <w:jc w:val="center"/>
              <w:rPr>
                <w:rFonts w:cs="Arial"/>
                <w:szCs w:val="20"/>
              </w:rPr>
            </w:pPr>
            <w:r w:rsidRPr="00001D8F">
              <w:rPr>
                <w:rFonts w:cs="Arial"/>
                <w:szCs w:val="20"/>
              </w:rPr>
              <w:t>67</w:t>
            </w:r>
          </w:p>
        </w:tc>
        <w:tc>
          <w:tcPr>
            <w:tcW w:w="2847" w:type="dxa"/>
          </w:tcPr>
          <w:p w14:paraId="1EE0E69D" w14:textId="7D958F6E" w:rsidR="00BD24C8" w:rsidRPr="00001D8F" w:rsidRDefault="00BD24C8" w:rsidP="00BD24C8">
            <w:pPr>
              <w:jc w:val="center"/>
              <w:rPr>
                <w:rFonts w:cs="Arial"/>
                <w:szCs w:val="20"/>
              </w:rPr>
            </w:pPr>
            <w:r w:rsidRPr="00001D8F">
              <w:rPr>
                <w:rFonts w:cs="Arial"/>
                <w:szCs w:val="20"/>
              </w:rPr>
              <w:t>60.6</w:t>
            </w:r>
          </w:p>
        </w:tc>
      </w:tr>
      <w:tr w:rsidR="00BD24C8" w:rsidRPr="00001D8F" w14:paraId="325D0A58" w14:textId="77777777" w:rsidTr="000D6D2D">
        <w:tc>
          <w:tcPr>
            <w:tcW w:w="3969" w:type="dxa"/>
          </w:tcPr>
          <w:p w14:paraId="035447F3" w14:textId="423DF363" w:rsidR="00BD24C8" w:rsidRPr="00001D8F" w:rsidRDefault="00BD24C8" w:rsidP="00BD24C8">
            <w:pPr>
              <w:spacing w:line="240" w:lineRule="auto"/>
              <w:rPr>
                <w:rFonts w:cs="Arial"/>
                <w:b/>
                <w:color w:val="000000"/>
                <w:szCs w:val="20"/>
              </w:rPr>
            </w:pPr>
            <w:r w:rsidRPr="00001D8F">
              <w:rPr>
                <w:rFonts w:cs="Arial"/>
                <w:b/>
                <w:color w:val="000000"/>
                <w:szCs w:val="20"/>
              </w:rPr>
              <w:t>Leaving Care Case Worker</w:t>
            </w:r>
          </w:p>
        </w:tc>
        <w:tc>
          <w:tcPr>
            <w:tcW w:w="2846" w:type="dxa"/>
          </w:tcPr>
          <w:p w14:paraId="5358DC77" w14:textId="263E3E9F" w:rsidR="00BD24C8" w:rsidRPr="00001D8F" w:rsidRDefault="00BD24C8" w:rsidP="00BD24C8">
            <w:pPr>
              <w:spacing w:line="240" w:lineRule="auto"/>
              <w:jc w:val="center"/>
              <w:rPr>
                <w:rFonts w:cs="Arial"/>
                <w:szCs w:val="20"/>
              </w:rPr>
            </w:pPr>
            <w:r w:rsidRPr="00001D8F">
              <w:rPr>
                <w:rFonts w:cs="Arial"/>
                <w:szCs w:val="20"/>
              </w:rPr>
              <w:t>29</w:t>
            </w:r>
          </w:p>
        </w:tc>
        <w:tc>
          <w:tcPr>
            <w:tcW w:w="2847" w:type="dxa"/>
          </w:tcPr>
          <w:p w14:paraId="130E9B00" w14:textId="5BD4FF75" w:rsidR="00BD24C8" w:rsidRPr="00001D8F" w:rsidRDefault="00BD24C8" w:rsidP="00BD24C8">
            <w:pPr>
              <w:jc w:val="center"/>
              <w:rPr>
                <w:rFonts w:cs="Arial"/>
                <w:szCs w:val="20"/>
              </w:rPr>
            </w:pPr>
            <w:r w:rsidRPr="00001D8F">
              <w:rPr>
                <w:rFonts w:cs="Arial"/>
                <w:szCs w:val="20"/>
              </w:rPr>
              <w:t>20.2</w:t>
            </w:r>
          </w:p>
        </w:tc>
      </w:tr>
      <w:tr w:rsidR="00BD24C8" w:rsidRPr="00001D8F" w14:paraId="7FA95215" w14:textId="77777777" w:rsidTr="000D6D2D">
        <w:tc>
          <w:tcPr>
            <w:tcW w:w="3969" w:type="dxa"/>
          </w:tcPr>
          <w:p w14:paraId="64D0AF21" w14:textId="292EA385" w:rsidR="00BD24C8" w:rsidRPr="00001D8F" w:rsidRDefault="00BD24C8" w:rsidP="00BD24C8">
            <w:pPr>
              <w:spacing w:line="240" w:lineRule="auto"/>
              <w:rPr>
                <w:rFonts w:cs="Arial"/>
                <w:b/>
                <w:szCs w:val="20"/>
              </w:rPr>
            </w:pPr>
            <w:r w:rsidRPr="00001D8F">
              <w:rPr>
                <w:rFonts w:cs="Arial"/>
                <w:b/>
                <w:szCs w:val="20"/>
              </w:rPr>
              <w:t>Care Worker</w:t>
            </w:r>
          </w:p>
        </w:tc>
        <w:tc>
          <w:tcPr>
            <w:tcW w:w="2846" w:type="dxa"/>
          </w:tcPr>
          <w:p w14:paraId="34DB6C04" w14:textId="323C2EC0" w:rsidR="00BD24C8" w:rsidRPr="00001D8F" w:rsidRDefault="00BD24C8" w:rsidP="00BD24C8">
            <w:pPr>
              <w:spacing w:line="240" w:lineRule="auto"/>
              <w:jc w:val="center"/>
              <w:rPr>
                <w:rFonts w:cs="Arial"/>
                <w:szCs w:val="20"/>
              </w:rPr>
            </w:pPr>
            <w:r w:rsidRPr="00001D8F">
              <w:rPr>
                <w:rFonts w:cs="Arial"/>
                <w:szCs w:val="20"/>
              </w:rPr>
              <w:t>20</w:t>
            </w:r>
          </w:p>
        </w:tc>
        <w:tc>
          <w:tcPr>
            <w:tcW w:w="2847" w:type="dxa"/>
          </w:tcPr>
          <w:p w14:paraId="60CBA5ED" w14:textId="112BE5CA" w:rsidR="00BD24C8" w:rsidRPr="00001D8F" w:rsidRDefault="00BD24C8" w:rsidP="00BD24C8">
            <w:pPr>
              <w:jc w:val="center"/>
              <w:rPr>
                <w:rFonts w:cs="Arial"/>
                <w:szCs w:val="20"/>
              </w:rPr>
            </w:pPr>
            <w:r w:rsidRPr="00001D8F">
              <w:rPr>
                <w:rFonts w:cs="Arial"/>
                <w:szCs w:val="20"/>
              </w:rPr>
              <w:t>17.5</w:t>
            </w:r>
          </w:p>
        </w:tc>
      </w:tr>
      <w:tr w:rsidR="00BD24C8" w:rsidRPr="00001D8F" w14:paraId="567AC30F" w14:textId="77777777" w:rsidTr="000D6D2D">
        <w:tc>
          <w:tcPr>
            <w:tcW w:w="3969" w:type="dxa"/>
          </w:tcPr>
          <w:p w14:paraId="50514463" w14:textId="582DA978" w:rsidR="00BD24C8" w:rsidRPr="00001D8F" w:rsidRDefault="00BD24C8" w:rsidP="00BD24C8">
            <w:pPr>
              <w:spacing w:line="240" w:lineRule="auto"/>
              <w:rPr>
                <w:rFonts w:cs="Arial"/>
                <w:b/>
                <w:szCs w:val="20"/>
              </w:rPr>
            </w:pPr>
            <w:r w:rsidRPr="00001D8F">
              <w:rPr>
                <w:rFonts w:cs="Arial"/>
                <w:b/>
                <w:szCs w:val="20"/>
              </w:rPr>
              <w:t>Youth Justice Officer</w:t>
            </w:r>
          </w:p>
        </w:tc>
        <w:tc>
          <w:tcPr>
            <w:tcW w:w="2846" w:type="dxa"/>
          </w:tcPr>
          <w:p w14:paraId="58B971E4" w14:textId="116547CF" w:rsidR="00BD24C8" w:rsidRPr="00001D8F" w:rsidRDefault="00BD24C8" w:rsidP="00BD24C8">
            <w:pPr>
              <w:spacing w:line="240" w:lineRule="auto"/>
              <w:jc w:val="center"/>
              <w:rPr>
                <w:rFonts w:cs="Arial"/>
                <w:szCs w:val="20"/>
              </w:rPr>
            </w:pPr>
            <w:r w:rsidRPr="00001D8F">
              <w:rPr>
                <w:rFonts w:cs="Arial"/>
                <w:szCs w:val="20"/>
              </w:rPr>
              <w:t>14</w:t>
            </w:r>
          </w:p>
        </w:tc>
        <w:tc>
          <w:tcPr>
            <w:tcW w:w="2847" w:type="dxa"/>
          </w:tcPr>
          <w:p w14:paraId="5D530F31" w14:textId="499C43CF" w:rsidR="00BD24C8" w:rsidRPr="00001D8F" w:rsidRDefault="00BD24C8" w:rsidP="00BD24C8">
            <w:pPr>
              <w:jc w:val="center"/>
              <w:rPr>
                <w:rFonts w:cs="Arial"/>
                <w:szCs w:val="20"/>
              </w:rPr>
            </w:pPr>
            <w:r w:rsidRPr="00001D8F">
              <w:rPr>
                <w:rFonts w:cs="Arial"/>
                <w:szCs w:val="20"/>
              </w:rPr>
              <w:t>12.8</w:t>
            </w:r>
          </w:p>
        </w:tc>
      </w:tr>
      <w:tr w:rsidR="00BD24C8" w:rsidRPr="00001D8F" w14:paraId="59F0F387" w14:textId="77777777" w:rsidTr="000D6D2D">
        <w:tc>
          <w:tcPr>
            <w:tcW w:w="3969" w:type="dxa"/>
          </w:tcPr>
          <w:p w14:paraId="5C484466" w14:textId="66BACBF3" w:rsidR="00BD24C8" w:rsidRPr="00001D8F" w:rsidRDefault="00BD24C8" w:rsidP="00BD24C8">
            <w:pPr>
              <w:spacing w:line="240" w:lineRule="auto"/>
              <w:rPr>
                <w:rFonts w:cs="Arial"/>
                <w:b/>
                <w:szCs w:val="20"/>
              </w:rPr>
            </w:pPr>
            <w:r w:rsidRPr="00001D8F">
              <w:rPr>
                <w:rFonts w:cs="Arial"/>
                <w:b/>
                <w:szCs w:val="20"/>
              </w:rPr>
              <w:t>Independent Reviewing Officer</w:t>
            </w:r>
          </w:p>
        </w:tc>
        <w:tc>
          <w:tcPr>
            <w:tcW w:w="2846" w:type="dxa"/>
          </w:tcPr>
          <w:p w14:paraId="5B74ECEC" w14:textId="623A720B" w:rsidR="00BD24C8" w:rsidRPr="00001D8F" w:rsidRDefault="00BD24C8" w:rsidP="00BD24C8">
            <w:pPr>
              <w:spacing w:line="240" w:lineRule="auto"/>
              <w:jc w:val="center"/>
              <w:rPr>
                <w:rFonts w:cs="Arial"/>
                <w:szCs w:val="20"/>
              </w:rPr>
            </w:pPr>
            <w:r w:rsidRPr="00001D8F">
              <w:rPr>
                <w:rFonts w:cs="Arial"/>
                <w:szCs w:val="20"/>
              </w:rPr>
              <w:t>18</w:t>
            </w:r>
          </w:p>
        </w:tc>
        <w:tc>
          <w:tcPr>
            <w:tcW w:w="2847" w:type="dxa"/>
          </w:tcPr>
          <w:p w14:paraId="2FB1FAD8" w14:textId="1AB67E4C" w:rsidR="00BD24C8" w:rsidRPr="00001D8F" w:rsidRDefault="00BD24C8" w:rsidP="00BD24C8">
            <w:pPr>
              <w:jc w:val="center"/>
              <w:rPr>
                <w:rFonts w:cs="Arial"/>
                <w:szCs w:val="20"/>
              </w:rPr>
            </w:pPr>
            <w:r w:rsidRPr="00001D8F">
              <w:rPr>
                <w:rFonts w:cs="Arial"/>
                <w:szCs w:val="20"/>
              </w:rPr>
              <w:t>13.5</w:t>
            </w:r>
          </w:p>
        </w:tc>
      </w:tr>
      <w:tr w:rsidR="00BD24C8" w:rsidRPr="00001D8F" w14:paraId="71345499" w14:textId="77777777" w:rsidTr="000D6D2D">
        <w:trPr>
          <w:trHeight w:val="80"/>
        </w:trPr>
        <w:tc>
          <w:tcPr>
            <w:tcW w:w="3969" w:type="dxa"/>
          </w:tcPr>
          <w:p w14:paraId="6BC3216B" w14:textId="1E7A56AB" w:rsidR="00BD24C8" w:rsidRPr="00001D8F" w:rsidRDefault="00BD24C8" w:rsidP="00BD24C8">
            <w:pPr>
              <w:spacing w:line="240" w:lineRule="auto"/>
              <w:rPr>
                <w:rFonts w:cs="Arial"/>
                <w:b/>
                <w:szCs w:val="20"/>
              </w:rPr>
            </w:pPr>
            <w:r w:rsidRPr="00001D8F">
              <w:rPr>
                <w:rFonts w:cs="Arial"/>
                <w:b/>
                <w:szCs w:val="20"/>
              </w:rPr>
              <w:t>Early Help Consultant</w:t>
            </w:r>
          </w:p>
        </w:tc>
        <w:tc>
          <w:tcPr>
            <w:tcW w:w="2846" w:type="dxa"/>
          </w:tcPr>
          <w:p w14:paraId="37E60360" w14:textId="123B08C4" w:rsidR="00BD24C8" w:rsidRPr="00001D8F" w:rsidRDefault="00BD24C8" w:rsidP="00BD24C8">
            <w:pPr>
              <w:spacing w:line="240" w:lineRule="auto"/>
              <w:jc w:val="center"/>
              <w:rPr>
                <w:rFonts w:cs="Arial"/>
                <w:szCs w:val="20"/>
              </w:rPr>
            </w:pPr>
            <w:r w:rsidRPr="00001D8F">
              <w:rPr>
                <w:rFonts w:cs="Arial"/>
                <w:szCs w:val="20"/>
              </w:rPr>
              <w:t>29</w:t>
            </w:r>
          </w:p>
        </w:tc>
        <w:tc>
          <w:tcPr>
            <w:tcW w:w="2847" w:type="dxa"/>
          </w:tcPr>
          <w:p w14:paraId="0E1C5D4F" w14:textId="0BA8596D" w:rsidR="00BD24C8" w:rsidRPr="00001D8F" w:rsidRDefault="00BD24C8" w:rsidP="000403E6">
            <w:pPr>
              <w:keepNext/>
              <w:jc w:val="center"/>
              <w:rPr>
                <w:rFonts w:cs="Arial"/>
                <w:szCs w:val="20"/>
              </w:rPr>
            </w:pPr>
            <w:r w:rsidRPr="00001D8F">
              <w:rPr>
                <w:rFonts w:cs="Arial"/>
                <w:szCs w:val="20"/>
              </w:rPr>
              <w:t>9.5</w:t>
            </w:r>
          </w:p>
        </w:tc>
      </w:tr>
    </w:tbl>
    <w:p w14:paraId="22517B34" w14:textId="23991278" w:rsidR="000403E6" w:rsidRDefault="000403E6">
      <w:pPr>
        <w:pStyle w:val="Caption"/>
      </w:pPr>
      <w:r>
        <w:t xml:space="preserve">Table </w:t>
      </w:r>
      <w:r>
        <w:fldChar w:fldCharType="begin"/>
      </w:r>
      <w:r>
        <w:instrText>SEQ Table \* ARABIC</w:instrText>
      </w:r>
      <w:r>
        <w:fldChar w:fldCharType="separate"/>
      </w:r>
      <w:r w:rsidR="001672A9">
        <w:rPr>
          <w:noProof/>
        </w:rPr>
        <w:t>2</w:t>
      </w:r>
      <w:r>
        <w:fldChar w:fldCharType="end"/>
      </w:r>
      <w:r>
        <w:t xml:space="preserve">: </w:t>
      </w:r>
      <w:r w:rsidRPr="00B4265F">
        <w:t>Breakdown of job roles for staff working in Children’s Social Care in North Yorkshire Council by Number of Workers and Total FTE</w:t>
      </w:r>
    </w:p>
    <w:p w14:paraId="0A5EA7F7" w14:textId="67EA2AB9" w:rsidR="00381F9C" w:rsidRPr="00F7407F" w:rsidRDefault="00681426" w:rsidP="00F7407F">
      <w:pPr>
        <w:rPr>
          <w:rFonts w:cs="Arial"/>
          <w:szCs w:val="20"/>
        </w:rPr>
      </w:pPr>
      <w:r w:rsidRPr="00001D8F">
        <w:rPr>
          <w:rFonts w:cs="Arial"/>
          <w:szCs w:val="20"/>
        </w:rPr>
        <w:t xml:space="preserve">Nearest </w:t>
      </w:r>
      <w:r w:rsidR="00A91101" w:rsidRPr="00001D8F">
        <w:rPr>
          <w:rFonts w:cs="Arial"/>
          <w:szCs w:val="20"/>
        </w:rPr>
        <w:t xml:space="preserve">Statistical </w:t>
      </w:r>
      <w:r w:rsidRPr="00001D8F">
        <w:rPr>
          <w:rFonts w:cs="Arial"/>
          <w:szCs w:val="20"/>
        </w:rPr>
        <w:t>Neighbours:</w:t>
      </w:r>
      <w:r w:rsidR="008C4D36" w:rsidRPr="00001D8F">
        <w:rPr>
          <w:rFonts w:cs="Arial"/>
          <w:szCs w:val="20"/>
        </w:rPr>
        <w:t xml:space="preserve"> Cheshire East, East Riding of Yorkshire, Warwickshire, Cheshire West and Chester, and Rutland </w:t>
      </w:r>
      <w:hyperlink w:anchor="_References" w:history="1">
        <w:r w:rsidR="008C4D36" w:rsidRPr="00D73B8E">
          <w:rPr>
            <w:rStyle w:val="Hyperlink"/>
            <w:rFonts w:cs="Arial"/>
            <w:szCs w:val="20"/>
          </w:rPr>
          <w:t>[3]</w:t>
        </w:r>
      </w:hyperlink>
      <w:r w:rsidR="00381F9C" w:rsidRPr="00001D8F">
        <w:rPr>
          <w:rFonts w:cs="Arial"/>
          <w:szCs w:val="20"/>
        </w:rPr>
        <w:br w:type="page"/>
      </w:r>
    </w:p>
    <w:p w14:paraId="08EA8D04" w14:textId="053F672D" w:rsidR="00381F9C" w:rsidRPr="00001D8F" w:rsidRDefault="00C94B39" w:rsidP="000822A0">
      <w:pPr>
        <w:pStyle w:val="Heading1"/>
      </w:pPr>
      <w:bookmarkStart w:id="18" w:name="_Toc188951829"/>
      <w:r w:rsidRPr="00001D8F">
        <w:lastRenderedPageBreak/>
        <w:t>2.</w:t>
      </w:r>
      <w:r w:rsidR="00FF58E1" w:rsidRPr="00001D8F">
        <w:t xml:space="preserve"> </w:t>
      </w:r>
      <w:r w:rsidR="00381F9C" w:rsidRPr="00001D8F">
        <w:t>Definition</w:t>
      </w:r>
      <w:bookmarkEnd w:id="18"/>
    </w:p>
    <w:p w14:paraId="70261AB2" w14:textId="1F70D166" w:rsidR="00F03CED" w:rsidRPr="00001D8F" w:rsidRDefault="00AC5D6F" w:rsidP="00381F9C">
      <w:pPr>
        <w:rPr>
          <w:rFonts w:cs="Arial"/>
          <w:szCs w:val="20"/>
        </w:rPr>
      </w:pPr>
      <w:r w:rsidRPr="00001D8F">
        <w:rPr>
          <w:rFonts w:cs="Arial"/>
          <w:szCs w:val="20"/>
        </w:rPr>
        <w:t>This</w:t>
      </w:r>
      <w:r w:rsidR="00EC4CD6" w:rsidRPr="00001D8F">
        <w:rPr>
          <w:rFonts w:cs="Arial"/>
          <w:szCs w:val="20"/>
        </w:rPr>
        <w:t xml:space="preserve"> </w:t>
      </w:r>
      <w:r w:rsidRPr="00001D8F">
        <w:rPr>
          <w:rFonts w:cs="Arial"/>
          <w:szCs w:val="20"/>
        </w:rPr>
        <w:t>p</w:t>
      </w:r>
      <w:r w:rsidR="00EC4CD6" w:rsidRPr="00001D8F">
        <w:rPr>
          <w:rFonts w:cs="Arial"/>
          <w:szCs w:val="20"/>
        </w:rPr>
        <w:t xml:space="preserve">ilot aims to create </w:t>
      </w:r>
      <w:r w:rsidR="002E7D56" w:rsidRPr="00001D8F">
        <w:rPr>
          <w:rFonts w:cs="Arial"/>
          <w:szCs w:val="20"/>
        </w:rPr>
        <w:t>two</w:t>
      </w:r>
      <w:r w:rsidR="00EC4CD6" w:rsidRPr="00001D8F">
        <w:rPr>
          <w:rFonts w:cs="Arial"/>
          <w:szCs w:val="20"/>
        </w:rPr>
        <w:t xml:space="preserve"> </w:t>
      </w:r>
      <w:r w:rsidR="00AF3C48" w:rsidRPr="00001D8F">
        <w:rPr>
          <w:rFonts w:cs="Arial"/>
          <w:szCs w:val="20"/>
        </w:rPr>
        <w:t>proof-of-concept</w:t>
      </w:r>
      <w:r w:rsidR="00EC4CD6" w:rsidRPr="00001D8F">
        <w:rPr>
          <w:rFonts w:cs="Arial"/>
          <w:szCs w:val="20"/>
        </w:rPr>
        <w:t xml:space="preserve"> </w:t>
      </w:r>
      <w:r w:rsidR="003A1F53" w:rsidRPr="00001D8F">
        <w:rPr>
          <w:rFonts w:cs="Arial"/>
          <w:szCs w:val="20"/>
        </w:rPr>
        <w:t>tool</w:t>
      </w:r>
      <w:r w:rsidR="002E7D56" w:rsidRPr="00001D8F">
        <w:rPr>
          <w:rFonts w:cs="Arial"/>
          <w:szCs w:val="20"/>
        </w:rPr>
        <w:t>s: one</w:t>
      </w:r>
      <w:r w:rsidR="007C611D" w:rsidRPr="00001D8F">
        <w:rPr>
          <w:rFonts w:cs="Arial"/>
          <w:szCs w:val="20"/>
        </w:rPr>
        <w:t xml:space="preserve"> that provides a search function for previously unsearchable unstructured data</w:t>
      </w:r>
      <w:r w:rsidR="5CEE9933" w:rsidRPr="00001D8F">
        <w:rPr>
          <w:rFonts w:cs="Arial"/>
          <w:szCs w:val="20"/>
        </w:rPr>
        <w:t xml:space="preserve"> and difficult to search structured data</w:t>
      </w:r>
      <w:r w:rsidR="002E7D56" w:rsidRPr="00001D8F">
        <w:rPr>
          <w:rFonts w:cs="Arial"/>
          <w:szCs w:val="20"/>
        </w:rPr>
        <w:t xml:space="preserve">; </w:t>
      </w:r>
      <w:r w:rsidR="008C2843" w:rsidRPr="00001D8F">
        <w:rPr>
          <w:rFonts w:cs="Arial"/>
          <w:szCs w:val="20"/>
        </w:rPr>
        <w:t xml:space="preserve">and </w:t>
      </w:r>
      <w:r w:rsidR="134EA757" w:rsidRPr="00001D8F">
        <w:rPr>
          <w:rFonts w:cs="Arial"/>
          <w:szCs w:val="20"/>
        </w:rPr>
        <w:t xml:space="preserve">a second tool </w:t>
      </w:r>
      <w:r w:rsidR="008C2843" w:rsidRPr="00001D8F">
        <w:rPr>
          <w:rFonts w:cs="Arial"/>
          <w:szCs w:val="20"/>
        </w:rPr>
        <w:t>that</w:t>
      </w:r>
      <w:r w:rsidR="1AB2DABE" w:rsidRPr="00001D8F">
        <w:rPr>
          <w:rFonts w:cs="Arial"/>
          <w:szCs w:val="20"/>
        </w:rPr>
        <w:t xml:space="preserve"> creates auto-generated ecomaps showing the networks around children from information</w:t>
      </w:r>
      <w:r w:rsidR="008C2843" w:rsidRPr="00001D8F">
        <w:rPr>
          <w:rFonts w:cs="Arial"/>
          <w:szCs w:val="20"/>
        </w:rPr>
        <w:t xml:space="preserve"> </w:t>
      </w:r>
      <w:r w:rsidR="007C611D" w:rsidRPr="00001D8F">
        <w:rPr>
          <w:rFonts w:cs="Arial"/>
          <w:szCs w:val="20"/>
        </w:rPr>
        <w:t xml:space="preserve">held within </w:t>
      </w:r>
      <w:r w:rsidR="00556494" w:rsidRPr="00001D8F">
        <w:rPr>
          <w:rFonts w:cs="Arial"/>
          <w:szCs w:val="20"/>
        </w:rPr>
        <w:t xml:space="preserve">a </w:t>
      </w:r>
      <w:r w:rsidR="001338CD" w:rsidRPr="00001D8F">
        <w:rPr>
          <w:rFonts w:cs="Arial"/>
          <w:szCs w:val="20"/>
        </w:rPr>
        <w:t>C</w:t>
      </w:r>
      <w:r w:rsidR="00556494" w:rsidRPr="00001D8F">
        <w:rPr>
          <w:rFonts w:cs="Arial"/>
          <w:szCs w:val="20"/>
        </w:rPr>
        <w:t xml:space="preserve">hildren’s </w:t>
      </w:r>
      <w:r w:rsidR="001338CD" w:rsidRPr="00001D8F">
        <w:rPr>
          <w:rFonts w:cs="Arial"/>
          <w:szCs w:val="20"/>
        </w:rPr>
        <w:t>S</w:t>
      </w:r>
      <w:r w:rsidR="00556494" w:rsidRPr="00001D8F">
        <w:rPr>
          <w:rFonts w:cs="Arial"/>
          <w:szCs w:val="20"/>
        </w:rPr>
        <w:t xml:space="preserve">ocial </w:t>
      </w:r>
      <w:r w:rsidR="00C51C03">
        <w:rPr>
          <w:rFonts w:cs="Arial"/>
          <w:szCs w:val="20"/>
        </w:rPr>
        <w:t>C</w:t>
      </w:r>
      <w:r w:rsidR="00556494" w:rsidRPr="00001D8F">
        <w:rPr>
          <w:rFonts w:cs="Arial"/>
          <w:szCs w:val="20"/>
        </w:rPr>
        <w:t>are case management system</w:t>
      </w:r>
      <w:r w:rsidR="005F668A" w:rsidRPr="00001D8F">
        <w:rPr>
          <w:rFonts w:cs="Arial"/>
          <w:szCs w:val="20"/>
        </w:rPr>
        <w:t xml:space="preserve">. </w:t>
      </w:r>
    </w:p>
    <w:p w14:paraId="70C061E1" w14:textId="765872CD" w:rsidR="00F03CED" w:rsidRPr="00001D8F" w:rsidRDefault="00D500B3" w:rsidP="00381F9C">
      <w:pPr>
        <w:rPr>
          <w:rFonts w:cs="Arial"/>
          <w:szCs w:val="20"/>
        </w:rPr>
      </w:pPr>
      <w:r w:rsidRPr="00001D8F">
        <w:rPr>
          <w:rFonts w:cs="Arial"/>
          <w:szCs w:val="20"/>
        </w:rPr>
        <w:t xml:space="preserve">In the short term, it </w:t>
      </w:r>
      <w:r w:rsidR="005F668A" w:rsidRPr="00001D8F">
        <w:rPr>
          <w:rFonts w:cs="Arial"/>
          <w:szCs w:val="20"/>
        </w:rPr>
        <w:t xml:space="preserve">is expected that implementation of this tool </w:t>
      </w:r>
      <w:r w:rsidR="484143E1" w:rsidRPr="00001D8F">
        <w:rPr>
          <w:rFonts w:cs="Arial"/>
          <w:szCs w:val="20"/>
        </w:rPr>
        <w:t>would</w:t>
      </w:r>
      <w:r w:rsidR="005F668A" w:rsidRPr="00001D8F">
        <w:rPr>
          <w:rFonts w:cs="Arial"/>
          <w:szCs w:val="20"/>
        </w:rPr>
        <w:t xml:space="preserve"> reduce the amount of time social workers spend looking for information, reduce the</w:t>
      </w:r>
      <w:r w:rsidRPr="00001D8F">
        <w:rPr>
          <w:rFonts w:cs="Arial"/>
          <w:szCs w:val="20"/>
        </w:rPr>
        <w:t>ir</w:t>
      </w:r>
      <w:r w:rsidR="005F668A" w:rsidRPr="00001D8F">
        <w:rPr>
          <w:rFonts w:cs="Arial"/>
          <w:szCs w:val="20"/>
        </w:rPr>
        <w:t xml:space="preserve"> </w:t>
      </w:r>
      <w:r w:rsidRPr="00001D8F">
        <w:rPr>
          <w:rFonts w:cs="Arial"/>
          <w:szCs w:val="20"/>
        </w:rPr>
        <w:t>admin</w:t>
      </w:r>
      <w:r w:rsidR="5EDBE015" w:rsidRPr="00001D8F">
        <w:rPr>
          <w:rFonts w:cs="Arial"/>
          <w:szCs w:val="20"/>
        </w:rPr>
        <w:t>istrative</w:t>
      </w:r>
      <w:r w:rsidRPr="00001D8F">
        <w:rPr>
          <w:rFonts w:cs="Arial"/>
          <w:szCs w:val="20"/>
        </w:rPr>
        <w:t xml:space="preserve"> workload and increase the percentage of time social workers</w:t>
      </w:r>
      <w:r w:rsidR="6B8C697C" w:rsidRPr="00001D8F">
        <w:rPr>
          <w:rFonts w:cs="Arial"/>
          <w:szCs w:val="20"/>
        </w:rPr>
        <w:t xml:space="preserve"> can</w:t>
      </w:r>
      <w:r w:rsidRPr="00001D8F">
        <w:rPr>
          <w:rFonts w:cs="Arial"/>
          <w:szCs w:val="20"/>
        </w:rPr>
        <w:t xml:space="preserve"> spend with children and families. </w:t>
      </w:r>
    </w:p>
    <w:p w14:paraId="55BAD8C1" w14:textId="77777777" w:rsidR="00F03CED" w:rsidRPr="00001D8F" w:rsidRDefault="00D500B3" w:rsidP="00381F9C">
      <w:pPr>
        <w:rPr>
          <w:rFonts w:cs="Arial"/>
          <w:szCs w:val="20"/>
        </w:rPr>
      </w:pPr>
      <w:r w:rsidRPr="00001D8F">
        <w:rPr>
          <w:rFonts w:cs="Arial"/>
          <w:szCs w:val="20"/>
        </w:rPr>
        <w:t>In the medium term</w:t>
      </w:r>
      <w:r w:rsidR="00AE230E" w:rsidRPr="00001D8F">
        <w:rPr>
          <w:rFonts w:cs="Arial"/>
          <w:szCs w:val="20"/>
        </w:rPr>
        <w:t xml:space="preserve">, the tool hopes to improve outcomes for children through better </w:t>
      </w:r>
      <w:r w:rsidR="53EDCB9D" w:rsidRPr="00001D8F">
        <w:rPr>
          <w:rFonts w:cs="Arial"/>
          <w:szCs w:val="20"/>
        </w:rPr>
        <w:t>understanding of the networks around children and families</w:t>
      </w:r>
      <w:r w:rsidR="00AE230E" w:rsidRPr="00001D8F">
        <w:rPr>
          <w:rFonts w:cs="Arial"/>
          <w:szCs w:val="20"/>
        </w:rPr>
        <w:t>, increase the number of people within children’s network</w:t>
      </w:r>
      <w:r w:rsidR="0034772A" w:rsidRPr="00001D8F">
        <w:rPr>
          <w:rFonts w:cs="Arial"/>
          <w:szCs w:val="20"/>
        </w:rPr>
        <w:t>s</w:t>
      </w:r>
      <w:r w:rsidR="00AE230E" w:rsidRPr="00001D8F">
        <w:rPr>
          <w:rFonts w:cs="Arial"/>
          <w:szCs w:val="20"/>
        </w:rPr>
        <w:t xml:space="preserve"> and increase the wellbeing of social workers.</w:t>
      </w:r>
      <w:r w:rsidR="00191B6C" w:rsidRPr="00001D8F">
        <w:rPr>
          <w:rFonts w:cs="Arial"/>
          <w:szCs w:val="20"/>
        </w:rPr>
        <w:t xml:space="preserve"> </w:t>
      </w:r>
    </w:p>
    <w:p w14:paraId="535753F8" w14:textId="51D843EB" w:rsidR="00EC4CD6" w:rsidRPr="00001D8F" w:rsidRDefault="00191B6C" w:rsidP="00381F9C">
      <w:pPr>
        <w:rPr>
          <w:rFonts w:cs="Arial"/>
          <w:szCs w:val="20"/>
        </w:rPr>
      </w:pPr>
      <w:r w:rsidRPr="00001D8F">
        <w:rPr>
          <w:rFonts w:cs="Arial"/>
          <w:szCs w:val="20"/>
        </w:rPr>
        <w:t xml:space="preserve">The </w:t>
      </w:r>
      <w:r w:rsidR="00E13F59" w:rsidRPr="00001D8F">
        <w:rPr>
          <w:rFonts w:cs="Arial"/>
          <w:szCs w:val="20"/>
        </w:rPr>
        <w:t>longer-term</w:t>
      </w:r>
      <w:r w:rsidRPr="00001D8F">
        <w:rPr>
          <w:rFonts w:cs="Arial"/>
          <w:szCs w:val="20"/>
        </w:rPr>
        <w:t xml:space="preserve"> impacts of this tool</w:t>
      </w:r>
      <w:r w:rsidR="00DA6FC1" w:rsidRPr="00001D8F">
        <w:rPr>
          <w:rFonts w:cs="Arial"/>
          <w:szCs w:val="20"/>
        </w:rPr>
        <w:t xml:space="preserve"> could lead to the modernis</w:t>
      </w:r>
      <w:r w:rsidR="006E6E7F" w:rsidRPr="00001D8F">
        <w:rPr>
          <w:rFonts w:cs="Arial"/>
          <w:szCs w:val="20"/>
        </w:rPr>
        <w:t>ation</w:t>
      </w:r>
      <w:r w:rsidR="00DA6FC1" w:rsidRPr="00001D8F">
        <w:rPr>
          <w:rFonts w:cs="Arial"/>
          <w:szCs w:val="20"/>
        </w:rPr>
        <w:t xml:space="preserve"> of </w:t>
      </w:r>
      <w:r w:rsidR="00F56556" w:rsidRPr="00001D8F">
        <w:rPr>
          <w:rFonts w:cs="Arial"/>
          <w:szCs w:val="20"/>
        </w:rPr>
        <w:t xml:space="preserve">how </w:t>
      </w:r>
      <w:r w:rsidR="00DA6FC1" w:rsidRPr="00001D8F">
        <w:rPr>
          <w:rFonts w:cs="Arial"/>
          <w:szCs w:val="20"/>
        </w:rPr>
        <w:t>case management</w:t>
      </w:r>
      <w:r w:rsidR="00572CA4" w:rsidRPr="00001D8F">
        <w:rPr>
          <w:rFonts w:cs="Arial"/>
          <w:szCs w:val="20"/>
        </w:rPr>
        <w:t xml:space="preserve"> is perceived as well as influencing </w:t>
      </w:r>
      <w:r w:rsidR="00036033" w:rsidRPr="00001D8F">
        <w:rPr>
          <w:rFonts w:cs="Arial"/>
          <w:szCs w:val="20"/>
        </w:rPr>
        <w:t xml:space="preserve">the wider approach to technology enabled social care </w:t>
      </w:r>
      <w:r w:rsidR="00DA6FC1" w:rsidRPr="00001D8F">
        <w:rPr>
          <w:rFonts w:cs="Arial"/>
          <w:szCs w:val="20"/>
        </w:rPr>
        <w:t xml:space="preserve">and the dissemination of the tool to other areas </w:t>
      </w:r>
      <w:r w:rsidR="007A789B" w:rsidRPr="00001D8F">
        <w:rPr>
          <w:rFonts w:cs="Arial"/>
          <w:szCs w:val="20"/>
        </w:rPr>
        <w:t>of the</w:t>
      </w:r>
      <w:r w:rsidR="00DA6FC1" w:rsidRPr="00001D8F">
        <w:rPr>
          <w:rFonts w:cs="Arial"/>
          <w:szCs w:val="20"/>
        </w:rPr>
        <w:t xml:space="preserve"> council such as Adult Social Care and to other Local Authorities</w:t>
      </w:r>
      <w:r w:rsidR="00F03CED" w:rsidRPr="00001D8F">
        <w:rPr>
          <w:rFonts w:cs="Arial"/>
          <w:szCs w:val="20"/>
        </w:rPr>
        <w:t xml:space="preserve"> or organisations</w:t>
      </w:r>
      <w:r w:rsidR="00DA6FC1" w:rsidRPr="00001D8F">
        <w:rPr>
          <w:rFonts w:cs="Arial"/>
          <w:szCs w:val="20"/>
        </w:rPr>
        <w:t xml:space="preserve">. </w:t>
      </w:r>
      <w:r w:rsidRPr="00001D8F">
        <w:rPr>
          <w:rFonts w:cs="Arial"/>
          <w:szCs w:val="20"/>
        </w:rPr>
        <w:t xml:space="preserve"> </w:t>
      </w:r>
      <w:r w:rsidR="00AE230E" w:rsidRPr="00001D8F">
        <w:rPr>
          <w:rFonts w:cs="Arial"/>
          <w:szCs w:val="20"/>
        </w:rPr>
        <w:t xml:space="preserve"> </w:t>
      </w:r>
      <w:r w:rsidR="00D500B3" w:rsidRPr="00001D8F">
        <w:rPr>
          <w:rFonts w:cs="Arial"/>
          <w:szCs w:val="20"/>
        </w:rPr>
        <w:t xml:space="preserve"> </w:t>
      </w:r>
    </w:p>
    <w:p w14:paraId="7B5894DD" w14:textId="5C038B2B" w:rsidR="002467D3" w:rsidRPr="00001D8F" w:rsidRDefault="00A81EE0" w:rsidP="00AC065B">
      <w:pPr>
        <w:pStyle w:val="Heading2"/>
        <w:numPr>
          <w:ilvl w:val="1"/>
          <w:numId w:val="21"/>
        </w:numPr>
      </w:pPr>
      <w:bookmarkStart w:id="19" w:name="_Toc188951830"/>
      <w:r w:rsidRPr="00001D8F">
        <w:t>Theory of Change</w:t>
      </w:r>
      <w:bookmarkEnd w:id="19"/>
    </w:p>
    <w:p w14:paraId="1053ED5B" w14:textId="1EE41BA4" w:rsidR="002467D3" w:rsidRPr="000822A0" w:rsidRDefault="00C94B39" w:rsidP="000822A0">
      <w:pPr>
        <w:pStyle w:val="Heading5"/>
      </w:pPr>
      <w:r w:rsidRPr="000822A0">
        <w:t>2</w:t>
      </w:r>
      <w:r w:rsidR="00757EB4" w:rsidRPr="000822A0">
        <w:t>.1.</w:t>
      </w:r>
      <w:r w:rsidR="00DD325A" w:rsidRPr="000822A0">
        <w:t>1</w:t>
      </w:r>
      <w:r w:rsidR="00757EB4" w:rsidRPr="000822A0">
        <w:t xml:space="preserve"> </w:t>
      </w:r>
      <w:r w:rsidR="002467D3" w:rsidRPr="000822A0">
        <w:t xml:space="preserve">Analysis of </w:t>
      </w:r>
      <w:r w:rsidR="003D0965" w:rsidRPr="000822A0">
        <w:t>C</w:t>
      </w:r>
      <w:r w:rsidR="002467D3" w:rsidRPr="000822A0">
        <w:t>ontext</w:t>
      </w:r>
    </w:p>
    <w:p w14:paraId="7AB14649" w14:textId="1CC2FA78" w:rsidR="00A64FC3" w:rsidRPr="00001D8F" w:rsidRDefault="6C42A1FB" w:rsidP="0B954C0D">
      <w:pPr>
        <w:spacing w:line="276" w:lineRule="auto"/>
        <w:rPr>
          <w:rFonts w:cs="Arial"/>
        </w:rPr>
      </w:pPr>
      <w:r w:rsidRPr="0B954C0D">
        <w:rPr>
          <w:rFonts w:cs="Arial"/>
        </w:rPr>
        <w:t xml:space="preserve">There are large amounts of information stored in the current case management system. This is structured </w:t>
      </w:r>
      <w:r w:rsidR="69083A3C" w:rsidRPr="0B954C0D">
        <w:rPr>
          <w:rFonts w:cs="Arial"/>
        </w:rPr>
        <w:t xml:space="preserve">data </w:t>
      </w:r>
      <w:r w:rsidR="49887E68" w:rsidRPr="0B954C0D">
        <w:rPr>
          <w:rFonts w:cs="Arial"/>
        </w:rPr>
        <w:t>(information stored in a relational database)</w:t>
      </w:r>
      <w:r w:rsidR="5331E004" w:rsidRPr="0B954C0D">
        <w:rPr>
          <w:rFonts w:cs="Arial"/>
        </w:rPr>
        <w:t>,</w:t>
      </w:r>
      <w:r w:rsidR="49887E68" w:rsidRPr="0B954C0D">
        <w:rPr>
          <w:rFonts w:cs="Arial"/>
        </w:rPr>
        <w:t xml:space="preserve"> </w:t>
      </w:r>
      <w:r w:rsidRPr="0B954C0D">
        <w:rPr>
          <w:rFonts w:cs="Arial"/>
        </w:rPr>
        <w:t>and unstructured data</w:t>
      </w:r>
      <w:r w:rsidR="35240701" w:rsidRPr="0B954C0D">
        <w:rPr>
          <w:rFonts w:cs="Arial"/>
        </w:rPr>
        <w:t xml:space="preserve"> (documents and other file types held in a </w:t>
      </w:r>
      <w:r w:rsidR="39D87E56" w:rsidRPr="0B954C0D">
        <w:rPr>
          <w:rFonts w:cs="Arial"/>
        </w:rPr>
        <w:t xml:space="preserve">digital </w:t>
      </w:r>
      <w:r w:rsidR="35240701" w:rsidRPr="0B954C0D">
        <w:rPr>
          <w:rFonts w:cs="Arial"/>
        </w:rPr>
        <w:t>file store)</w:t>
      </w:r>
      <w:r w:rsidRPr="0B954C0D">
        <w:rPr>
          <w:rFonts w:cs="Arial"/>
        </w:rPr>
        <w:t>, both of which are difficult to search.</w:t>
      </w:r>
      <w:r w:rsidR="2E99A541" w:rsidRPr="0B954C0D">
        <w:rPr>
          <w:rFonts w:cs="Arial"/>
        </w:rPr>
        <w:t xml:space="preserve"> Having an efficient tool for searching and visualising </w:t>
      </w:r>
      <w:r w:rsidR="1846751D" w:rsidRPr="0B954C0D">
        <w:rPr>
          <w:rFonts w:cs="Arial"/>
        </w:rPr>
        <w:t xml:space="preserve">data </w:t>
      </w:r>
      <w:r w:rsidR="2E99A541" w:rsidRPr="0B954C0D">
        <w:rPr>
          <w:rFonts w:cs="Arial"/>
        </w:rPr>
        <w:t>will reduce time spent looking for information</w:t>
      </w:r>
      <w:r w:rsidR="59D9B5ED" w:rsidRPr="0B954C0D">
        <w:rPr>
          <w:rFonts w:cs="Arial"/>
        </w:rPr>
        <w:t xml:space="preserve"> and improve access and understanding </w:t>
      </w:r>
      <w:r w:rsidR="1A53261E" w:rsidRPr="0B954C0D">
        <w:rPr>
          <w:rFonts w:cs="Arial"/>
        </w:rPr>
        <w:t>of</w:t>
      </w:r>
      <w:r w:rsidR="6B6E890B" w:rsidRPr="0B954C0D">
        <w:rPr>
          <w:rFonts w:cs="Arial"/>
        </w:rPr>
        <w:t xml:space="preserve"> previously ‘hidden’ data. </w:t>
      </w:r>
    </w:p>
    <w:p w14:paraId="6676F1A8" w14:textId="37966CF2" w:rsidR="00A91101" w:rsidRPr="00001D8F" w:rsidRDefault="00A91101" w:rsidP="00E00B9A">
      <w:pPr>
        <w:pStyle w:val="CommentText"/>
        <w:rPr>
          <w:rFonts w:cs="Arial"/>
        </w:rPr>
      </w:pPr>
      <w:r w:rsidRPr="00001D8F">
        <w:rPr>
          <w:rFonts w:cs="Arial"/>
        </w:rPr>
        <w:t>With a growing demand for support and increasing pressures being felt by workers, there will inevitably be a point of critical mass. This creates a risk around sustainability, but also an opportunity to leverage technology to help bridge the gap.</w:t>
      </w:r>
    </w:p>
    <w:p w14:paraId="2E8CE6EF" w14:textId="0991304D" w:rsidR="00E4490B" w:rsidRPr="000822A0" w:rsidRDefault="00C94B39" w:rsidP="000822A0">
      <w:pPr>
        <w:pStyle w:val="Heading5"/>
      </w:pPr>
      <w:r w:rsidRPr="000822A0">
        <w:t>2.1.2</w:t>
      </w:r>
      <w:r w:rsidR="00DD325A" w:rsidRPr="000822A0">
        <w:t xml:space="preserve"> </w:t>
      </w:r>
      <w:r w:rsidR="00E4490B" w:rsidRPr="000822A0">
        <w:t xml:space="preserve">Theory of </w:t>
      </w:r>
      <w:r w:rsidR="003D0965" w:rsidRPr="000822A0">
        <w:t>C</w:t>
      </w:r>
      <w:r w:rsidR="00E4490B" w:rsidRPr="000822A0">
        <w:t xml:space="preserve">hange </w:t>
      </w:r>
      <w:r w:rsidR="003D0965" w:rsidRPr="000822A0">
        <w:t>M</w:t>
      </w:r>
      <w:r w:rsidR="00E4490B" w:rsidRPr="000822A0">
        <w:t>odel</w:t>
      </w:r>
    </w:p>
    <w:p w14:paraId="165F903B" w14:textId="74C96372" w:rsidR="0030758A" w:rsidRPr="00001D8F" w:rsidRDefault="00247E17" w:rsidP="002467D3">
      <w:pPr>
        <w:rPr>
          <w:rFonts w:cs="Arial"/>
          <w:szCs w:val="20"/>
        </w:rPr>
      </w:pPr>
      <w:r w:rsidRPr="00001D8F">
        <w:rPr>
          <w:rFonts w:cs="Arial"/>
          <w:szCs w:val="20"/>
        </w:rPr>
        <w:t xml:space="preserve">The </w:t>
      </w:r>
      <w:r w:rsidR="00E23991" w:rsidRPr="00001D8F">
        <w:rPr>
          <w:rFonts w:cs="Arial"/>
          <w:szCs w:val="20"/>
        </w:rPr>
        <w:t xml:space="preserve">diagram </w:t>
      </w:r>
      <w:r w:rsidR="00B5470E" w:rsidRPr="00001D8F">
        <w:rPr>
          <w:rFonts w:cs="Arial"/>
          <w:szCs w:val="20"/>
        </w:rPr>
        <w:t xml:space="preserve">on the following page </w:t>
      </w:r>
      <w:r w:rsidR="00757EB4" w:rsidRPr="00001D8F">
        <w:rPr>
          <w:rFonts w:cs="Arial"/>
          <w:szCs w:val="20"/>
        </w:rPr>
        <w:t>describes</w:t>
      </w:r>
      <w:r w:rsidR="006E1FAF" w:rsidRPr="00001D8F">
        <w:rPr>
          <w:rFonts w:cs="Arial"/>
          <w:szCs w:val="20"/>
        </w:rPr>
        <w:t xml:space="preserve"> how and why the desired change is expected to happen in relation to the conte</w:t>
      </w:r>
      <w:r w:rsidR="00757EB4" w:rsidRPr="00001D8F">
        <w:rPr>
          <w:rFonts w:cs="Arial"/>
          <w:szCs w:val="20"/>
        </w:rPr>
        <w:t>xt</w:t>
      </w:r>
      <w:r w:rsidR="0008080D" w:rsidRPr="00001D8F">
        <w:rPr>
          <w:rFonts w:cs="Arial"/>
          <w:szCs w:val="20"/>
        </w:rPr>
        <w:t xml:space="preserve">. </w:t>
      </w:r>
      <w:r w:rsidR="009C014E" w:rsidRPr="00001D8F">
        <w:rPr>
          <w:rFonts w:cs="Arial"/>
          <w:szCs w:val="20"/>
        </w:rPr>
        <w:t>The model identifies the situation, aim, inputs</w:t>
      </w:r>
      <w:r w:rsidR="00404249" w:rsidRPr="00001D8F">
        <w:rPr>
          <w:rFonts w:cs="Arial"/>
          <w:szCs w:val="20"/>
        </w:rPr>
        <w:t>, activities, outputs, mechanism for change, outcomes, impacts</w:t>
      </w:r>
      <w:r w:rsidR="00B5470E" w:rsidRPr="00001D8F">
        <w:rPr>
          <w:rFonts w:cs="Arial"/>
          <w:szCs w:val="20"/>
        </w:rPr>
        <w:t>, evidence for assessment, assumptions and possible unintended consequences.</w:t>
      </w:r>
      <w:r w:rsidR="00404249" w:rsidRPr="00001D8F">
        <w:rPr>
          <w:rFonts w:cs="Arial"/>
          <w:szCs w:val="20"/>
        </w:rPr>
        <w:t xml:space="preserve"> </w:t>
      </w:r>
      <w:r w:rsidR="00757EB4" w:rsidRPr="00001D8F">
        <w:rPr>
          <w:rFonts w:cs="Arial"/>
          <w:szCs w:val="20"/>
        </w:rPr>
        <w:t xml:space="preserve"> </w:t>
      </w:r>
    </w:p>
    <w:p w14:paraId="1CEB2485" w14:textId="4DDFE7D3" w:rsidR="1B1FD3D4" w:rsidRDefault="1B1FD3D4" w:rsidP="1B1FD3D4">
      <w:pPr>
        <w:rPr>
          <w:rFonts w:cs="Arial"/>
          <w:szCs w:val="20"/>
          <w:highlight w:val="yellow"/>
        </w:rPr>
      </w:pPr>
    </w:p>
    <w:p w14:paraId="602CDE7E" w14:textId="77777777" w:rsidR="00002DA7" w:rsidRDefault="00002DA7" w:rsidP="1B1FD3D4">
      <w:pPr>
        <w:rPr>
          <w:rFonts w:cs="Arial"/>
          <w:szCs w:val="20"/>
          <w:highlight w:val="yellow"/>
        </w:rPr>
      </w:pPr>
    </w:p>
    <w:p w14:paraId="0877C4E2" w14:textId="77777777" w:rsidR="00C47ED1" w:rsidRDefault="00C47ED1" w:rsidP="1B1FD3D4">
      <w:pPr>
        <w:rPr>
          <w:rFonts w:cs="Arial"/>
          <w:szCs w:val="20"/>
          <w:highlight w:val="yellow"/>
        </w:rPr>
      </w:pPr>
    </w:p>
    <w:p w14:paraId="0480332E" w14:textId="77777777" w:rsidR="00C47ED1" w:rsidRDefault="00C47ED1" w:rsidP="1B1FD3D4">
      <w:pPr>
        <w:rPr>
          <w:rFonts w:cs="Arial"/>
          <w:szCs w:val="20"/>
          <w:highlight w:val="yellow"/>
        </w:rPr>
      </w:pPr>
    </w:p>
    <w:p w14:paraId="29F411E6" w14:textId="77777777" w:rsidR="00C47ED1" w:rsidRDefault="00C47ED1" w:rsidP="1B1FD3D4">
      <w:pPr>
        <w:rPr>
          <w:rFonts w:cs="Arial"/>
          <w:szCs w:val="20"/>
          <w:highlight w:val="yellow"/>
        </w:rPr>
      </w:pPr>
    </w:p>
    <w:p w14:paraId="3F205C59" w14:textId="77777777" w:rsidR="00C47ED1" w:rsidRDefault="00C47ED1" w:rsidP="1B1FD3D4">
      <w:pPr>
        <w:rPr>
          <w:rFonts w:cs="Arial"/>
          <w:szCs w:val="20"/>
          <w:highlight w:val="yellow"/>
        </w:rPr>
      </w:pPr>
    </w:p>
    <w:p w14:paraId="27715104" w14:textId="77777777" w:rsidR="00C47ED1" w:rsidRDefault="00C47ED1" w:rsidP="1B1FD3D4">
      <w:pPr>
        <w:rPr>
          <w:rFonts w:cs="Arial"/>
          <w:szCs w:val="20"/>
          <w:highlight w:val="yellow"/>
        </w:rPr>
      </w:pPr>
    </w:p>
    <w:p w14:paraId="4A740D74" w14:textId="77777777" w:rsidR="00C47ED1" w:rsidRDefault="00C47ED1" w:rsidP="1B1FD3D4">
      <w:pPr>
        <w:rPr>
          <w:rFonts w:cs="Arial"/>
          <w:szCs w:val="20"/>
          <w:highlight w:val="yellow"/>
        </w:rPr>
      </w:pPr>
    </w:p>
    <w:p w14:paraId="6025A571" w14:textId="77777777" w:rsidR="00C47ED1" w:rsidRPr="00001D8F" w:rsidRDefault="00C47ED1" w:rsidP="1B1FD3D4">
      <w:pPr>
        <w:rPr>
          <w:rFonts w:cs="Arial"/>
          <w:szCs w:val="20"/>
          <w:highlight w:val="yellow"/>
        </w:rPr>
      </w:pPr>
    </w:p>
    <w:tbl>
      <w:tblPr>
        <w:tblStyle w:val="TableGrid1"/>
        <w:tblW w:w="11693" w:type="dxa"/>
        <w:tblInd w:w="-572" w:type="dxa"/>
        <w:tblLook w:val="04A0" w:firstRow="1" w:lastRow="0" w:firstColumn="1" w:lastColumn="0" w:noHBand="0" w:noVBand="1"/>
      </w:tblPr>
      <w:tblGrid>
        <w:gridCol w:w="1519"/>
        <w:gridCol w:w="1175"/>
        <w:gridCol w:w="1795"/>
        <w:gridCol w:w="711"/>
        <w:gridCol w:w="682"/>
        <w:gridCol w:w="611"/>
        <w:gridCol w:w="1700"/>
        <w:gridCol w:w="571"/>
        <w:gridCol w:w="2929"/>
      </w:tblGrid>
      <w:tr w:rsidR="00001D8F" w:rsidRPr="00001D8F" w14:paraId="46F171E1" w14:textId="77777777" w:rsidTr="31F24F2A">
        <w:trPr>
          <w:trHeight w:val="1975"/>
        </w:trPr>
        <w:tc>
          <w:tcPr>
            <w:tcW w:w="1519" w:type="dxa"/>
            <w:vAlign w:val="center"/>
          </w:tcPr>
          <w:p w14:paraId="4FBB3C89" w14:textId="77777777" w:rsidR="00D34065" w:rsidRPr="00CD5E73" w:rsidRDefault="00D34065" w:rsidP="00002DA7">
            <w:pPr>
              <w:rPr>
                <w:rFonts w:asciiTheme="minorHAnsi" w:hAnsiTheme="minorHAnsi" w:cstheme="minorHAnsi"/>
                <w:b/>
                <w:bCs/>
                <w:sz w:val="16"/>
                <w:szCs w:val="16"/>
                <w:lang w:eastAsia="en-GB"/>
              </w:rPr>
            </w:pPr>
            <w:bookmarkStart w:id="20" w:name="_Toc161930954"/>
            <w:r w:rsidRPr="00CD5E73">
              <w:rPr>
                <w:rFonts w:asciiTheme="minorHAnsi" w:hAnsiTheme="minorHAnsi" w:cstheme="minorHAnsi"/>
                <w:b/>
                <w:bCs/>
                <w:sz w:val="16"/>
                <w:szCs w:val="16"/>
                <w:lang w:eastAsia="en-GB"/>
              </w:rPr>
              <w:lastRenderedPageBreak/>
              <w:t>Situation</w:t>
            </w:r>
            <w:bookmarkEnd w:id="20"/>
          </w:p>
        </w:tc>
        <w:tc>
          <w:tcPr>
            <w:tcW w:w="2970" w:type="dxa"/>
            <w:gridSpan w:val="2"/>
          </w:tcPr>
          <w:p w14:paraId="68785171" w14:textId="218A1D19" w:rsidR="00551DCA" w:rsidRPr="00CD5E73" w:rsidRDefault="00551DCA" w:rsidP="009E797F">
            <w:pPr>
              <w:spacing w:line="276" w:lineRule="auto"/>
              <w:rPr>
                <w:rFonts w:asciiTheme="minorHAnsi" w:hAnsiTheme="minorHAnsi" w:cstheme="minorHAnsi"/>
                <w:sz w:val="16"/>
                <w:szCs w:val="16"/>
              </w:rPr>
            </w:pPr>
            <w:r w:rsidRPr="00CD5E73">
              <w:rPr>
                <w:rFonts w:asciiTheme="minorHAnsi" w:hAnsiTheme="minorHAnsi" w:cstheme="minorHAnsi"/>
                <w:sz w:val="16"/>
                <w:szCs w:val="16"/>
              </w:rPr>
              <w:t>There are large amounts of information stored in the current case management system. This is structured and unstructured data, both of which are difficult to search</w:t>
            </w:r>
            <w:r w:rsidR="00170FFF" w:rsidRPr="00CD5E73">
              <w:rPr>
                <w:rFonts w:asciiTheme="minorHAnsi" w:hAnsiTheme="minorHAnsi" w:cstheme="minorHAnsi"/>
                <w:sz w:val="16"/>
                <w:szCs w:val="16"/>
              </w:rPr>
              <w:t xml:space="preserve"> and view</w:t>
            </w:r>
            <w:r w:rsidRPr="00CD5E73">
              <w:rPr>
                <w:rFonts w:asciiTheme="minorHAnsi" w:hAnsiTheme="minorHAnsi" w:cstheme="minorHAnsi"/>
                <w:sz w:val="16"/>
                <w:szCs w:val="16"/>
              </w:rPr>
              <w:t>.</w:t>
            </w:r>
          </w:p>
          <w:p w14:paraId="5D0E2E6E" w14:textId="3739A99E" w:rsidR="00D34065" w:rsidRPr="00CD5E73" w:rsidRDefault="00D34065" w:rsidP="009E797F">
            <w:pPr>
              <w:spacing w:after="160" w:line="259" w:lineRule="auto"/>
              <w:rPr>
                <w:rFonts w:asciiTheme="minorHAnsi" w:eastAsia="Calibri" w:hAnsiTheme="minorHAnsi" w:cstheme="minorHAnsi"/>
                <w:sz w:val="16"/>
                <w:szCs w:val="16"/>
              </w:rPr>
            </w:pPr>
          </w:p>
        </w:tc>
        <w:tc>
          <w:tcPr>
            <w:tcW w:w="711" w:type="dxa"/>
            <w:vAlign w:val="center"/>
          </w:tcPr>
          <w:p w14:paraId="041829ED" w14:textId="77777777" w:rsidR="00D34065" w:rsidRPr="00CD5E73" w:rsidRDefault="00D34065" w:rsidP="00002DA7">
            <w:pPr>
              <w:rPr>
                <w:rFonts w:asciiTheme="minorHAnsi" w:hAnsiTheme="minorHAnsi" w:cstheme="minorHAnsi"/>
                <w:b/>
                <w:sz w:val="16"/>
                <w:szCs w:val="16"/>
                <w:lang w:eastAsia="en-GB"/>
              </w:rPr>
            </w:pPr>
            <w:bookmarkStart w:id="21" w:name="_Toc161930955"/>
            <w:r w:rsidRPr="00CD5E73">
              <w:rPr>
                <w:rFonts w:asciiTheme="minorHAnsi" w:hAnsiTheme="minorHAnsi" w:cstheme="minorHAnsi"/>
                <w:b/>
                <w:sz w:val="16"/>
                <w:szCs w:val="16"/>
                <w:lang w:eastAsia="en-GB"/>
              </w:rPr>
              <w:t>Aims</w:t>
            </w:r>
            <w:bookmarkEnd w:id="21"/>
          </w:p>
        </w:tc>
        <w:tc>
          <w:tcPr>
            <w:tcW w:w="6493" w:type="dxa"/>
            <w:gridSpan w:val="5"/>
            <w:vAlign w:val="center"/>
          </w:tcPr>
          <w:p w14:paraId="0586DC92" w14:textId="1962E155" w:rsidR="008A77B8" w:rsidRPr="00CD5E73" w:rsidRDefault="008A77B8" w:rsidP="007F3298">
            <w:pPr>
              <w:pStyle w:val="ListParagraph"/>
              <w:numPr>
                <w:ilvl w:val="0"/>
                <w:numId w:val="3"/>
              </w:numPr>
            </w:pPr>
            <w:r w:rsidRPr="00CD5E73">
              <w:t xml:space="preserve">Case </w:t>
            </w:r>
            <w:r w:rsidR="002C108B" w:rsidRPr="00CD5E73">
              <w:t>m</w:t>
            </w:r>
            <w:r w:rsidRPr="00CD5E73">
              <w:t xml:space="preserve">anagement </w:t>
            </w:r>
            <w:r w:rsidR="002C108B" w:rsidRPr="00CD5E73">
              <w:t>m</w:t>
            </w:r>
            <w:r w:rsidRPr="00CD5E73">
              <w:t>odernisation</w:t>
            </w:r>
          </w:p>
          <w:p w14:paraId="5AACDA73" w14:textId="08FF7EFE" w:rsidR="00154FB5" w:rsidRPr="00CD5E73" w:rsidRDefault="00154FB5" w:rsidP="007F3298">
            <w:pPr>
              <w:pStyle w:val="ListParagraph"/>
              <w:numPr>
                <w:ilvl w:val="0"/>
                <w:numId w:val="3"/>
              </w:numPr>
            </w:pPr>
            <w:r w:rsidRPr="00CD5E73">
              <w:t xml:space="preserve">Social </w:t>
            </w:r>
            <w:r w:rsidR="002C108B" w:rsidRPr="00CD5E73">
              <w:t>w</w:t>
            </w:r>
            <w:r w:rsidRPr="00CD5E73">
              <w:t>orkers spend less time searching for information and navigating the system</w:t>
            </w:r>
          </w:p>
          <w:p w14:paraId="01544C88" w14:textId="36B0F8FF" w:rsidR="00551DCA" w:rsidRPr="00CD5E73" w:rsidRDefault="00154FB5" w:rsidP="007F3298">
            <w:pPr>
              <w:pStyle w:val="ListParagraph"/>
              <w:numPr>
                <w:ilvl w:val="0"/>
                <w:numId w:val="3"/>
              </w:numPr>
            </w:pPr>
            <w:r w:rsidRPr="00CD5E73">
              <w:t xml:space="preserve">Social </w:t>
            </w:r>
            <w:r w:rsidR="002C108B" w:rsidRPr="00CD5E73">
              <w:t>w</w:t>
            </w:r>
            <w:r w:rsidRPr="00CD5E73">
              <w:t>orkers increase the time spent with children and families</w:t>
            </w:r>
          </w:p>
          <w:p w14:paraId="589C6490" w14:textId="58439F77" w:rsidR="00154FB5" w:rsidRPr="00CD5E73" w:rsidRDefault="00154FB5" w:rsidP="007F3298">
            <w:pPr>
              <w:pStyle w:val="ListParagraph"/>
              <w:numPr>
                <w:ilvl w:val="0"/>
                <w:numId w:val="3"/>
              </w:numPr>
            </w:pPr>
            <w:r w:rsidRPr="00CD5E73">
              <w:t>Improved outcomes for children through better understanding of the networks around children</w:t>
            </w:r>
          </w:p>
          <w:p w14:paraId="0D63E901" w14:textId="5D29A690" w:rsidR="00154FB5" w:rsidRPr="00CD5E73" w:rsidRDefault="00154FB5" w:rsidP="007F3298">
            <w:pPr>
              <w:pStyle w:val="ListParagraph"/>
              <w:numPr>
                <w:ilvl w:val="0"/>
                <w:numId w:val="3"/>
              </w:numPr>
            </w:pPr>
            <w:r w:rsidRPr="00CD5E73">
              <w:t xml:space="preserve">Improved wellbeing for </w:t>
            </w:r>
            <w:r w:rsidR="002C108B" w:rsidRPr="00CD5E73">
              <w:t>s</w:t>
            </w:r>
            <w:r w:rsidRPr="00CD5E73">
              <w:t xml:space="preserve">ocial </w:t>
            </w:r>
            <w:r w:rsidR="002C108B" w:rsidRPr="00CD5E73">
              <w:t>w</w:t>
            </w:r>
            <w:r w:rsidRPr="00CD5E73">
              <w:t>orkers</w:t>
            </w:r>
          </w:p>
          <w:p w14:paraId="2E0D1528" w14:textId="6A0469BF" w:rsidR="00D34065" w:rsidRPr="00CD5E73" w:rsidRDefault="008A77B8" w:rsidP="007F3298">
            <w:pPr>
              <w:pStyle w:val="ListParagraph"/>
              <w:numPr>
                <w:ilvl w:val="0"/>
                <w:numId w:val="3"/>
              </w:numPr>
            </w:pPr>
            <w:r w:rsidRPr="00CD5E73">
              <w:t xml:space="preserve">National usability and scalability through dissemination of the tool to other </w:t>
            </w:r>
            <w:r w:rsidR="002C108B" w:rsidRPr="00CD5E73">
              <w:t>parts of the Council and other</w:t>
            </w:r>
            <w:r w:rsidRPr="00CD5E73">
              <w:t xml:space="preserve"> Local Authorities</w:t>
            </w:r>
            <w:r w:rsidR="002C108B" w:rsidRPr="00CD5E73">
              <w:t>/organisations</w:t>
            </w:r>
          </w:p>
        </w:tc>
      </w:tr>
      <w:tr w:rsidR="00C456C4" w:rsidRPr="00001D8F" w14:paraId="4493E6E3" w14:textId="77777777" w:rsidTr="00EC3CC3">
        <w:tblPrEx>
          <w:tblBorders>
            <w:insideH w:val="none" w:sz="0" w:space="0" w:color="auto"/>
            <w:insideV w:val="none" w:sz="0" w:space="0" w:color="auto"/>
          </w:tblBorders>
        </w:tblPrEx>
        <w:trPr>
          <w:trHeight w:val="309"/>
        </w:trPr>
        <w:tc>
          <w:tcPr>
            <w:tcW w:w="2694" w:type="dxa"/>
            <w:gridSpan w:val="2"/>
            <w:tcBorders>
              <w:top w:val="single" w:sz="4" w:space="0" w:color="auto"/>
              <w:bottom w:val="single" w:sz="4" w:space="0" w:color="auto"/>
              <w:right w:val="single" w:sz="4" w:space="0" w:color="auto"/>
            </w:tcBorders>
          </w:tcPr>
          <w:p w14:paraId="25679E66" w14:textId="6A4D7FE0" w:rsidR="00D34065" w:rsidRPr="00CD5E73" w:rsidRDefault="00D34065" w:rsidP="00002DA7">
            <w:pPr>
              <w:rPr>
                <w:rFonts w:asciiTheme="minorHAnsi" w:hAnsiTheme="minorHAnsi" w:cstheme="minorHAnsi"/>
                <w:b/>
                <w:sz w:val="16"/>
                <w:szCs w:val="16"/>
                <w:lang w:eastAsia="en-GB"/>
              </w:rPr>
            </w:pPr>
            <w:bookmarkStart w:id="22" w:name="_Toc161930956"/>
            <w:r w:rsidRPr="00CD5E73">
              <w:rPr>
                <w:rFonts w:asciiTheme="minorHAnsi" w:hAnsiTheme="minorHAnsi" w:cstheme="minorHAnsi"/>
                <w:b/>
                <w:sz w:val="16"/>
                <w:szCs w:val="16"/>
                <w:lang w:eastAsia="en-GB"/>
              </w:rPr>
              <w:t>Inputs and</w:t>
            </w:r>
            <w:r w:rsidR="001440C8" w:rsidRPr="00CD5E73">
              <w:rPr>
                <w:rFonts w:asciiTheme="minorHAnsi" w:hAnsiTheme="minorHAnsi" w:cstheme="minorHAnsi"/>
                <w:b/>
                <w:sz w:val="16"/>
                <w:szCs w:val="16"/>
                <w:lang w:eastAsia="en-GB"/>
              </w:rPr>
              <w:t xml:space="preserve"> </w:t>
            </w:r>
            <w:r w:rsidRPr="00CD5E73">
              <w:rPr>
                <w:rFonts w:asciiTheme="minorHAnsi" w:hAnsiTheme="minorHAnsi" w:cstheme="minorHAnsi"/>
                <w:b/>
                <w:sz w:val="16"/>
                <w:szCs w:val="16"/>
                <w:lang w:eastAsia="en-GB"/>
              </w:rPr>
              <w:t>activities</w:t>
            </w:r>
            <w:bookmarkEnd w:id="22"/>
          </w:p>
        </w:tc>
        <w:tc>
          <w:tcPr>
            <w:tcW w:w="1795" w:type="dxa"/>
            <w:tcBorders>
              <w:top w:val="single" w:sz="4" w:space="0" w:color="auto"/>
              <w:left w:val="single" w:sz="4" w:space="0" w:color="auto"/>
              <w:bottom w:val="single" w:sz="4" w:space="0" w:color="auto"/>
              <w:right w:val="single" w:sz="4" w:space="0" w:color="auto"/>
            </w:tcBorders>
          </w:tcPr>
          <w:p w14:paraId="13347E2F" w14:textId="77777777" w:rsidR="00D34065" w:rsidRPr="00CD5E73" w:rsidRDefault="00D34065" w:rsidP="00002DA7">
            <w:pPr>
              <w:rPr>
                <w:rFonts w:asciiTheme="minorHAnsi" w:hAnsiTheme="minorHAnsi" w:cstheme="minorHAnsi"/>
                <w:b/>
                <w:sz w:val="16"/>
                <w:szCs w:val="16"/>
                <w:lang w:eastAsia="en-GB"/>
              </w:rPr>
            </w:pPr>
            <w:bookmarkStart w:id="23" w:name="_Toc161930957"/>
            <w:r w:rsidRPr="00CD5E73">
              <w:rPr>
                <w:rFonts w:asciiTheme="minorHAnsi" w:hAnsiTheme="minorHAnsi" w:cstheme="minorHAnsi"/>
                <w:b/>
                <w:sz w:val="16"/>
                <w:szCs w:val="16"/>
                <w:lang w:eastAsia="en-GB"/>
              </w:rPr>
              <w:t>Outputs</w:t>
            </w:r>
            <w:bookmarkEnd w:id="23"/>
          </w:p>
        </w:tc>
        <w:tc>
          <w:tcPr>
            <w:tcW w:w="2004" w:type="dxa"/>
            <w:gridSpan w:val="3"/>
            <w:tcBorders>
              <w:top w:val="single" w:sz="4" w:space="0" w:color="auto"/>
              <w:left w:val="single" w:sz="4" w:space="0" w:color="auto"/>
              <w:bottom w:val="single" w:sz="4" w:space="0" w:color="auto"/>
              <w:right w:val="single" w:sz="4" w:space="0" w:color="auto"/>
            </w:tcBorders>
          </w:tcPr>
          <w:p w14:paraId="5FD97D5B" w14:textId="77777777" w:rsidR="00D34065" w:rsidRPr="00CD5E73" w:rsidRDefault="00D34065" w:rsidP="00002DA7">
            <w:pPr>
              <w:rPr>
                <w:rFonts w:asciiTheme="minorHAnsi" w:hAnsiTheme="minorHAnsi" w:cstheme="minorHAnsi"/>
                <w:b/>
                <w:sz w:val="16"/>
                <w:szCs w:val="16"/>
                <w:lang w:eastAsia="en-GB"/>
              </w:rPr>
            </w:pPr>
            <w:bookmarkStart w:id="24" w:name="_Toc161930958"/>
            <w:r w:rsidRPr="00CD5E73">
              <w:rPr>
                <w:rFonts w:asciiTheme="minorHAnsi" w:hAnsiTheme="minorHAnsi" w:cstheme="minorHAnsi"/>
                <w:b/>
                <w:sz w:val="16"/>
                <w:szCs w:val="16"/>
                <w:lang w:eastAsia="en-GB"/>
              </w:rPr>
              <w:t>Change mechanism</w:t>
            </w:r>
            <w:bookmarkEnd w:id="24"/>
          </w:p>
        </w:tc>
        <w:tc>
          <w:tcPr>
            <w:tcW w:w="2271" w:type="dxa"/>
            <w:gridSpan w:val="2"/>
            <w:tcBorders>
              <w:top w:val="single" w:sz="4" w:space="0" w:color="auto"/>
              <w:left w:val="single" w:sz="4" w:space="0" w:color="auto"/>
              <w:bottom w:val="single" w:sz="4" w:space="0" w:color="auto"/>
              <w:right w:val="single" w:sz="4" w:space="0" w:color="auto"/>
            </w:tcBorders>
          </w:tcPr>
          <w:p w14:paraId="35AAF350" w14:textId="41E05479" w:rsidR="00D34065" w:rsidRPr="00CD5E73" w:rsidRDefault="00D34065" w:rsidP="00002DA7">
            <w:pPr>
              <w:rPr>
                <w:rFonts w:asciiTheme="minorHAnsi" w:hAnsiTheme="minorHAnsi" w:cstheme="minorHAnsi"/>
                <w:b/>
                <w:sz w:val="16"/>
                <w:szCs w:val="16"/>
                <w:lang w:eastAsia="en-GB"/>
              </w:rPr>
            </w:pPr>
            <w:bookmarkStart w:id="25" w:name="_Toc161930959"/>
            <w:r w:rsidRPr="00CD5E73">
              <w:rPr>
                <w:rFonts w:asciiTheme="minorHAnsi" w:hAnsiTheme="minorHAnsi" w:cstheme="minorHAnsi"/>
                <w:b/>
                <w:sz w:val="16"/>
                <w:szCs w:val="16"/>
                <w:lang w:eastAsia="en-GB"/>
              </w:rPr>
              <w:t>Outcomes</w:t>
            </w:r>
            <w:bookmarkEnd w:id="25"/>
          </w:p>
        </w:tc>
        <w:tc>
          <w:tcPr>
            <w:tcW w:w="2929" w:type="dxa"/>
            <w:tcBorders>
              <w:top w:val="single" w:sz="4" w:space="0" w:color="auto"/>
              <w:left w:val="single" w:sz="4" w:space="0" w:color="auto"/>
              <w:bottom w:val="single" w:sz="4" w:space="0" w:color="auto"/>
            </w:tcBorders>
          </w:tcPr>
          <w:p w14:paraId="7A450313" w14:textId="77777777" w:rsidR="00D34065" w:rsidRPr="00CD5E73" w:rsidRDefault="00D34065" w:rsidP="00002DA7">
            <w:pPr>
              <w:rPr>
                <w:rFonts w:asciiTheme="minorHAnsi" w:hAnsiTheme="minorHAnsi" w:cstheme="minorHAnsi"/>
                <w:b/>
                <w:sz w:val="16"/>
                <w:szCs w:val="16"/>
                <w:lang w:eastAsia="en-GB"/>
              </w:rPr>
            </w:pPr>
            <w:bookmarkStart w:id="26" w:name="_Toc161930960"/>
            <w:r w:rsidRPr="00CD5E73">
              <w:rPr>
                <w:rFonts w:asciiTheme="minorHAnsi" w:hAnsiTheme="minorHAnsi" w:cstheme="minorHAnsi"/>
                <w:b/>
                <w:sz w:val="16"/>
                <w:szCs w:val="16"/>
                <w:lang w:eastAsia="en-GB"/>
              </w:rPr>
              <w:t>Impacts</w:t>
            </w:r>
            <w:bookmarkEnd w:id="26"/>
          </w:p>
        </w:tc>
      </w:tr>
      <w:tr w:rsidR="00294EBA" w:rsidRPr="00001D8F" w14:paraId="4847857A" w14:textId="77777777" w:rsidTr="00EC3CC3">
        <w:tblPrEx>
          <w:tblBorders>
            <w:insideH w:val="none" w:sz="0" w:space="0" w:color="auto"/>
            <w:insideV w:val="none" w:sz="0" w:space="0" w:color="auto"/>
          </w:tblBorders>
        </w:tblPrEx>
        <w:trPr>
          <w:trHeight w:val="1392"/>
        </w:trPr>
        <w:tc>
          <w:tcPr>
            <w:tcW w:w="2694" w:type="dxa"/>
            <w:gridSpan w:val="2"/>
            <w:tcBorders>
              <w:top w:val="single" w:sz="4" w:space="0" w:color="auto"/>
              <w:bottom w:val="nil"/>
              <w:right w:val="single" w:sz="4" w:space="0" w:color="auto"/>
            </w:tcBorders>
            <w:shd w:val="clear" w:color="auto" w:fill="CFDCE3"/>
          </w:tcPr>
          <w:p w14:paraId="790D7D62" w14:textId="35C829BE" w:rsidR="00D34065" w:rsidRPr="00CD5E73" w:rsidRDefault="00D34065" w:rsidP="00D34065">
            <w:pPr>
              <w:keepNext/>
              <w:keepLines/>
              <w:spacing w:before="40" w:line="259" w:lineRule="auto"/>
              <w:outlineLvl w:val="2"/>
              <w:rPr>
                <w:rFonts w:asciiTheme="minorHAnsi" w:eastAsia="Times New Roman" w:hAnsiTheme="minorHAnsi" w:cstheme="minorHAnsi"/>
                <w:b/>
                <w:color w:val="1F3763"/>
                <w:sz w:val="16"/>
                <w:szCs w:val="16"/>
              </w:rPr>
            </w:pPr>
            <w:bookmarkStart w:id="27" w:name="_Toc161930961"/>
            <w:bookmarkStart w:id="28" w:name="_Toc162481072"/>
            <w:bookmarkStart w:id="29" w:name="_Toc162481144"/>
            <w:bookmarkStart w:id="30" w:name="_Toc188951831"/>
            <w:r w:rsidRPr="00CD5E73">
              <w:rPr>
                <w:rFonts w:asciiTheme="minorHAnsi" w:eastAsia="Times New Roman" w:hAnsiTheme="minorHAnsi" w:cstheme="minorHAnsi"/>
                <w:b/>
                <w:color w:val="1F3763"/>
                <w:sz w:val="16"/>
                <w:szCs w:val="16"/>
              </w:rPr>
              <w:t>Inputs</w:t>
            </w:r>
            <w:bookmarkEnd w:id="27"/>
            <w:bookmarkEnd w:id="28"/>
            <w:bookmarkEnd w:id="29"/>
            <w:bookmarkEnd w:id="30"/>
            <w:r w:rsidRPr="00CD5E73">
              <w:rPr>
                <w:rFonts w:asciiTheme="minorHAnsi" w:eastAsia="Times New Roman" w:hAnsiTheme="minorHAnsi" w:cstheme="minorHAnsi"/>
                <w:b/>
                <w:color w:val="1F3763"/>
                <w:sz w:val="16"/>
                <w:szCs w:val="16"/>
              </w:rPr>
              <w:t xml:space="preserve"> </w:t>
            </w:r>
          </w:p>
          <w:p w14:paraId="591182E3" w14:textId="77777777" w:rsidR="004E6BF6" w:rsidRPr="00CD5E73" w:rsidRDefault="004E6BF6" w:rsidP="004E6BF6">
            <w:pPr>
              <w:spacing w:line="276" w:lineRule="auto"/>
              <w:rPr>
                <w:rFonts w:asciiTheme="minorHAnsi" w:hAnsiTheme="minorHAnsi" w:cstheme="minorHAnsi"/>
                <w:sz w:val="16"/>
                <w:szCs w:val="16"/>
              </w:rPr>
            </w:pPr>
            <w:r w:rsidRPr="00CD5E73">
              <w:rPr>
                <w:rFonts w:asciiTheme="minorHAnsi" w:hAnsiTheme="minorHAnsi" w:cstheme="minorHAnsi"/>
                <w:sz w:val="16"/>
                <w:szCs w:val="16"/>
              </w:rPr>
              <w:t>Funding from the Department for Education’s DDSF</w:t>
            </w:r>
          </w:p>
          <w:p w14:paraId="0FD7195B" w14:textId="77777777" w:rsidR="004E6BF6" w:rsidRPr="00CD5E73" w:rsidRDefault="004E6BF6" w:rsidP="004E6BF6">
            <w:pPr>
              <w:spacing w:line="276" w:lineRule="auto"/>
              <w:rPr>
                <w:rFonts w:asciiTheme="minorHAnsi" w:hAnsiTheme="minorHAnsi" w:cstheme="minorHAnsi"/>
                <w:sz w:val="16"/>
                <w:szCs w:val="16"/>
              </w:rPr>
            </w:pPr>
          </w:p>
          <w:p w14:paraId="49F47832" w14:textId="77777777" w:rsidR="004E6BF6" w:rsidRPr="00CD5E73" w:rsidRDefault="004E6BF6" w:rsidP="004E6BF6">
            <w:pPr>
              <w:spacing w:line="276" w:lineRule="auto"/>
              <w:rPr>
                <w:rFonts w:asciiTheme="minorHAnsi" w:hAnsiTheme="minorHAnsi" w:cstheme="minorHAnsi"/>
                <w:sz w:val="16"/>
                <w:szCs w:val="16"/>
              </w:rPr>
            </w:pPr>
            <w:r w:rsidRPr="00CD5E73">
              <w:rPr>
                <w:rFonts w:asciiTheme="minorHAnsi" w:hAnsiTheme="minorHAnsi" w:cstheme="minorHAnsi"/>
                <w:sz w:val="16"/>
                <w:szCs w:val="16"/>
              </w:rPr>
              <w:t xml:space="preserve">1x FTE NYC Data and Intelligence Specialist </w:t>
            </w:r>
          </w:p>
          <w:p w14:paraId="42B40296" w14:textId="77777777" w:rsidR="004E6BF6" w:rsidRPr="00CD5E73" w:rsidRDefault="004E6BF6" w:rsidP="004E6BF6">
            <w:pPr>
              <w:spacing w:line="276" w:lineRule="auto"/>
              <w:rPr>
                <w:rFonts w:asciiTheme="minorHAnsi" w:hAnsiTheme="minorHAnsi" w:cstheme="minorHAnsi"/>
                <w:sz w:val="16"/>
                <w:szCs w:val="16"/>
              </w:rPr>
            </w:pPr>
          </w:p>
          <w:p w14:paraId="0ED407F7" w14:textId="77777777" w:rsidR="004E6BF6" w:rsidRPr="00CD5E73" w:rsidRDefault="004E6BF6" w:rsidP="004E6BF6">
            <w:pPr>
              <w:spacing w:line="276" w:lineRule="auto"/>
              <w:rPr>
                <w:rFonts w:asciiTheme="minorHAnsi" w:hAnsiTheme="minorHAnsi" w:cstheme="minorHAnsi"/>
                <w:sz w:val="16"/>
                <w:szCs w:val="16"/>
              </w:rPr>
            </w:pPr>
            <w:r w:rsidRPr="00CD5E73">
              <w:rPr>
                <w:rFonts w:asciiTheme="minorHAnsi" w:hAnsiTheme="minorHAnsi" w:cstheme="minorHAnsi"/>
                <w:sz w:val="16"/>
                <w:szCs w:val="16"/>
              </w:rPr>
              <w:t>1x FTE Subject Matter Expert from Children’s Social Care</w:t>
            </w:r>
          </w:p>
          <w:p w14:paraId="77424F8A" w14:textId="77777777" w:rsidR="004E6BF6" w:rsidRPr="00CD5E73" w:rsidRDefault="004E6BF6" w:rsidP="004E6BF6">
            <w:pPr>
              <w:spacing w:line="276" w:lineRule="auto"/>
              <w:rPr>
                <w:rFonts w:asciiTheme="minorHAnsi" w:hAnsiTheme="minorHAnsi" w:cstheme="minorHAnsi"/>
                <w:sz w:val="16"/>
                <w:szCs w:val="16"/>
              </w:rPr>
            </w:pPr>
          </w:p>
          <w:p w14:paraId="46F0B2BA" w14:textId="60A1B31F" w:rsidR="004E6BF6" w:rsidRPr="00CD5E73" w:rsidRDefault="004E6BF6" w:rsidP="004E6BF6">
            <w:pPr>
              <w:spacing w:line="276" w:lineRule="auto"/>
              <w:rPr>
                <w:rFonts w:asciiTheme="minorHAnsi" w:hAnsiTheme="minorHAnsi" w:cstheme="minorHAnsi"/>
                <w:sz w:val="16"/>
                <w:szCs w:val="16"/>
              </w:rPr>
            </w:pPr>
            <w:r w:rsidRPr="00CD5E73">
              <w:rPr>
                <w:rFonts w:asciiTheme="minorHAnsi" w:hAnsiTheme="minorHAnsi" w:cstheme="minorHAnsi"/>
                <w:sz w:val="16"/>
                <w:szCs w:val="16"/>
              </w:rPr>
              <w:t xml:space="preserve">Support from NYC </w:t>
            </w:r>
            <w:r w:rsidR="00170FFF" w:rsidRPr="00CD5E73">
              <w:rPr>
                <w:rFonts w:asciiTheme="minorHAnsi" w:hAnsiTheme="minorHAnsi" w:cstheme="minorHAnsi"/>
                <w:sz w:val="16"/>
                <w:szCs w:val="16"/>
              </w:rPr>
              <w:t>T</w:t>
            </w:r>
            <w:r w:rsidRPr="00CD5E73">
              <w:rPr>
                <w:rFonts w:asciiTheme="minorHAnsi" w:hAnsiTheme="minorHAnsi" w:cstheme="minorHAnsi"/>
                <w:sz w:val="16"/>
                <w:szCs w:val="16"/>
              </w:rPr>
              <w:t>echnology service</w:t>
            </w:r>
            <w:r w:rsidR="00980AEA" w:rsidRPr="00CD5E73">
              <w:rPr>
                <w:rFonts w:asciiTheme="minorHAnsi" w:hAnsiTheme="minorHAnsi" w:cstheme="minorHAnsi"/>
                <w:sz w:val="16"/>
                <w:szCs w:val="16"/>
              </w:rPr>
              <w:t xml:space="preserve">, </w:t>
            </w:r>
            <w:r w:rsidR="00170FFF" w:rsidRPr="00CD5E73">
              <w:rPr>
                <w:rFonts w:asciiTheme="minorHAnsi" w:hAnsiTheme="minorHAnsi" w:cstheme="minorHAnsi"/>
                <w:sz w:val="16"/>
                <w:szCs w:val="16"/>
              </w:rPr>
              <w:t>T</w:t>
            </w:r>
            <w:r w:rsidRPr="00CD5E73">
              <w:rPr>
                <w:rFonts w:asciiTheme="minorHAnsi" w:hAnsiTheme="minorHAnsi" w:cstheme="minorHAnsi"/>
                <w:sz w:val="16"/>
                <w:szCs w:val="16"/>
              </w:rPr>
              <w:t>ransformation service</w:t>
            </w:r>
          </w:p>
          <w:p w14:paraId="1B056ECD" w14:textId="77777777" w:rsidR="004E6BF6" w:rsidRPr="00CD5E73" w:rsidRDefault="004E6BF6" w:rsidP="004E6BF6">
            <w:pPr>
              <w:spacing w:line="276" w:lineRule="auto"/>
              <w:rPr>
                <w:rFonts w:asciiTheme="minorHAnsi" w:hAnsiTheme="minorHAnsi" w:cstheme="minorHAnsi"/>
                <w:sz w:val="16"/>
                <w:szCs w:val="16"/>
              </w:rPr>
            </w:pPr>
          </w:p>
          <w:p w14:paraId="3A787129" w14:textId="62274AD1" w:rsidR="004E6BF6" w:rsidRPr="00CD5E73" w:rsidRDefault="004E6BF6" w:rsidP="004E6BF6">
            <w:pPr>
              <w:spacing w:line="276" w:lineRule="auto"/>
              <w:rPr>
                <w:rFonts w:asciiTheme="minorHAnsi" w:hAnsiTheme="minorHAnsi" w:cstheme="minorHAnsi"/>
                <w:sz w:val="16"/>
                <w:szCs w:val="16"/>
              </w:rPr>
            </w:pPr>
            <w:r w:rsidRPr="00CD5E73">
              <w:rPr>
                <w:rFonts w:asciiTheme="minorHAnsi" w:hAnsiTheme="minorHAnsi" w:cstheme="minorHAnsi"/>
                <w:sz w:val="16"/>
                <w:szCs w:val="16"/>
              </w:rPr>
              <w:t xml:space="preserve">Support from Microsoft and </w:t>
            </w:r>
            <w:r w:rsidR="00170FFF" w:rsidRPr="00CD5E73">
              <w:rPr>
                <w:rFonts w:asciiTheme="minorHAnsi" w:hAnsiTheme="minorHAnsi" w:cstheme="minorHAnsi"/>
                <w:sz w:val="16"/>
                <w:szCs w:val="16"/>
              </w:rPr>
              <w:t xml:space="preserve">Simpson </w:t>
            </w:r>
            <w:r w:rsidRPr="00CD5E73">
              <w:rPr>
                <w:rFonts w:asciiTheme="minorHAnsi" w:hAnsiTheme="minorHAnsi" w:cstheme="minorHAnsi"/>
                <w:sz w:val="16"/>
                <w:szCs w:val="16"/>
              </w:rPr>
              <w:t>Associates</w:t>
            </w:r>
          </w:p>
          <w:p w14:paraId="3999FEB2" w14:textId="77777777" w:rsidR="004E6BF6" w:rsidRPr="00CD5E73" w:rsidRDefault="004E6BF6" w:rsidP="004E6BF6">
            <w:pPr>
              <w:spacing w:line="276" w:lineRule="auto"/>
              <w:rPr>
                <w:rFonts w:asciiTheme="minorHAnsi" w:hAnsiTheme="minorHAnsi" w:cstheme="minorHAnsi"/>
                <w:sz w:val="16"/>
                <w:szCs w:val="16"/>
              </w:rPr>
            </w:pPr>
          </w:p>
          <w:p w14:paraId="6CD68F41" w14:textId="6D3970A8" w:rsidR="749F43DC" w:rsidRPr="00CD5E73" w:rsidRDefault="00757527" w:rsidP="54103F19">
            <w:pPr>
              <w:spacing w:line="276" w:lineRule="auto"/>
              <w:rPr>
                <w:rFonts w:asciiTheme="minorHAnsi" w:hAnsiTheme="minorHAnsi" w:cstheme="minorHAnsi"/>
                <w:sz w:val="16"/>
                <w:szCs w:val="16"/>
              </w:rPr>
            </w:pPr>
            <w:r w:rsidRPr="00CD5E73">
              <w:rPr>
                <w:rFonts w:asciiTheme="minorHAnsi" w:hAnsiTheme="minorHAnsi" w:cstheme="minorHAnsi"/>
                <w:sz w:val="16"/>
                <w:szCs w:val="16"/>
              </w:rPr>
              <w:t>Azure Data Factory</w:t>
            </w:r>
            <w:r w:rsidR="00980AEA" w:rsidRPr="00CD5E73">
              <w:rPr>
                <w:rFonts w:asciiTheme="minorHAnsi" w:hAnsiTheme="minorHAnsi" w:cstheme="minorHAnsi"/>
                <w:sz w:val="16"/>
                <w:szCs w:val="16"/>
              </w:rPr>
              <w:t xml:space="preserve">, </w:t>
            </w:r>
            <w:r w:rsidR="004E6BF6" w:rsidRPr="00CD5E73">
              <w:rPr>
                <w:rFonts w:asciiTheme="minorHAnsi" w:hAnsiTheme="minorHAnsi" w:cstheme="minorHAnsi"/>
                <w:sz w:val="16"/>
                <w:szCs w:val="16"/>
              </w:rPr>
              <w:t>Azure SQL Database</w:t>
            </w:r>
            <w:r w:rsidRPr="00CD5E73">
              <w:rPr>
                <w:rFonts w:asciiTheme="minorHAnsi" w:hAnsiTheme="minorHAnsi" w:cstheme="minorHAnsi"/>
                <w:sz w:val="16"/>
                <w:szCs w:val="16"/>
              </w:rPr>
              <w:t xml:space="preserve">, </w:t>
            </w:r>
            <w:r w:rsidR="040D208A" w:rsidRPr="00CD5E73">
              <w:rPr>
                <w:rFonts w:asciiTheme="minorHAnsi" w:hAnsiTheme="minorHAnsi" w:cstheme="minorHAnsi"/>
                <w:sz w:val="16"/>
                <w:szCs w:val="16"/>
              </w:rPr>
              <w:t>Azure AI Service</w:t>
            </w:r>
            <w:r w:rsidRPr="00CD5E73">
              <w:rPr>
                <w:rFonts w:asciiTheme="minorHAnsi" w:hAnsiTheme="minorHAnsi" w:cstheme="minorHAnsi"/>
                <w:sz w:val="16"/>
                <w:szCs w:val="16"/>
              </w:rPr>
              <w:t xml:space="preserve">, </w:t>
            </w:r>
            <w:r w:rsidR="749F43DC" w:rsidRPr="00CD5E73">
              <w:rPr>
                <w:rFonts w:asciiTheme="minorHAnsi" w:hAnsiTheme="minorHAnsi" w:cstheme="minorHAnsi"/>
                <w:sz w:val="16"/>
                <w:szCs w:val="16"/>
              </w:rPr>
              <w:t>Azure AI APIs:</w:t>
            </w:r>
          </w:p>
          <w:p w14:paraId="71E4FB11" w14:textId="7D6E7574" w:rsidR="749F43DC" w:rsidRPr="00CD5E73" w:rsidRDefault="749F43DC" w:rsidP="007F3298">
            <w:pPr>
              <w:pStyle w:val="ListParagraph"/>
              <w:numPr>
                <w:ilvl w:val="0"/>
                <w:numId w:val="9"/>
              </w:numPr>
            </w:pPr>
            <w:r w:rsidRPr="00CD5E73">
              <w:t>Entity Recognition</w:t>
            </w:r>
          </w:p>
          <w:p w14:paraId="255425F4" w14:textId="48523AD2" w:rsidR="749F43DC" w:rsidRPr="00CD5E73" w:rsidRDefault="749F43DC" w:rsidP="007F3298">
            <w:pPr>
              <w:pStyle w:val="ListParagraph"/>
              <w:numPr>
                <w:ilvl w:val="0"/>
                <w:numId w:val="9"/>
              </w:numPr>
            </w:pPr>
            <w:r w:rsidRPr="00CD5E73">
              <w:t>Optical Character Recognition</w:t>
            </w:r>
          </w:p>
          <w:p w14:paraId="7DEEB818" w14:textId="3AE4FC53" w:rsidR="00D41A5C" w:rsidRPr="00CD5E73" w:rsidRDefault="00D41A5C" w:rsidP="004E6BF6">
            <w:pPr>
              <w:spacing w:line="276" w:lineRule="auto"/>
              <w:rPr>
                <w:rFonts w:asciiTheme="minorHAnsi" w:hAnsiTheme="minorHAnsi" w:cstheme="minorHAnsi"/>
                <w:sz w:val="16"/>
                <w:szCs w:val="16"/>
              </w:rPr>
            </w:pPr>
          </w:p>
          <w:p w14:paraId="4EE7A2B5" w14:textId="13ECC5E7" w:rsidR="08C3637C" w:rsidRPr="00CD5E73" w:rsidRDefault="00120DFA" w:rsidP="1D285144">
            <w:pPr>
              <w:spacing w:line="276" w:lineRule="auto"/>
              <w:rPr>
                <w:rFonts w:asciiTheme="minorHAnsi" w:hAnsiTheme="minorHAnsi" w:cstheme="minorHAnsi"/>
                <w:sz w:val="16"/>
                <w:szCs w:val="16"/>
              </w:rPr>
            </w:pPr>
            <w:r w:rsidRPr="00CD5E73">
              <w:rPr>
                <w:rFonts w:asciiTheme="minorHAnsi" w:hAnsiTheme="minorHAnsi" w:cstheme="minorHAnsi"/>
                <w:sz w:val="16"/>
                <w:szCs w:val="16"/>
              </w:rPr>
              <w:t>V</w:t>
            </w:r>
            <w:r w:rsidR="3FA5D5ED" w:rsidRPr="00CD5E73">
              <w:rPr>
                <w:rFonts w:asciiTheme="minorHAnsi" w:hAnsiTheme="minorHAnsi" w:cstheme="minorHAnsi"/>
                <w:sz w:val="16"/>
                <w:szCs w:val="16"/>
              </w:rPr>
              <w:t xml:space="preserve">irtual </w:t>
            </w:r>
            <w:r w:rsidRPr="00CD5E73">
              <w:rPr>
                <w:rFonts w:asciiTheme="minorHAnsi" w:hAnsiTheme="minorHAnsi" w:cstheme="minorHAnsi"/>
                <w:sz w:val="16"/>
                <w:szCs w:val="16"/>
              </w:rPr>
              <w:t>N</w:t>
            </w:r>
            <w:r w:rsidR="67D3DFD7" w:rsidRPr="00CD5E73">
              <w:rPr>
                <w:rFonts w:asciiTheme="minorHAnsi" w:hAnsiTheme="minorHAnsi" w:cstheme="minorHAnsi"/>
                <w:sz w:val="16"/>
                <w:szCs w:val="16"/>
              </w:rPr>
              <w:t>etworks (</w:t>
            </w:r>
            <w:proofErr w:type="spellStart"/>
            <w:r w:rsidR="67D3DFD7" w:rsidRPr="00CD5E73">
              <w:rPr>
                <w:rFonts w:asciiTheme="minorHAnsi" w:hAnsiTheme="minorHAnsi" w:cstheme="minorHAnsi"/>
                <w:sz w:val="16"/>
                <w:szCs w:val="16"/>
              </w:rPr>
              <w:t>VNet</w:t>
            </w:r>
            <w:proofErr w:type="spellEnd"/>
            <w:r w:rsidR="67D3DFD7" w:rsidRPr="00CD5E73">
              <w:rPr>
                <w:rFonts w:asciiTheme="minorHAnsi" w:hAnsiTheme="minorHAnsi" w:cstheme="minorHAnsi"/>
                <w:sz w:val="16"/>
                <w:szCs w:val="16"/>
              </w:rPr>
              <w:t>)</w:t>
            </w:r>
            <w:r w:rsidR="00980AEA" w:rsidRPr="00CD5E73">
              <w:rPr>
                <w:rFonts w:asciiTheme="minorHAnsi" w:hAnsiTheme="minorHAnsi" w:cstheme="minorHAnsi"/>
                <w:sz w:val="16"/>
                <w:szCs w:val="16"/>
              </w:rPr>
              <w:t xml:space="preserve">, </w:t>
            </w:r>
            <w:r w:rsidR="08C3637C" w:rsidRPr="00CD5E73">
              <w:rPr>
                <w:rFonts w:asciiTheme="minorHAnsi" w:hAnsiTheme="minorHAnsi" w:cstheme="minorHAnsi"/>
                <w:sz w:val="16"/>
                <w:szCs w:val="16"/>
              </w:rPr>
              <w:t>Private End Points</w:t>
            </w:r>
          </w:p>
          <w:p w14:paraId="292527ED" w14:textId="2C7C9992" w:rsidR="00120DFA" w:rsidRPr="00CD5E73" w:rsidRDefault="00120DFA" w:rsidP="004E6BF6">
            <w:pPr>
              <w:spacing w:line="276" w:lineRule="auto"/>
              <w:rPr>
                <w:rFonts w:asciiTheme="minorHAnsi" w:hAnsiTheme="minorHAnsi" w:cstheme="minorHAnsi"/>
                <w:sz w:val="16"/>
                <w:szCs w:val="16"/>
              </w:rPr>
            </w:pPr>
          </w:p>
          <w:p w14:paraId="7B8D7321" w14:textId="02A024F0" w:rsidR="00120DFA" w:rsidRPr="00CD5E73" w:rsidRDefault="00120DFA" w:rsidP="004E6BF6">
            <w:pPr>
              <w:spacing w:line="276" w:lineRule="auto"/>
              <w:rPr>
                <w:rFonts w:asciiTheme="minorHAnsi" w:hAnsiTheme="minorHAnsi" w:cstheme="minorHAnsi"/>
                <w:sz w:val="16"/>
                <w:szCs w:val="16"/>
              </w:rPr>
            </w:pPr>
            <w:r w:rsidRPr="00CD5E73">
              <w:rPr>
                <w:rFonts w:asciiTheme="minorHAnsi" w:hAnsiTheme="minorHAnsi" w:cstheme="minorHAnsi"/>
                <w:sz w:val="16"/>
                <w:szCs w:val="16"/>
              </w:rPr>
              <w:t>Blob Stor</w:t>
            </w:r>
            <w:r w:rsidR="56359F0A" w:rsidRPr="00CD5E73">
              <w:rPr>
                <w:rFonts w:asciiTheme="minorHAnsi" w:hAnsiTheme="minorHAnsi" w:cstheme="minorHAnsi"/>
                <w:sz w:val="16"/>
                <w:szCs w:val="16"/>
              </w:rPr>
              <w:t>age</w:t>
            </w:r>
          </w:p>
          <w:p w14:paraId="43D99682" w14:textId="77777777" w:rsidR="004E6BF6" w:rsidRPr="00CD5E73" w:rsidRDefault="004E6BF6" w:rsidP="004E6BF6">
            <w:pPr>
              <w:spacing w:line="276" w:lineRule="auto"/>
              <w:rPr>
                <w:rFonts w:asciiTheme="minorHAnsi" w:hAnsiTheme="minorHAnsi" w:cstheme="minorHAnsi"/>
                <w:sz w:val="16"/>
                <w:szCs w:val="16"/>
              </w:rPr>
            </w:pPr>
          </w:p>
          <w:p w14:paraId="15FE24FB" w14:textId="60EDCEDD" w:rsidR="004E6BF6" w:rsidRPr="00CD5E73" w:rsidRDefault="00170FFF" w:rsidP="004E6BF6">
            <w:pPr>
              <w:spacing w:line="276" w:lineRule="auto"/>
              <w:rPr>
                <w:rFonts w:asciiTheme="minorHAnsi" w:hAnsiTheme="minorHAnsi" w:cstheme="minorHAnsi"/>
                <w:sz w:val="16"/>
                <w:szCs w:val="16"/>
              </w:rPr>
            </w:pPr>
            <w:r w:rsidRPr="00CD5E73">
              <w:rPr>
                <w:rFonts w:asciiTheme="minorHAnsi" w:hAnsiTheme="minorHAnsi" w:cstheme="minorHAnsi"/>
                <w:sz w:val="16"/>
                <w:szCs w:val="16"/>
              </w:rPr>
              <w:t>Data from c</w:t>
            </w:r>
            <w:r w:rsidR="004E6BF6" w:rsidRPr="00CD5E73">
              <w:rPr>
                <w:rFonts w:asciiTheme="minorHAnsi" w:hAnsiTheme="minorHAnsi" w:cstheme="minorHAnsi"/>
                <w:sz w:val="16"/>
                <w:szCs w:val="16"/>
              </w:rPr>
              <w:t xml:space="preserve">ase </w:t>
            </w:r>
            <w:r w:rsidRPr="00CD5E73">
              <w:rPr>
                <w:rFonts w:asciiTheme="minorHAnsi" w:hAnsiTheme="minorHAnsi" w:cstheme="minorHAnsi"/>
                <w:sz w:val="16"/>
                <w:szCs w:val="16"/>
              </w:rPr>
              <w:t>m</w:t>
            </w:r>
            <w:r w:rsidR="004E6BF6" w:rsidRPr="00CD5E73">
              <w:rPr>
                <w:rFonts w:asciiTheme="minorHAnsi" w:hAnsiTheme="minorHAnsi" w:cstheme="minorHAnsi"/>
                <w:sz w:val="16"/>
                <w:szCs w:val="16"/>
              </w:rPr>
              <w:t xml:space="preserve">anagement </w:t>
            </w:r>
            <w:r w:rsidRPr="00CD5E73">
              <w:rPr>
                <w:rFonts w:asciiTheme="minorHAnsi" w:hAnsiTheme="minorHAnsi" w:cstheme="minorHAnsi"/>
                <w:sz w:val="16"/>
                <w:szCs w:val="16"/>
              </w:rPr>
              <w:t>s</w:t>
            </w:r>
            <w:r w:rsidR="004E6BF6" w:rsidRPr="00CD5E73">
              <w:rPr>
                <w:rFonts w:asciiTheme="minorHAnsi" w:hAnsiTheme="minorHAnsi" w:cstheme="minorHAnsi"/>
                <w:sz w:val="16"/>
                <w:szCs w:val="16"/>
              </w:rPr>
              <w:t>ystem (</w:t>
            </w:r>
            <w:proofErr w:type="spellStart"/>
            <w:r w:rsidR="004E6BF6" w:rsidRPr="00CD5E73">
              <w:rPr>
                <w:rFonts w:asciiTheme="minorHAnsi" w:hAnsiTheme="minorHAnsi" w:cstheme="minorHAnsi"/>
                <w:sz w:val="16"/>
                <w:szCs w:val="16"/>
              </w:rPr>
              <w:t>L</w:t>
            </w:r>
            <w:r w:rsidR="003117BB" w:rsidRPr="00CD5E73">
              <w:rPr>
                <w:rFonts w:asciiTheme="minorHAnsi" w:hAnsiTheme="minorHAnsi" w:cstheme="minorHAnsi"/>
                <w:sz w:val="16"/>
                <w:szCs w:val="16"/>
              </w:rPr>
              <w:t>iquidLogic</w:t>
            </w:r>
            <w:proofErr w:type="spellEnd"/>
            <w:r w:rsidR="004E6BF6" w:rsidRPr="00CD5E73">
              <w:rPr>
                <w:rFonts w:asciiTheme="minorHAnsi" w:hAnsiTheme="minorHAnsi" w:cstheme="minorHAnsi"/>
                <w:sz w:val="16"/>
                <w:szCs w:val="16"/>
              </w:rPr>
              <w:t>)</w:t>
            </w:r>
          </w:p>
          <w:p w14:paraId="0693C628" w14:textId="77777777" w:rsidR="00115A22" w:rsidRPr="00CD5E73" w:rsidRDefault="00115A22" w:rsidP="004E6BF6">
            <w:pPr>
              <w:spacing w:line="276" w:lineRule="auto"/>
              <w:rPr>
                <w:rFonts w:asciiTheme="minorHAnsi" w:hAnsiTheme="minorHAnsi" w:cstheme="minorHAnsi"/>
                <w:sz w:val="16"/>
                <w:szCs w:val="16"/>
              </w:rPr>
            </w:pPr>
          </w:p>
          <w:p w14:paraId="6E25A94C" w14:textId="77777777" w:rsidR="00115A22" w:rsidRPr="00CD5E73" w:rsidRDefault="00115A22" w:rsidP="00115A22">
            <w:pPr>
              <w:keepNext/>
              <w:keepLines/>
              <w:spacing w:before="40" w:line="259" w:lineRule="auto"/>
              <w:outlineLvl w:val="2"/>
              <w:rPr>
                <w:rFonts w:asciiTheme="minorHAnsi" w:eastAsia="Times New Roman" w:hAnsiTheme="minorHAnsi" w:cstheme="minorHAnsi"/>
                <w:b/>
                <w:color w:val="1F3763"/>
                <w:sz w:val="16"/>
                <w:szCs w:val="16"/>
              </w:rPr>
            </w:pPr>
            <w:bookmarkStart w:id="31" w:name="_Toc161930962"/>
            <w:bookmarkStart w:id="32" w:name="_Toc162481073"/>
            <w:bookmarkStart w:id="33" w:name="_Toc162481145"/>
            <w:bookmarkStart w:id="34" w:name="_Toc188951832"/>
            <w:r w:rsidRPr="00CD5E73">
              <w:rPr>
                <w:rFonts w:asciiTheme="minorHAnsi" w:eastAsia="Times New Roman" w:hAnsiTheme="minorHAnsi" w:cstheme="minorHAnsi"/>
                <w:b/>
                <w:color w:val="1F3763"/>
                <w:sz w:val="16"/>
                <w:szCs w:val="16"/>
              </w:rPr>
              <w:t>Activities</w:t>
            </w:r>
            <w:bookmarkEnd w:id="31"/>
            <w:bookmarkEnd w:id="32"/>
            <w:bookmarkEnd w:id="33"/>
            <w:bookmarkEnd w:id="34"/>
          </w:p>
          <w:p w14:paraId="6E19F309" w14:textId="77777777" w:rsidR="00115A22" w:rsidRPr="00CD5E73" w:rsidRDefault="00115A22" w:rsidP="00115A22">
            <w:pPr>
              <w:spacing w:after="160" w:line="259" w:lineRule="auto"/>
              <w:rPr>
                <w:rFonts w:asciiTheme="minorHAnsi" w:hAnsiTheme="minorHAnsi" w:cstheme="minorHAnsi"/>
                <w:sz w:val="16"/>
                <w:szCs w:val="16"/>
              </w:rPr>
            </w:pPr>
            <w:r w:rsidRPr="00CD5E73">
              <w:rPr>
                <w:rFonts w:asciiTheme="minorHAnsi" w:hAnsiTheme="minorHAnsi" w:cstheme="minorHAnsi"/>
                <w:sz w:val="16"/>
                <w:szCs w:val="16"/>
              </w:rPr>
              <w:t>Technical discovery and development activities</w:t>
            </w:r>
          </w:p>
          <w:p w14:paraId="748D8485" w14:textId="394158A4" w:rsidR="00115A22" w:rsidRPr="00CD5E73" w:rsidRDefault="00534F3B" w:rsidP="00115A22">
            <w:pPr>
              <w:spacing w:after="160" w:line="259" w:lineRule="auto"/>
              <w:rPr>
                <w:rFonts w:asciiTheme="minorHAnsi" w:hAnsiTheme="minorHAnsi" w:cstheme="minorHAnsi"/>
                <w:sz w:val="16"/>
                <w:szCs w:val="16"/>
              </w:rPr>
            </w:pPr>
            <w:r w:rsidRPr="00CD5E73">
              <w:rPr>
                <w:rFonts w:asciiTheme="minorHAnsi" w:hAnsiTheme="minorHAnsi" w:cstheme="minorHAnsi"/>
                <w:sz w:val="16"/>
                <w:szCs w:val="16"/>
              </w:rPr>
              <w:t xml:space="preserve">Engagement with </w:t>
            </w:r>
            <w:r w:rsidR="00B36BE9" w:rsidRPr="00CD5E73">
              <w:rPr>
                <w:rFonts w:asciiTheme="minorHAnsi" w:hAnsiTheme="minorHAnsi" w:cstheme="minorHAnsi"/>
                <w:sz w:val="16"/>
                <w:szCs w:val="16"/>
              </w:rPr>
              <w:t xml:space="preserve">practitioners, including </w:t>
            </w:r>
            <w:r w:rsidR="00170FFF" w:rsidRPr="00CD5E73">
              <w:rPr>
                <w:rFonts w:asciiTheme="minorHAnsi" w:hAnsiTheme="minorHAnsi" w:cstheme="minorHAnsi"/>
                <w:sz w:val="16"/>
                <w:szCs w:val="16"/>
              </w:rPr>
              <w:t>presentations, w</w:t>
            </w:r>
            <w:r w:rsidR="00115A22" w:rsidRPr="00CD5E73">
              <w:rPr>
                <w:rFonts w:asciiTheme="minorHAnsi" w:hAnsiTheme="minorHAnsi" w:cstheme="minorHAnsi"/>
                <w:sz w:val="16"/>
                <w:szCs w:val="16"/>
              </w:rPr>
              <w:t xml:space="preserve">orkshops </w:t>
            </w:r>
            <w:r w:rsidR="004A2DB2" w:rsidRPr="00CD5E73">
              <w:rPr>
                <w:rFonts w:asciiTheme="minorHAnsi" w:hAnsiTheme="minorHAnsi" w:cstheme="minorHAnsi"/>
                <w:sz w:val="16"/>
                <w:szCs w:val="16"/>
              </w:rPr>
              <w:t>and surveys</w:t>
            </w:r>
            <w:r w:rsidR="00115A22" w:rsidRPr="00CD5E73">
              <w:rPr>
                <w:rFonts w:asciiTheme="minorHAnsi" w:hAnsiTheme="minorHAnsi" w:cstheme="minorHAnsi"/>
                <w:sz w:val="16"/>
                <w:szCs w:val="16"/>
              </w:rPr>
              <w:t xml:space="preserve"> </w:t>
            </w:r>
          </w:p>
          <w:p w14:paraId="553C7B56" w14:textId="7421E404" w:rsidR="00D34065" w:rsidRPr="00CD5E73" w:rsidRDefault="00115A22" w:rsidP="004E6BF6">
            <w:pPr>
              <w:spacing w:line="276" w:lineRule="auto"/>
              <w:rPr>
                <w:rFonts w:asciiTheme="minorHAnsi" w:hAnsiTheme="minorHAnsi" w:cstheme="minorHAnsi"/>
                <w:sz w:val="16"/>
                <w:szCs w:val="16"/>
              </w:rPr>
            </w:pPr>
            <w:proofErr w:type="gramStart"/>
            <w:r w:rsidRPr="00CD5E73">
              <w:rPr>
                <w:rFonts w:asciiTheme="minorHAnsi" w:hAnsiTheme="minorHAnsi" w:cstheme="minorHAnsi"/>
                <w:sz w:val="16"/>
                <w:szCs w:val="16"/>
              </w:rPr>
              <w:t>User</w:t>
            </w:r>
            <w:proofErr w:type="gramEnd"/>
            <w:r w:rsidRPr="00CD5E73">
              <w:rPr>
                <w:rFonts w:asciiTheme="minorHAnsi" w:hAnsiTheme="minorHAnsi" w:cstheme="minorHAnsi"/>
                <w:sz w:val="16"/>
                <w:szCs w:val="16"/>
              </w:rPr>
              <w:t xml:space="preserve"> experience testing</w:t>
            </w:r>
          </w:p>
        </w:tc>
        <w:tc>
          <w:tcPr>
            <w:tcW w:w="1795" w:type="dxa"/>
            <w:tcBorders>
              <w:top w:val="single" w:sz="4" w:space="0" w:color="auto"/>
              <w:left w:val="single" w:sz="4" w:space="0" w:color="auto"/>
              <w:bottom w:val="nil"/>
              <w:right w:val="single" w:sz="4" w:space="0" w:color="auto"/>
            </w:tcBorders>
            <w:shd w:val="clear" w:color="auto" w:fill="D4CEDE"/>
          </w:tcPr>
          <w:p w14:paraId="53731C3C" w14:textId="71A6AFEC" w:rsidR="00F2383F" w:rsidRPr="00CD5E73" w:rsidRDefault="00517298" w:rsidP="00F2383F">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A</w:t>
            </w:r>
            <w:r w:rsidR="00F2383F" w:rsidRPr="00CD5E73">
              <w:rPr>
                <w:rFonts w:asciiTheme="minorHAnsi" w:eastAsia="Calibri" w:hAnsiTheme="minorHAnsi" w:cstheme="minorHAnsi"/>
                <w:sz w:val="16"/>
                <w:szCs w:val="16"/>
              </w:rPr>
              <w:t xml:space="preserve"> search tool which will index and query both structured and unstructured data held within the current case management system</w:t>
            </w:r>
          </w:p>
          <w:p w14:paraId="020F0C7B" w14:textId="36C4BE44" w:rsidR="00F2383F" w:rsidRPr="00CD5E73" w:rsidRDefault="00517298" w:rsidP="00F2383F">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A</w:t>
            </w:r>
            <w:r w:rsidR="00F2383F" w:rsidRPr="00CD5E73">
              <w:rPr>
                <w:rFonts w:asciiTheme="minorHAnsi" w:eastAsia="Calibri" w:hAnsiTheme="minorHAnsi" w:cstheme="minorHAnsi"/>
                <w:sz w:val="16"/>
                <w:szCs w:val="16"/>
              </w:rPr>
              <w:t xml:space="preserve"> tool that auto-generates ecomaps of relationships</w:t>
            </w:r>
          </w:p>
          <w:p w14:paraId="0C547719" w14:textId="594DAF95" w:rsidR="00D34065" w:rsidRPr="00CD5E73" w:rsidRDefault="00F2383F" w:rsidP="00D34065">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Practice guidance for use</w:t>
            </w:r>
          </w:p>
        </w:tc>
        <w:tc>
          <w:tcPr>
            <w:tcW w:w="2004" w:type="dxa"/>
            <w:gridSpan w:val="3"/>
            <w:tcBorders>
              <w:top w:val="single" w:sz="4" w:space="0" w:color="auto"/>
              <w:left w:val="single" w:sz="4" w:space="0" w:color="auto"/>
              <w:bottom w:val="nil"/>
              <w:right w:val="single" w:sz="4" w:space="0" w:color="auto"/>
            </w:tcBorders>
            <w:shd w:val="clear" w:color="auto" w:fill="E8D3D4"/>
          </w:tcPr>
          <w:p w14:paraId="7CF4C9A1" w14:textId="622B8F3C" w:rsidR="00B81644" w:rsidRPr="00CD5E73" w:rsidRDefault="00B81644" w:rsidP="00D34065">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A working prototype of search and ecomaps is created.</w:t>
            </w:r>
          </w:p>
          <w:p w14:paraId="3D258E43" w14:textId="514FD294" w:rsidR="00D34065" w:rsidRPr="00CD5E73" w:rsidRDefault="00E26F3D" w:rsidP="00D34065">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 xml:space="preserve">Practitioners </w:t>
            </w:r>
            <w:r w:rsidR="005354ED" w:rsidRPr="00CD5E73">
              <w:rPr>
                <w:rFonts w:asciiTheme="minorHAnsi" w:eastAsia="Calibri" w:hAnsiTheme="minorHAnsi" w:cstheme="minorHAnsi"/>
                <w:sz w:val="16"/>
                <w:szCs w:val="16"/>
              </w:rPr>
              <w:t xml:space="preserve">and technical staff </w:t>
            </w:r>
            <w:r w:rsidR="00CB7974" w:rsidRPr="00CD5E73">
              <w:rPr>
                <w:rFonts w:asciiTheme="minorHAnsi" w:eastAsia="Calibri" w:hAnsiTheme="minorHAnsi" w:cstheme="minorHAnsi"/>
                <w:sz w:val="16"/>
                <w:szCs w:val="16"/>
              </w:rPr>
              <w:t>given</w:t>
            </w:r>
            <w:r w:rsidRPr="00CD5E73">
              <w:rPr>
                <w:rFonts w:asciiTheme="minorHAnsi" w:eastAsia="Calibri" w:hAnsiTheme="minorHAnsi" w:cstheme="minorHAnsi"/>
                <w:sz w:val="16"/>
                <w:szCs w:val="16"/>
              </w:rPr>
              <w:t xml:space="preserve"> </w:t>
            </w:r>
            <w:r w:rsidR="002C6CF3" w:rsidRPr="00CD5E73">
              <w:rPr>
                <w:rFonts w:asciiTheme="minorHAnsi" w:eastAsia="Calibri" w:hAnsiTheme="minorHAnsi" w:cstheme="minorHAnsi"/>
                <w:sz w:val="16"/>
                <w:szCs w:val="16"/>
              </w:rPr>
              <w:t xml:space="preserve">the opportunity to </w:t>
            </w:r>
            <w:r w:rsidR="005354ED" w:rsidRPr="00CD5E73">
              <w:rPr>
                <w:rFonts w:asciiTheme="minorHAnsi" w:eastAsia="Calibri" w:hAnsiTheme="minorHAnsi" w:cstheme="minorHAnsi"/>
                <w:sz w:val="16"/>
                <w:szCs w:val="16"/>
              </w:rPr>
              <w:t xml:space="preserve">test and provide feedback </w:t>
            </w:r>
            <w:proofErr w:type="gramStart"/>
            <w:r w:rsidR="005354ED" w:rsidRPr="00CD5E73">
              <w:rPr>
                <w:rFonts w:asciiTheme="minorHAnsi" w:eastAsia="Calibri" w:hAnsiTheme="minorHAnsi" w:cstheme="minorHAnsi"/>
                <w:sz w:val="16"/>
                <w:szCs w:val="16"/>
              </w:rPr>
              <w:t>in order to</w:t>
            </w:r>
            <w:proofErr w:type="gramEnd"/>
            <w:r w:rsidR="005354ED" w:rsidRPr="00CD5E73">
              <w:rPr>
                <w:rFonts w:asciiTheme="minorHAnsi" w:eastAsia="Calibri" w:hAnsiTheme="minorHAnsi" w:cstheme="minorHAnsi"/>
                <w:sz w:val="16"/>
                <w:szCs w:val="16"/>
              </w:rPr>
              <w:t xml:space="preserve"> shape future iterations of the tool.</w:t>
            </w:r>
          </w:p>
          <w:p w14:paraId="6F83CE77" w14:textId="77777777" w:rsidR="008C0465" w:rsidRPr="00CD5E73" w:rsidRDefault="008C0465" w:rsidP="00D34065">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 xml:space="preserve">Longer term </w:t>
            </w:r>
            <w:r w:rsidR="00F34318" w:rsidRPr="00CD5E73">
              <w:rPr>
                <w:rFonts w:asciiTheme="minorHAnsi" w:eastAsia="Calibri" w:hAnsiTheme="minorHAnsi" w:cstheme="minorHAnsi"/>
                <w:sz w:val="16"/>
                <w:szCs w:val="16"/>
              </w:rPr>
              <w:t>change mechanisms would include:</w:t>
            </w:r>
          </w:p>
          <w:p w14:paraId="460CE2CA" w14:textId="7ACEF6B0" w:rsidR="00B24550" w:rsidRPr="00CD5E73" w:rsidRDefault="00B24550" w:rsidP="00980AEA">
            <w:pPr>
              <w:rPr>
                <w:rFonts w:asciiTheme="minorHAnsi" w:hAnsiTheme="minorHAnsi" w:cstheme="minorHAnsi"/>
                <w:sz w:val="16"/>
                <w:szCs w:val="16"/>
              </w:rPr>
            </w:pPr>
            <w:r w:rsidRPr="00CD5E73">
              <w:rPr>
                <w:rFonts w:asciiTheme="minorHAnsi" w:hAnsiTheme="minorHAnsi" w:cstheme="minorHAnsi"/>
                <w:sz w:val="16"/>
                <w:szCs w:val="16"/>
              </w:rPr>
              <w:t xml:space="preserve">Continued usability testing to understand use </w:t>
            </w:r>
            <w:r w:rsidR="00216142" w:rsidRPr="00CD5E73">
              <w:rPr>
                <w:rFonts w:asciiTheme="minorHAnsi" w:hAnsiTheme="minorHAnsi" w:cstheme="minorHAnsi"/>
                <w:sz w:val="16"/>
                <w:szCs w:val="16"/>
              </w:rPr>
              <w:t>by practitioners</w:t>
            </w:r>
          </w:p>
          <w:p w14:paraId="502DE886" w14:textId="77777777" w:rsidR="00980AEA" w:rsidRPr="00CD5E73" w:rsidRDefault="00980AEA" w:rsidP="00980AEA">
            <w:pPr>
              <w:rPr>
                <w:rFonts w:asciiTheme="minorHAnsi" w:hAnsiTheme="minorHAnsi" w:cstheme="minorHAnsi"/>
                <w:sz w:val="16"/>
                <w:szCs w:val="16"/>
              </w:rPr>
            </w:pPr>
          </w:p>
          <w:p w14:paraId="108DC859" w14:textId="77777777" w:rsidR="00F34318" w:rsidRPr="00CD5E73" w:rsidRDefault="00980AEA" w:rsidP="00980AEA">
            <w:pPr>
              <w:rPr>
                <w:rFonts w:asciiTheme="minorHAnsi" w:hAnsiTheme="minorHAnsi" w:cstheme="minorHAnsi"/>
                <w:sz w:val="16"/>
                <w:szCs w:val="16"/>
              </w:rPr>
            </w:pPr>
            <w:r w:rsidRPr="00CD5E73">
              <w:rPr>
                <w:rFonts w:asciiTheme="minorHAnsi" w:hAnsiTheme="minorHAnsi" w:cstheme="minorHAnsi"/>
                <w:sz w:val="16"/>
                <w:szCs w:val="16"/>
              </w:rPr>
              <w:t>T</w:t>
            </w:r>
            <w:r w:rsidR="00F34318" w:rsidRPr="00CD5E73">
              <w:rPr>
                <w:rFonts w:asciiTheme="minorHAnsi" w:hAnsiTheme="minorHAnsi" w:cstheme="minorHAnsi"/>
                <w:sz w:val="16"/>
                <w:szCs w:val="16"/>
              </w:rPr>
              <w:t>raining</w:t>
            </w:r>
          </w:p>
          <w:p w14:paraId="743F5609" w14:textId="77777777" w:rsidR="00980AEA" w:rsidRPr="00CD5E73" w:rsidRDefault="00980AEA" w:rsidP="00980AEA">
            <w:pPr>
              <w:rPr>
                <w:rFonts w:asciiTheme="minorHAnsi" w:hAnsiTheme="minorHAnsi" w:cstheme="minorHAnsi"/>
                <w:sz w:val="16"/>
                <w:szCs w:val="16"/>
              </w:rPr>
            </w:pPr>
          </w:p>
          <w:p w14:paraId="1F69C04B" w14:textId="75A80BC6" w:rsidR="00D34065" w:rsidRPr="00CD5E73" w:rsidRDefault="00583690" w:rsidP="00980AEA">
            <w:pPr>
              <w:rPr>
                <w:rFonts w:asciiTheme="minorHAnsi" w:hAnsiTheme="minorHAnsi" w:cstheme="minorHAnsi"/>
                <w:sz w:val="16"/>
                <w:szCs w:val="16"/>
              </w:rPr>
            </w:pPr>
            <w:r w:rsidRPr="00CD5E73">
              <w:rPr>
                <w:rFonts w:asciiTheme="minorHAnsi" w:hAnsiTheme="minorHAnsi" w:cstheme="minorHAnsi"/>
                <w:sz w:val="16"/>
                <w:szCs w:val="16"/>
              </w:rPr>
              <w:t>Comms and engagement (internally, externally)</w:t>
            </w:r>
          </w:p>
        </w:tc>
        <w:tc>
          <w:tcPr>
            <w:tcW w:w="2271" w:type="dxa"/>
            <w:gridSpan w:val="2"/>
            <w:tcBorders>
              <w:top w:val="single" w:sz="4" w:space="0" w:color="auto"/>
              <w:left w:val="single" w:sz="4" w:space="0" w:color="auto"/>
              <w:bottom w:val="nil"/>
              <w:right w:val="single" w:sz="4" w:space="0" w:color="auto"/>
            </w:tcBorders>
            <w:shd w:val="clear" w:color="auto" w:fill="CFDABD"/>
          </w:tcPr>
          <w:p w14:paraId="7E64CDD0" w14:textId="2F7B8982" w:rsidR="00D34065" w:rsidRPr="00CD5E73" w:rsidRDefault="00D34065" w:rsidP="00366B43">
            <w:pPr>
              <w:keepNext/>
              <w:keepLines/>
              <w:spacing w:before="40" w:line="259" w:lineRule="auto"/>
              <w:outlineLvl w:val="2"/>
              <w:rPr>
                <w:rFonts w:asciiTheme="minorHAnsi" w:eastAsia="Times New Roman" w:hAnsiTheme="minorHAnsi" w:cstheme="minorHAnsi"/>
                <w:b/>
                <w:color w:val="1F3763"/>
                <w:sz w:val="16"/>
                <w:szCs w:val="16"/>
              </w:rPr>
            </w:pPr>
            <w:bookmarkStart w:id="35" w:name="_Toc161930963"/>
            <w:bookmarkStart w:id="36" w:name="_Toc162481074"/>
            <w:bookmarkStart w:id="37" w:name="_Toc162481146"/>
            <w:bookmarkStart w:id="38" w:name="_Toc188951833"/>
            <w:r w:rsidRPr="00CD5E73">
              <w:rPr>
                <w:rFonts w:asciiTheme="minorHAnsi" w:eastAsia="Times New Roman" w:hAnsiTheme="minorHAnsi" w:cstheme="minorHAnsi"/>
                <w:b/>
                <w:color w:val="1F3763"/>
                <w:sz w:val="16"/>
                <w:szCs w:val="16"/>
              </w:rPr>
              <w:t>Short term</w:t>
            </w:r>
            <w:bookmarkEnd w:id="35"/>
            <w:bookmarkEnd w:id="36"/>
            <w:bookmarkEnd w:id="37"/>
            <w:bookmarkEnd w:id="38"/>
            <w:r w:rsidRPr="00CD5E73">
              <w:rPr>
                <w:rFonts w:asciiTheme="minorHAnsi" w:eastAsia="Times New Roman" w:hAnsiTheme="minorHAnsi" w:cstheme="minorHAnsi"/>
                <w:b/>
                <w:color w:val="1F3763"/>
                <w:sz w:val="16"/>
                <w:szCs w:val="16"/>
              </w:rPr>
              <w:t xml:space="preserve"> </w:t>
            </w:r>
          </w:p>
          <w:p w14:paraId="6A2B4745" w14:textId="1E26AA8D" w:rsidR="00B91A8E" w:rsidRPr="00CD5E73" w:rsidRDefault="006114CF" w:rsidP="00B91A8E">
            <w:pPr>
              <w:spacing w:line="276" w:lineRule="auto"/>
              <w:rPr>
                <w:rFonts w:asciiTheme="minorHAnsi" w:hAnsiTheme="minorHAnsi" w:cstheme="minorHAnsi"/>
                <w:sz w:val="16"/>
                <w:szCs w:val="16"/>
              </w:rPr>
            </w:pPr>
            <w:r w:rsidRPr="00CD5E73">
              <w:rPr>
                <w:rFonts w:asciiTheme="minorHAnsi" w:hAnsiTheme="minorHAnsi" w:cstheme="minorHAnsi"/>
                <w:sz w:val="16"/>
                <w:szCs w:val="16"/>
              </w:rPr>
              <w:t>The</w:t>
            </w:r>
            <w:r w:rsidR="00B91A8E" w:rsidRPr="00CD5E73">
              <w:rPr>
                <w:rFonts w:asciiTheme="minorHAnsi" w:hAnsiTheme="minorHAnsi" w:cstheme="minorHAnsi"/>
                <w:sz w:val="16"/>
                <w:szCs w:val="16"/>
              </w:rPr>
              <w:t xml:space="preserve"> working proof-of-concept tool capable of searching data held in the Case Management System and creating ecomaps</w:t>
            </w:r>
            <w:r w:rsidR="00535DCD" w:rsidRPr="00CD5E73">
              <w:rPr>
                <w:rFonts w:asciiTheme="minorHAnsi" w:hAnsiTheme="minorHAnsi" w:cstheme="minorHAnsi"/>
                <w:sz w:val="16"/>
                <w:szCs w:val="16"/>
              </w:rPr>
              <w:t xml:space="preserve"> </w:t>
            </w:r>
            <w:r w:rsidR="009F6F89" w:rsidRPr="00CD5E73">
              <w:rPr>
                <w:rFonts w:asciiTheme="minorHAnsi" w:hAnsiTheme="minorHAnsi" w:cstheme="minorHAnsi"/>
                <w:sz w:val="16"/>
                <w:szCs w:val="16"/>
              </w:rPr>
              <w:t>de</w:t>
            </w:r>
            <w:r w:rsidR="007321C0" w:rsidRPr="00CD5E73">
              <w:rPr>
                <w:rFonts w:asciiTheme="minorHAnsi" w:hAnsiTheme="minorHAnsi" w:cstheme="minorHAnsi"/>
                <w:sz w:val="16"/>
                <w:szCs w:val="16"/>
              </w:rPr>
              <w:t>monstrates</w:t>
            </w:r>
            <w:r w:rsidR="00015AE5" w:rsidRPr="00CD5E73">
              <w:rPr>
                <w:rFonts w:asciiTheme="minorHAnsi" w:hAnsiTheme="minorHAnsi" w:cstheme="minorHAnsi"/>
                <w:sz w:val="16"/>
                <w:szCs w:val="16"/>
              </w:rPr>
              <w:t xml:space="preserve"> </w:t>
            </w:r>
            <w:r w:rsidR="00035699" w:rsidRPr="00CD5E73">
              <w:rPr>
                <w:rFonts w:asciiTheme="minorHAnsi" w:hAnsiTheme="minorHAnsi" w:cstheme="minorHAnsi"/>
                <w:sz w:val="16"/>
                <w:szCs w:val="16"/>
              </w:rPr>
              <w:t>that it could</w:t>
            </w:r>
            <w:r w:rsidR="00115A22" w:rsidRPr="00CD5E73">
              <w:rPr>
                <w:rFonts w:asciiTheme="minorHAnsi" w:hAnsiTheme="minorHAnsi" w:cstheme="minorHAnsi"/>
                <w:sz w:val="16"/>
                <w:szCs w:val="16"/>
              </w:rPr>
              <w:t>:</w:t>
            </w:r>
            <w:r w:rsidR="00FD1D6A" w:rsidRPr="00CD5E73">
              <w:rPr>
                <w:rFonts w:asciiTheme="minorHAnsi" w:hAnsiTheme="minorHAnsi" w:cstheme="minorHAnsi"/>
                <w:sz w:val="16"/>
                <w:szCs w:val="16"/>
              </w:rPr>
              <w:t xml:space="preserve"> </w:t>
            </w:r>
          </w:p>
          <w:p w14:paraId="413019FF" w14:textId="77777777" w:rsidR="00FD1D6A" w:rsidRPr="00CD5E73" w:rsidRDefault="00FD1D6A" w:rsidP="00B91A8E">
            <w:pPr>
              <w:spacing w:line="276" w:lineRule="auto"/>
              <w:rPr>
                <w:rFonts w:asciiTheme="minorHAnsi" w:hAnsiTheme="minorHAnsi" w:cstheme="minorHAnsi"/>
                <w:sz w:val="16"/>
                <w:szCs w:val="16"/>
              </w:rPr>
            </w:pPr>
          </w:p>
          <w:p w14:paraId="2B75C185" w14:textId="63200144" w:rsidR="00BE7D9A" w:rsidRPr="00CD5E73" w:rsidRDefault="00FD1D6A" w:rsidP="007F3298">
            <w:pPr>
              <w:pStyle w:val="ListParagraph"/>
              <w:numPr>
                <w:ilvl w:val="0"/>
                <w:numId w:val="1"/>
              </w:numPr>
            </w:pPr>
            <w:r w:rsidRPr="00CD5E73">
              <w:t>Reduce time spent on data retrieval tasks</w:t>
            </w:r>
          </w:p>
          <w:p w14:paraId="724D57D4" w14:textId="7D10A468" w:rsidR="00115A22" w:rsidRPr="00CD5E73" w:rsidRDefault="00115A22" w:rsidP="007F3298">
            <w:pPr>
              <w:pStyle w:val="ListParagraph"/>
              <w:numPr>
                <w:ilvl w:val="0"/>
                <w:numId w:val="1"/>
              </w:numPr>
            </w:pPr>
            <w:r w:rsidRPr="00CD5E73">
              <w:t xml:space="preserve">Improve </w:t>
            </w:r>
            <w:r w:rsidR="00BE7D9A" w:rsidRPr="00CD5E73">
              <w:t>understanding of networks around children</w:t>
            </w:r>
          </w:p>
          <w:p w14:paraId="0B125895" w14:textId="77817F61" w:rsidR="00115A22" w:rsidRPr="00CD5E73" w:rsidRDefault="00115A22" w:rsidP="007F3298">
            <w:pPr>
              <w:pStyle w:val="ListParagraph"/>
              <w:numPr>
                <w:ilvl w:val="0"/>
                <w:numId w:val="1"/>
              </w:numPr>
            </w:pPr>
            <w:r w:rsidRPr="00CD5E73">
              <w:t>Improve the outcomes for children and families</w:t>
            </w:r>
          </w:p>
          <w:p w14:paraId="0BAFCCB8" w14:textId="0E01B216" w:rsidR="00115A22" w:rsidRPr="00CD5E73" w:rsidRDefault="00115A22" w:rsidP="007F3298">
            <w:pPr>
              <w:pStyle w:val="ListParagraph"/>
              <w:numPr>
                <w:ilvl w:val="0"/>
                <w:numId w:val="1"/>
              </w:numPr>
            </w:pPr>
            <w:r w:rsidRPr="00CD5E73">
              <w:t>Improve wellbeing for social workers.</w:t>
            </w:r>
          </w:p>
          <w:p w14:paraId="383AFB86" w14:textId="77777777" w:rsidR="00115A22" w:rsidRPr="00CD5E73" w:rsidRDefault="00115A22" w:rsidP="00204448">
            <w:pPr>
              <w:rPr>
                <w:rFonts w:asciiTheme="minorHAnsi" w:hAnsiTheme="minorHAnsi" w:cstheme="minorHAnsi"/>
                <w:b/>
                <w:color w:val="44546A" w:themeColor="text2"/>
                <w:sz w:val="16"/>
                <w:szCs w:val="16"/>
              </w:rPr>
            </w:pPr>
          </w:p>
          <w:p w14:paraId="0D7DBD3C" w14:textId="3E009AAF" w:rsidR="00D045FC" w:rsidRPr="00CD5E73" w:rsidRDefault="00204448" w:rsidP="00204448">
            <w:pPr>
              <w:rPr>
                <w:rFonts w:asciiTheme="minorHAnsi" w:hAnsiTheme="minorHAnsi" w:cstheme="minorHAnsi"/>
                <w:b/>
                <w:color w:val="44546A" w:themeColor="text2"/>
                <w:sz w:val="16"/>
                <w:szCs w:val="16"/>
              </w:rPr>
            </w:pPr>
            <w:r w:rsidRPr="00CD5E73">
              <w:rPr>
                <w:rFonts w:asciiTheme="minorHAnsi" w:hAnsiTheme="minorHAnsi" w:cstheme="minorHAnsi"/>
                <w:b/>
                <w:color w:val="44546A" w:themeColor="text2"/>
                <w:sz w:val="16"/>
                <w:szCs w:val="16"/>
              </w:rPr>
              <w:t>Medium Term</w:t>
            </w:r>
          </w:p>
          <w:p w14:paraId="285E2B41" w14:textId="77777777" w:rsidR="00115A22" w:rsidRPr="00CD5E73" w:rsidRDefault="00204448" w:rsidP="00366B43">
            <w:pPr>
              <w:rPr>
                <w:rFonts w:asciiTheme="minorHAnsi" w:hAnsiTheme="minorHAnsi" w:cstheme="minorHAnsi"/>
                <w:sz w:val="16"/>
                <w:szCs w:val="16"/>
              </w:rPr>
            </w:pPr>
            <w:r w:rsidRPr="00CD5E73">
              <w:rPr>
                <w:rFonts w:asciiTheme="minorHAnsi" w:hAnsiTheme="minorHAnsi" w:cstheme="minorHAnsi"/>
                <w:sz w:val="16"/>
                <w:szCs w:val="16"/>
              </w:rPr>
              <w:t xml:space="preserve">Better involvement </w:t>
            </w:r>
            <w:r w:rsidR="00842F93" w:rsidRPr="00CD5E73">
              <w:rPr>
                <w:rFonts w:asciiTheme="minorHAnsi" w:hAnsiTheme="minorHAnsi" w:cstheme="minorHAnsi"/>
                <w:sz w:val="16"/>
                <w:szCs w:val="16"/>
              </w:rPr>
              <w:t>of networks in plans to keep children safe.</w:t>
            </w:r>
          </w:p>
          <w:p w14:paraId="1E70D24B" w14:textId="4B72E8F3" w:rsidR="00D34065" w:rsidRPr="00CD5E73" w:rsidRDefault="00842F93" w:rsidP="00366B43">
            <w:pPr>
              <w:rPr>
                <w:rFonts w:asciiTheme="minorHAnsi" w:hAnsiTheme="minorHAnsi" w:cstheme="minorHAnsi"/>
                <w:sz w:val="16"/>
                <w:szCs w:val="16"/>
              </w:rPr>
            </w:pPr>
            <w:r w:rsidRPr="00CD5E73">
              <w:rPr>
                <w:rFonts w:asciiTheme="minorHAnsi" w:hAnsiTheme="minorHAnsi" w:cstheme="minorHAnsi"/>
                <w:sz w:val="16"/>
                <w:szCs w:val="16"/>
              </w:rPr>
              <w:br/>
            </w:r>
            <w:r w:rsidR="00115A22" w:rsidRPr="00BA41DE">
              <w:rPr>
                <w:rFonts w:asciiTheme="minorHAnsi" w:hAnsiTheme="minorHAnsi" w:cstheme="minorHAnsi"/>
                <w:sz w:val="16"/>
                <w:szCs w:val="16"/>
              </w:rPr>
              <w:t>M</w:t>
            </w:r>
            <w:r w:rsidRPr="00BA41DE">
              <w:rPr>
                <w:rFonts w:asciiTheme="minorHAnsi" w:hAnsiTheme="minorHAnsi" w:cstheme="minorHAnsi"/>
                <w:sz w:val="16"/>
                <w:szCs w:val="16"/>
              </w:rPr>
              <w:t>ore children cared</w:t>
            </w:r>
            <w:r w:rsidR="00CD5E73">
              <w:rPr>
                <w:rFonts w:asciiTheme="minorHAnsi" w:hAnsiTheme="minorHAnsi" w:cstheme="minorHAnsi"/>
                <w:sz w:val="16"/>
                <w:szCs w:val="16"/>
              </w:rPr>
              <w:t xml:space="preserve"> for</w:t>
            </w:r>
            <w:r w:rsidRPr="00CD5E73">
              <w:rPr>
                <w:rFonts w:asciiTheme="minorHAnsi" w:hAnsiTheme="minorHAnsi" w:cstheme="minorHAnsi"/>
                <w:sz w:val="16"/>
                <w:szCs w:val="16"/>
              </w:rPr>
              <w:t xml:space="preserve"> within their network rather than with foster carers. </w:t>
            </w:r>
          </w:p>
          <w:p w14:paraId="60029DE9" w14:textId="77777777" w:rsidR="00115A22" w:rsidRPr="00CD5E73" w:rsidRDefault="00115A22" w:rsidP="00366B43">
            <w:pPr>
              <w:rPr>
                <w:rFonts w:asciiTheme="minorHAnsi" w:hAnsiTheme="minorHAnsi" w:cstheme="minorHAnsi"/>
                <w:sz w:val="16"/>
                <w:szCs w:val="16"/>
              </w:rPr>
            </w:pPr>
          </w:p>
          <w:p w14:paraId="5F70EE00" w14:textId="77777777" w:rsidR="00115A22" w:rsidRPr="00CD5E73" w:rsidRDefault="00115A22" w:rsidP="00115A22">
            <w:pPr>
              <w:keepNext/>
              <w:keepLines/>
              <w:spacing w:before="40" w:line="259" w:lineRule="auto"/>
              <w:outlineLvl w:val="2"/>
              <w:rPr>
                <w:rFonts w:asciiTheme="minorHAnsi" w:eastAsia="Times New Roman" w:hAnsiTheme="minorHAnsi" w:cstheme="minorHAnsi"/>
                <w:b/>
                <w:color w:val="44546A" w:themeColor="text2"/>
                <w:sz w:val="16"/>
                <w:szCs w:val="16"/>
              </w:rPr>
            </w:pPr>
            <w:bookmarkStart w:id="39" w:name="_Toc161930964"/>
            <w:bookmarkStart w:id="40" w:name="_Toc162481075"/>
            <w:bookmarkStart w:id="41" w:name="_Toc162481147"/>
            <w:bookmarkStart w:id="42" w:name="_Toc188951834"/>
            <w:r w:rsidRPr="00CD5E73">
              <w:rPr>
                <w:rFonts w:asciiTheme="minorHAnsi" w:eastAsia="Times New Roman" w:hAnsiTheme="minorHAnsi" w:cstheme="minorHAnsi"/>
                <w:b/>
                <w:color w:val="44546A" w:themeColor="text2"/>
                <w:sz w:val="16"/>
                <w:szCs w:val="16"/>
              </w:rPr>
              <w:t>Long term</w:t>
            </w:r>
            <w:bookmarkEnd w:id="39"/>
            <w:bookmarkEnd w:id="40"/>
            <w:bookmarkEnd w:id="41"/>
            <w:bookmarkEnd w:id="42"/>
            <w:r w:rsidRPr="00CD5E73">
              <w:rPr>
                <w:rFonts w:asciiTheme="minorHAnsi" w:eastAsia="Times New Roman" w:hAnsiTheme="minorHAnsi" w:cstheme="minorHAnsi"/>
                <w:b/>
                <w:color w:val="44546A" w:themeColor="text2"/>
                <w:sz w:val="16"/>
                <w:szCs w:val="16"/>
              </w:rPr>
              <w:t xml:space="preserve"> </w:t>
            </w:r>
          </w:p>
          <w:p w14:paraId="0A676798" w14:textId="77777777" w:rsidR="00115A22" w:rsidRPr="00CD5E73" w:rsidRDefault="00115A22" w:rsidP="00115A22">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Extending the capabilities of the tool to other areas of the council (e.g., Adult Social Care)</w:t>
            </w:r>
          </w:p>
          <w:p w14:paraId="3BFDF3C8" w14:textId="297E4CDA" w:rsidR="00115A22" w:rsidRPr="00CD5E73" w:rsidRDefault="00115A22" w:rsidP="00115A22">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National usability and scalability through dissemination of the tool to other Local Authorities</w:t>
            </w:r>
          </w:p>
          <w:p w14:paraId="56083DC5" w14:textId="163C533E" w:rsidR="00B40D36" w:rsidRPr="00CD5E73" w:rsidRDefault="00B40D36" w:rsidP="00115A22">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 xml:space="preserve">Technical infrastructure to facilitate </w:t>
            </w:r>
            <w:r w:rsidR="007831D2" w:rsidRPr="00CD5E73">
              <w:rPr>
                <w:rFonts w:asciiTheme="minorHAnsi" w:eastAsia="Calibri" w:hAnsiTheme="minorHAnsi" w:cstheme="minorHAnsi"/>
                <w:sz w:val="16"/>
                <w:szCs w:val="16"/>
              </w:rPr>
              <w:t>a platform for better/easier data sharing</w:t>
            </w:r>
          </w:p>
          <w:p w14:paraId="7C38AA15" w14:textId="187E1706" w:rsidR="00D34065" w:rsidRPr="00CD5E73" w:rsidRDefault="00115A22" w:rsidP="00366B43">
            <w:pPr>
              <w:rPr>
                <w:rFonts w:asciiTheme="minorHAnsi" w:hAnsiTheme="minorHAnsi" w:cstheme="minorHAnsi"/>
                <w:sz w:val="16"/>
                <w:szCs w:val="16"/>
              </w:rPr>
            </w:pPr>
            <w:r w:rsidRPr="00CD5E73">
              <w:rPr>
                <w:rFonts w:asciiTheme="minorHAnsi" w:eastAsia="Calibri" w:hAnsiTheme="minorHAnsi" w:cstheme="minorHAnsi"/>
                <w:sz w:val="16"/>
                <w:szCs w:val="16"/>
              </w:rPr>
              <w:t>Case Management System Modernisation</w:t>
            </w:r>
          </w:p>
        </w:tc>
        <w:tc>
          <w:tcPr>
            <w:tcW w:w="2929" w:type="dxa"/>
            <w:tcBorders>
              <w:top w:val="single" w:sz="4" w:space="0" w:color="auto"/>
              <w:left w:val="single" w:sz="4" w:space="0" w:color="auto"/>
              <w:bottom w:val="nil"/>
            </w:tcBorders>
            <w:shd w:val="clear" w:color="auto" w:fill="FAE5D2"/>
          </w:tcPr>
          <w:p w14:paraId="0AB14682" w14:textId="55BB66F2" w:rsidR="00840DCD" w:rsidRPr="00CD5E73" w:rsidRDefault="00840DCD" w:rsidP="00D34065">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Improved outcomes for children and families</w:t>
            </w:r>
          </w:p>
          <w:p w14:paraId="5790FFBF" w14:textId="5EE09481" w:rsidR="00DB5856" w:rsidRPr="00CD5E73" w:rsidRDefault="00FD4197" w:rsidP="00D34065">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M</w:t>
            </w:r>
            <w:r w:rsidR="00617199" w:rsidRPr="00CD5E73">
              <w:rPr>
                <w:rFonts w:asciiTheme="minorHAnsi" w:eastAsia="Calibri" w:hAnsiTheme="minorHAnsi" w:cstheme="minorHAnsi"/>
                <w:sz w:val="16"/>
                <w:szCs w:val="16"/>
              </w:rPr>
              <w:t>odernise</w:t>
            </w:r>
            <w:r w:rsidRPr="00CD5E73">
              <w:rPr>
                <w:rFonts w:asciiTheme="minorHAnsi" w:eastAsia="Calibri" w:hAnsiTheme="minorHAnsi" w:cstheme="minorHAnsi"/>
                <w:sz w:val="16"/>
                <w:szCs w:val="16"/>
              </w:rPr>
              <w:t>d</w:t>
            </w:r>
            <w:r w:rsidR="00617199" w:rsidRPr="00CD5E73">
              <w:rPr>
                <w:rFonts w:asciiTheme="minorHAnsi" w:eastAsia="Calibri" w:hAnsiTheme="minorHAnsi" w:cstheme="minorHAnsi"/>
                <w:sz w:val="16"/>
                <w:szCs w:val="16"/>
              </w:rPr>
              <w:t xml:space="preserve"> and improve</w:t>
            </w:r>
            <w:r w:rsidRPr="00CD5E73">
              <w:rPr>
                <w:rFonts w:asciiTheme="minorHAnsi" w:eastAsia="Calibri" w:hAnsiTheme="minorHAnsi" w:cstheme="minorHAnsi"/>
                <w:sz w:val="16"/>
                <w:szCs w:val="16"/>
              </w:rPr>
              <w:t>d</w:t>
            </w:r>
            <w:r w:rsidR="00617199" w:rsidRPr="00CD5E73">
              <w:rPr>
                <w:rFonts w:asciiTheme="minorHAnsi" w:eastAsia="Calibri" w:hAnsiTheme="minorHAnsi" w:cstheme="minorHAnsi"/>
                <w:sz w:val="16"/>
                <w:szCs w:val="16"/>
              </w:rPr>
              <w:t xml:space="preserve"> pr</w:t>
            </w:r>
            <w:r w:rsidR="0058261D" w:rsidRPr="00CD5E73">
              <w:rPr>
                <w:rFonts w:asciiTheme="minorHAnsi" w:eastAsia="Calibri" w:hAnsiTheme="minorHAnsi" w:cstheme="minorHAnsi"/>
                <w:sz w:val="16"/>
                <w:szCs w:val="16"/>
              </w:rPr>
              <w:t>actice</w:t>
            </w:r>
            <w:r w:rsidR="00E34E06" w:rsidRPr="00CD5E73">
              <w:rPr>
                <w:rFonts w:asciiTheme="minorHAnsi" w:eastAsia="Calibri" w:hAnsiTheme="minorHAnsi" w:cstheme="minorHAnsi"/>
                <w:sz w:val="16"/>
                <w:szCs w:val="16"/>
              </w:rPr>
              <w:t>/process</w:t>
            </w:r>
          </w:p>
          <w:p w14:paraId="40EA7950" w14:textId="7B7718C9" w:rsidR="00B3675D" w:rsidRPr="00CD5E73" w:rsidRDefault="00B90E49" w:rsidP="00B3675D">
            <w:pPr>
              <w:spacing w:line="276" w:lineRule="auto"/>
              <w:rPr>
                <w:rFonts w:asciiTheme="minorHAnsi" w:hAnsiTheme="minorHAnsi" w:cstheme="minorHAnsi"/>
                <w:sz w:val="16"/>
                <w:szCs w:val="16"/>
              </w:rPr>
            </w:pPr>
            <w:r w:rsidRPr="00CD5E73">
              <w:rPr>
                <w:rFonts w:asciiTheme="minorHAnsi" w:hAnsiTheme="minorHAnsi" w:cstheme="minorHAnsi"/>
                <w:sz w:val="16"/>
                <w:szCs w:val="16"/>
              </w:rPr>
              <w:t>Scaled and used n</w:t>
            </w:r>
            <w:r w:rsidR="00B3675D" w:rsidRPr="00CD5E73">
              <w:rPr>
                <w:rFonts w:asciiTheme="minorHAnsi" w:hAnsiTheme="minorHAnsi" w:cstheme="minorHAnsi"/>
                <w:sz w:val="16"/>
                <w:szCs w:val="16"/>
              </w:rPr>
              <w:t>ational</w:t>
            </w:r>
            <w:r w:rsidRPr="00CD5E73">
              <w:rPr>
                <w:rFonts w:asciiTheme="minorHAnsi" w:hAnsiTheme="minorHAnsi" w:cstheme="minorHAnsi"/>
                <w:sz w:val="16"/>
                <w:szCs w:val="16"/>
              </w:rPr>
              <w:t>ly</w:t>
            </w:r>
            <w:r w:rsidR="00B3675D" w:rsidRPr="00CD5E73">
              <w:rPr>
                <w:rFonts w:asciiTheme="minorHAnsi" w:hAnsiTheme="minorHAnsi" w:cstheme="minorHAnsi"/>
                <w:sz w:val="16"/>
                <w:szCs w:val="16"/>
              </w:rPr>
              <w:t xml:space="preserve"> </w:t>
            </w:r>
          </w:p>
          <w:p w14:paraId="076B7559" w14:textId="77777777" w:rsidR="00B3675D" w:rsidRPr="00CD5E73" w:rsidRDefault="00B3675D" w:rsidP="00B3675D">
            <w:pPr>
              <w:spacing w:line="276" w:lineRule="auto"/>
              <w:rPr>
                <w:rFonts w:asciiTheme="minorHAnsi" w:hAnsiTheme="minorHAnsi" w:cstheme="minorHAnsi"/>
                <w:sz w:val="16"/>
                <w:szCs w:val="16"/>
              </w:rPr>
            </w:pPr>
          </w:p>
          <w:p w14:paraId="6DFA74E0" w14:textId="4338F79B" w:rsidR="00B3675D" w:rsidRPr="00CD5E73" w:rsidRDefault="00B90E49" w:rsidP="00B3675D">
            <w:pPr>
              <w:spacing w:line="276" w:lineRule="auto"/>
              <w:rPr>
                <w:rFonts w:asciiTheme="minorHAnsi" w:hAnsiTheme="minorHAnsi" w:cstheme="minorHAnsi"/>
                <w:sz w:val="16"/>
                <w:szCs w:val="16"/>
              </w:rPr>
            </w:pPr>
            <w:r w:rsidRPr="00CD5E73">
              <w:rPr>
                <w:rFonts w:asciiTheme="minorHAnsi" w:hAnsiTheme="minorHAnsi" w:cstheme="minorHAnsi"/>
                <w:sz w:val="16"/>
                <w:szCs w:val="16"/>
              </w:rPr>
              <w:t xml:space="preserve">Capabilities </w:t>
            </w:r>
            <w:r w:rsidR="00D12B8E" w:rsidRPr="00CD5E73">
              <w:rPr>
                <w:rFonts w:asciiTheme="minorHAnsi" w:hAnsiTheme="minorHAnsi" w:cstheme="minorHAnsi"/>
                <w:sz w:val="16"/>
                <w:szCs w:val="16"/>
              </w:rPr>
              <w:t>extended</w:t>
            </w:r>
            <w:r w:rsidR="00B3675D" w:rsidRPr="00CD5E73">
              <w:rPr>
                <w:rFonts w:asciiTheme="minorHAnsi" w:hAnsiTheme="minorHAnsi" w:cstheme="minorHAnsi"/>
                <w:sz w:val="16"/>
                <w:szCs w:val="16"/>
              </w:rPr>
              <w:t xml:space="preserve"> to other areas </w:t>
            </w:r>
            <w:r w:rsidR="007C7DF6" w:rsidRPr="00CD5E73">
              <w:rPr>
                <w:rFonts w:asciiTheme="minorHAnsi" w:hAnsiTheme="minorHAnsi" w:cstheme="minorHAnsi"/>
                <w:sz w:val="16"/>
                <w:szCs w:val="16"/>
              </w:rPr>
              <w:t>and datasets</w:t>
            </w:r>
            <w:r w:rsidR="00B3675D" w:rsidRPr="00CD5E73">
              <w:rPr>
                <w:rFonts w:asciiTheme="minorHAnsi" w:hAnsiTheme="minorHAnsi" w:cstheme="minorHAnsi"/>
                <w:sz w:val="16"/>
                <w:szCs w:val="16"/>
              </w:rPr>
              <w:t xml:space="preserve"> (e.g., Adult Social Care)</w:t>
            </w:r>
          </w:p>
          <w:p w14:paraId="53BF9854" w14:textId="77777777" w:rsidR="00D045FC" w:rsidRPr="00CD5E73" w:rsidRDefault="00D045FC" w:rsidP="00B3675D">
            <w:pPr>
              <w:spacing w:line="276" w:lineRule="auto"/>
              <w:rPr>
                <w:rFonts w:asciiTheme="minorHAnsi" w:hAnsiTheme="minorHAnsi" w:cstheme="minorHAnsi"/>
                <w:sz w:val="16"/>
                <w:szCs w:val="16"/>
              </w:rPr>
            </w:pPr>
          </w:p>
          <w:p w14:paraId="42D12EBA" w14:textId="77777777" w:rsidR="00B3675D" w:rsidRPr="00CD5E73" w:rsidRDefault="00B3675D" w:rsidP="00B3675D">
            <w:pPr>
              <w:spacing w:line="276" w:lineRule="auto"/>
              <w:rPr>
                <w:rFonts w:asciiTheme="minorHAnsi" w:hAnsiTheme="minorHAnsi" w:cstheme="minorHAnsi"/>
                <w:sz w:val="16"/>
                <w:szCs w:val="16"/>
              </w:rPr>
            </w:pPr>
          </w:p>
          <w:p w14:paraId="1C89B85C" w14:textId="77777777" w:rsidR="00B3675D" w:rsidRPr="00CD5E73" w:rsidRDefault="00B3675D" w:rsidP="00D34065">
            <w:pPr>
              <w:spacing w:after="160" w:line="259" w:lineRule="auto"/>
              <w:rPr>
                <w:rFonts w:asciiTheme="minorHAnsi" w:eastAsia="Calibri" w:hAnsiTheme="minorHAnsi" w:cstheme="minorHAnsi"/>
                <w:sz w:val="16"/>
                <w:szCs w:val="16"/>
              </w:rPr>
            </w:pPr>
          </w:p>
          <w:p w14:paraId="3AD50492" w14:textId="77777777" w:rsidR="00155766" w:rsidRPr="00CD5E73" w:rsidRDefault="00155766" w:rsidP="00D34065">
            <w:pPr>
              <w:spacing w:after="160" w:line="259" w:lineRule="auto"/>
              <w:rPr>
                <w:rFonts w:asciiTheme="minorHAnsi" w:eastAsia="Calibri" w:hAnsiTheme="minorHAnsi" w:cstheme="minorHAnsi"/>
                <w:sz w:val="16"/>
                <w:szCs w:val="16"/>
              </w:rPr>
            </w:pPr>
          </w:p>
          <w:p w14:paraId="07BBBCD2" w14:textId="77777777" w:rsidR="00D34065" w:rsidRPr="00CD5E73" w:rsidRDefault="00D34065" w:rsidP="00D34065">
            <w:pPr>
              <w:spacing w:after="160" w:line="259" w:lineRule="auto"/>
              <w:rPr>
                <w:rFonts w:asciiTheme="minorHAnsi" w:eastAsia="Calibri" w:hAnsiTheme="minorHAnsi" w:cstheme="minorHAnsi"/>
                <w:sz w:val="16"/>
                <w:szCs w:val="16"/>
              </w:rPr>
            </w:pPr>
          </w:p>
        </w:tc>
      </w:tr>
      <w:tr w:rsidR="00D34065" w:rsidRPr="00001D8F" w14:paraId="571DDCD6" w14:textId="77777777" w:rsidTr="00EC3CC3">
        <w:trPr>
          <w:trHeight w:val="1167"/>
        </w:trPr>
        <w:tc>
          <w:tcPr>
            <w:tcW w:w="2694" w:type="dxa"/>
            <w:gridSpan w:val="2"/>
            <w:vAlign w:val="center"/>
          </w:tcPr>
          <w:p w14:paraId="35034F9C" w14:textId="6DDF7A74" w:rsidR="00D34065" w:rsidRPr="00CD5E73" w:rsidRDefault="00D34065" w:rsidP="00D34065">
            <w:pPr>
              <w:spacing w:after="160" w:line="259" w:lineRule="auto"/>
              <w:rPr>
                <w:rFonts w:asciiTheme="minorHAnsi" w:eastAsia="Calibri" w:hAnsiTheme="minorHAnsi" w:cstheme="minorHAnsi"/>
                <w:sz w:val="16"/>
                <w:szCs w:val="16"/>
              </w:rPr>
            </w:pPr>
            <w:r w:rsidRPr="00CD5E73">
              <w:rPr>
                <w:rFonts w:asciiTheme="minorHAnsi" w:hAnsiTheme="minorHAnsi" w:cstheme="minorHAnsi"/>
                <w:sz w:val="16"/>
                <w:szCs w:val="16"/>
              </w:rPr>
              <w:br/>
            </w:r>
            <w:r w:rsidRPr="00CD5E73">
              <w:rPr>
                <w:rFonts w:asciiTheme="minorHAnsi" w:eastAsia="Times New Roman" w:hAnsiTheme="minorHAnsi" w:cstheme="minorHAnsi"/>
                <w:b/>
                <w:color w:val="104F75"/>
                <w:sz w:val="16"/>
                <w:szCs w:val="16"/>
                <w:lang w:eastAsia="en-GB"/>
              </w:rPr>
              <w:t>Evidence assessment</w:t>
            </w:r>
          </w:p>
        </w:tc>
        <w:tc>
          <w:tcPr>
            <w:tcW w:w="8999" w:type="dxa"/>
            <w:gridSpan w:val="7"/>
            <w:vAlign w:val="center"/>
          </w:tcPr>
          <w:p w14:paraId="138545FF" w14:textId="2723B2BC" w:rsidR="000E07A1" w:rsidRPr="00CD5E73" w:rsidRDefault="00554AAE" w:rsidP="007F3298">
            <w:pPr>
              <w:pStyle w:val="ListParagraph"/>
              <w:numPr>
                <w:ilvl w:val="0"/>
                <w:numId w:val="4"/>
              </w:numPr>
            </w:pPr>
            <w:r w:rsidRPr="00CD5E73">
              <w:t>Case study</w:t>
            </w:r>
            <w:r w:rsidR="00B502F4" w:rsidRPr="00CD5E73">
              <w:t xml:space="preserve"> workshops</w:t>
            </w:r>
            <w:r w:rsidR="00860649" w:rsidRPr="00CD5E73">
              <w:t xml:space="preserve"> with individual social worker teams</w:t>
            </w:r>
          </w:p>
          <w:p w14:paraId="71A9EBD2" w14:textId="73B3A6B1" w:rsidR="00F65279" w:rsidRPr="00CD5E73" w:rsidRDefault="00860649" w:rsidP="007F3298">
            <w:pPr>
              <w:pStyle w:val="ListParagraph"/>
              <w:numPr>
                <w:ilvl w:val="0"/>
                <w:numId w:val="4"/>
              </w:numPr>
            </w:pPr>
            <w:r w:rsidRPr="00CD5E73">
              <w:t>Survey</w:t>
            </w:r>
            <w:r w:rsidR="005147BE" w:rsidRPr="00CD5E73">
              <w:t>ed 981</w:t>
            </w:r>
            <w:r w:rsidRPr="00CD5E73">
              <w:t xml:space="preserve"> </w:t>
            </w:r>
            <w:r w:rsidR="00F9799E" w:rsidRPr="00CD5E73">
              <w:t>Children and Young People’s Service</w:t>
            </w:r>
            <w:r w:rsidR="009A6803" w:rsidRPr="00CD5E73">
              <w:t>s (CYPS)</w:t>
            </w:r>
            <w:r w:rsidR="00F9799E" w:rsidRPr="00CD5E73">
              <w:t xml:space="preserve"> </w:t>
            </w:r>
            <w:r w:rsidR="009A6803" w:rsidRPr="00CD5E73">
              <w:t>colleagues</w:t>
            </w:r>
            <w:r w:rsidR="008353B5" w:rsidRPr="00CD5E73">
              <w:t xml:space="preserve"> </w:t>
            </w:r>
            <w:r w:rsidR="005147BE" w:rsidRPr="00CD5E73">
              <w:t xml:space="preserve">- </w:t>
            </w:r>
            <w:r w:rsidR="000E07A1" w:rsidRPr="00CD5E73">
              <w:t>21</w:t>
            </w:r>
            <w:r w:rsidR="00111C87" w:rsidRPr="00CD5E73">
              <w:t>7</w:t>
            </w:r>
            <w:r w:rsidR="000E07A1" w:rsidRPr="00CD5E73">
              <w:t xml:space="preserve"> r</w:t>
            </w:r>
            <w:r w:rsidR="00AA3D8F" w:rsidRPr="00CD5E73">
              <w:t>esponses</w:t>
            </w:r>
          </w:p>
          <w:p w14:paraId="395AACF8" w14:textId="20C4E88D" w:rsidR="00552BD6" w:rsidRPr="00CD5E73" w:rsidRDefault="00552BD6" w:rsidP="007F3298">
            <w:pPr>
              <w:pStyle w:val="ListParagraph"/>
              <w:numPr>
                <w:ilvl w:val="0"/>
                <w:numId w:val="4"/>
              </w:numPr>
            </w:pPr>
            <w:r w:rsidRPr="00CD5E73">
              <w:t xml:space="preserve">Initial </w:t>
            </w:r>
            <w:r w:rsidR="004C066E" w:rsidRPr="00CD5E73">
              <w:t xml:space="preserve">user feedback </w:t>
            </w:r>
            <w:r w:rsidR="009A6803" w:rsidRPr="00CD5E73">
              <w:t xml:space="preserve">CYPS </w:t>
            </w:r>
            <w:r w:rsidR="004C066E" w:rsidRPr="00CD5E73">
              <w:t xml:space="preserve">locality events </w:t>
            </w:r>
            <w:r w:rsidR="009A6803" w:rsidRPr="00CD5E73">
              <w:t xml:space="preserve">- </w:t>
            </w:r>
            <w:r w:rsidR="004C066E" w:rsidRPr="00CD5E73">
              <w:t>211 responses</w:t>
            </w:r>
            <w:r w:rsidR="009A6803" w:rsidRPr="00CD5E73">
              <w:t xml:space="preserve"> </w:t>
            </w:r>
          </w:p>
          <w:p w14:paraId="6FBEC961" w14:textId="68FC2177" w:rsidR="00B502F4" w:rsidRPr="00CD5E73" w:rsidRDefault="009A6803" w:rsidP="007F3298">
            <w:pPr>
              <w:pStyle w:val="ListParagraph"/>
              <w:numPr>
                <w:ilvl w:val="0"/>
                <w:numId w:val="4"/>
              </w:numPr>
            </w:pPr>
            <w:r w:rsidRPr="00CD5E73">
              <w:t>Continual r</w:t>
            </w:r>
            <w:r w:rsidR="00552BD6" w:rsidRPr="00CD5E73">
              <w:t>eview by</w:t>
            </w:r>
            <w:r w:rsidR="000230DE" w:rsidRPr="00CD5E73">
              <w:t xml:space="preserve"> technical, practice and user experience experts</w:t>
            </w:r>
          </w:p>
          <w:p w14:paraId="5916B4AB" w14:textId="51F26E37" w:rsidR="000E07A1" w:rsidRPr="00CD5E73" w:rsidRDefault="00552BD6" w:rsidP="007F3298">
            <w:pPr>
              <w:pStyle w:val="ListParagraph"/>
              <w:numPr>
                <w:ilvl w:val="0"/>
                <w:numId w:val="4"/>
              </w:numPr>
            </w:pPr>
            <w:r w:rsidRPr="00CD5E73">
              <w:t>User testing</w:t>
            </w:r>
            <w:r w:rsidR="00111C87" w:rsidRPr="00CD5E73">
              <w:t>/pilot</w:t>
            </w:r>
            <w:r w:rsidRPr="00CD5E73">
              <w:t xml:space="preserve"> workshops</w:t>
            </w:r>
          </w:p>
        </w:tc>
      </w:tr>
      <w:tr w:rsidR="00CC4A23" w:rsidRPr="00001D8F" w14:paraId="722F752A" w14:textId="77777777" w:rsidTr="00EC3CC3">
        <w:trPr>
          <w:trHeight w:val="1693"/>
        </w:trPr>
        <w:tc>
          <w:tcPr>
            <w:tcW w:w="2694" w:type="dxa"/>
            <w:gridSpan w:val="2"/>
          </w:tcPr>
          <w:p w14:paraId="6DBC5187" w14:textId="77777777" w:rsidR="00D34065" w:rsidRPr="00CD5E73" w:rsidRDefault="00D34065" w:rsidP="00D34065">
            <w:pPr>
              <w:spacing w:after="160" w:line="259" w:lineRule="auto"/>
              <w:rPr>
                <w:rFonts w:asciiTheme="minorHAnsi" w:eastAsia="Times New Roman" w:hAnsiTheme="minorHAnsi" w:cstheme="minorHAnsi"/>
                <w:b/>
                <w:color w:val="104F75"/>
                <w:sz w:val="16"/>
                <w:szCs w:val="16"/>
                <w:lang w:eastAsia="en-GB"/>
              </w:rPr>
            </w:pPr>
            <w:r w:rsidRPr="00CD5E73">
              <w:rPr>
                <w:rFonts w:asciiTheme="minorHAnsi" w:eastAsia="Times New Roman" w:hAnsiTheme="minorHAnsi" w:cstheme="minorHAnsi"/>
                <w:b/>
                <w:color w:val="104F75"/>
                <w:sz w:val="16"/>
                <w:szCs w:val="16"/>
                <w:lang w:eastAsia="en-GB"/>
              </w:rPr>
              <w:lastRenderedPageBreak/>
              <w:t>Assumptions</w:t>
            </w:r>
          </w:p>
          <w:p w14:paraId="3B903CAA" w14:textId="378468FC" w:rsidR="000513D7" w:rsidRPr="00CD5E73" w:rsidRDefault="000513D7" w:rsidP="001440C8">
            <w:pPr>
              <w:spacing w:after="160" w:line="259" w:lineRule="auto"/>
              <w:rPr>
                <w:rFonts w:asciiTheme="minorHAnsi" w:eastAsia="Calibri" w:hAnsiTheme="minorHAnsi" w:cstheme="minorHAnsi"/>
                <w:sz w:val="16"/>
                <w:szCs w:val="16"/>
              </w:rPr>
            </w:pPr>
          </w:p>
        </w:tc>
        <w:tc>
          <w:tcPr>
            <w:tcW w:w="3188" w:type="dxa"/>
            <w:gridSpan w:val="3"/>
          </w:tcPr>
          <w:p w14:paraId="41DB6B1C" w14:textId="7769BF7B" w:rsidR="00F23496" w:rsidRPr="00CD5E73" w:rsidRDefault="00CC1969" w:rsidP="00D34065">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F</w:t>
            </w:r>
            <w:r w:rsidR="00F25230" w:rsidRPr="00CD5E73">
              <w:rPr>
                <w:rFonts w:asciiTheme="minorHAnsi" w:eastAsia="Calibri" w:hAnsiTheme="minorHAnsi" w:cstheme="minorHAnsi"/>
                <w:sz w:val="16"/>
                <w:szCs w:val="16"/>
              </w:rPr>
              <w:t xml:space="preserve">eedback and advice from technical and </w:t>
            </w:r>
            <w:r w:rsidR="009A6803" w:rsidRPr="00CD5E73">
              <w:rPr>
                <w:rFonts w:asciiTheme="minorHAnsi" w:eastAsia="Calibri" w:hAnsiTheme="minorHAnsi" w:cstheme="minorHAnsi"/>
                <w:sz w:val="16"/>
                <w:szCs w:val="16"/>
              </w:rPr>
              <w:t xml:space="preserve">CYPS </w:t>
            </w:r>
            <w:r w:rsidR="00E94A0D" w:rsidRPr="00CD5E73">
              <w:rPr>
                <w:rFonts w:asciiTheme="minorHAnsi" w:eastAsia="Calibri" w:hAnsiTheme="minorHAnsi" w:cstheme="minorHAnsi"/>
                <w:sz w:val="16"/>
                <w:szCs w:val="16"/>
              </w:rPr>
              <w:t>experts</w:t>
            </w:r>
            <w:r w:rsidR="00F25230" w:rsidRPr="00CD5E73">
              <w:rPr>
                <w:rFonts w:asciiTheme="minorHAnsi" w:eastAsia="Calibri" w:hAnsiTheme="minorHAnsi" w:cstheme="minorHAnsi"/>
                <w:sz w:val="16"/>
                <w:szCs w:val="16"/>
              </w:rPr>
              <w:t xml:space="preserve"> </w:t>
            </w:r>
            <w:proofErr w:type="gramStart"/>
            <w:r w:rsidR="00F25230" w:rsidRPr="00CD5E73">
              <w:rPr>
                <w:rFonts w:asciiTheme="minorHAnsi" w:eastAsia="Calibri" w:hAnsiTheme="minorHAnsi" w:cstheme="minorHAnsi"/>
                <w:sz w:val="16"/>
                <w:szCs w:val="16"/>
              </w:rPr>
              <w:t>is</w:t>
            </w:r>
            <w:proofErr w:type="gramEnd"/>
            <w:r w:rsidR="00F25230" w:rsidRPr="00CD5E73">
              <w:rPr>
                <w:rFonts w:asciiTheme="minorHAnsi" w:eastAsia="Calibri" w:hAnsiTheme="minorHAnsi" w:cstheme="minorHAnsi"/>
                <w:sz w:val="16"/>
                <w:szCs w:val="16"/>
              </w:rPr>
              <w:t xml:space="preserve"> honest and impartial.</w:t>
            </w:r>
          </w:p>
          <w:p w14:paraId="3773EEC2" w14:textId="27FEE867" w:rsidR="00CC1969" w:rsidRPr="00CD5E73" w:rsidRDefault="00CC1969" w:rsidP="57A88CF2">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User testing will be conduct</w:t>
            </w:r>
            <w:r w:rsidR="00A20EBE" w:rsidRPr="00CD5E73">
              <w:rPr>
                <w:rFonts w:asciiTheme="minorHAnsi" w:eastAsia="Calibri" w:hAnsiTheme="minorHAnsi" w:cstheme="minorHAnsi"/>
                <w:sz w:val="16"/>
                <w:szCs w:val="16"/>
              </w:rPr>
              <w:t>ed</w:t>
            </w:r>
            <w:r w:rsidRPr="00CD5E73">
              <w:rPr>
                <w:rFonts w:asciiTheme="minorHAnsi" w:eastAsia="Calibri" w:hAnsiTheme="minorHAnsi" w:cstheme="minorHAnsi"/>
                <w:sz w:val="16"/>
                <w:szCs w:val="16"/>
              </w:rPr>
              <w:t xml:space="preserve"> with people with </w:t>
            </w:r>
            <w:r w:rsidR="7B37418B" w:rsidRPr="00CD5E73">
              <w:rPr>
                <w:rFonts w:asciiTheme="minorHAnsi" w:eastAsia="Calibri" w:hAnsiTheme="minorHAnsi" w:cstheme="minorHAnsi"/>
                <w:sz w:val="16"/>
                <w:szCs w:val="16"/>
              </w:rPr>
              <w:t xml:space="preserve">varying </w:t>
            </w:r>
            <w:r w:rsidR="7361BE04" w:rsidRPr="00CD5E73">
              <w:rPr>
                <w:rFonts w:asciiTheme="minorHAnsi" w:eastAsia="Calibri" w:hAnsiTheme="minorHAnsi" w:cstheme="minorHAnsi"/>
                <w:sz w:val="16"/>
                <w:szCs w:val="16"/>
              </w:rPr>
              <w:t>level</w:t>
            </w:r>
            <w:r w:rsidR="70CAED45" w:rsidRPr="00CD5E73">
              <w:rPr>
                <w:rFonts w:asciiTheme="minorHAnsi" w:eastAsia="Calibri" w:hAnsiTheme="minorHAnsi" w:cstheme="minorHAnsi"/>
                <w:sz w:val="16"/>
                <w:szCs w:val="16"/>
              </w:rPr>
              <w:t>s</w:t>
            </w:r>
            <w:r w:rsidRPr="00CD5E73">
              <w:rPr>
                <w:rFonts w:asciiTheme="minorHAnsi" w:eastAsia="Calibri" w:hAnsiTheme="minorHAnsi" w:cstheme="minorHAnsi"/>
                <w:sz w:val="16"/>
                <w:szCs w:val="16"/>
              </w:rPr>
              <w:t xml:space="preserve"> of digital skills</w:t>
            </w:r>
            <w:r w:rsidR="00AD6C33" w:rsidRPr="00CD5E73">
              <w:rPr>
                <w:rFonts w:asciiTheme="minorHAnsi" w:eastAsia="Calibri" w:hAnsiTheme="minorHAnsi" w:cstheme="minorHAnsi"/>
                <w:sz w:val="16"/>
                <w:szCs w:val="16"/>
              </w:rPr>
              <w:t>.</w:t>
            </w:r>
            <w:r w:rsidRPr="00CD5E73">
              <w:rPr>
                <w:rFonts w:asciiTheme="minorHAnsi" w:eastAsia="Calibri" w:hAnsiTheme="minorHAnsi" w:cstheme="minorHAnsi"/>
                <w:sz w:val="16"/>
                <w:szCs w:val="16"/>
              </w:rPr>
              <w:t xml:space="preserve"> </w:t>
            </w:r>
          </w:p>
          <w:p w14:paraId="2A57E000" w14:textId="631437EC" w:rsidR="00CC1969" w:rsidRPr="00CD5E73" w:rsidRDefault="2782AC24" w:rsidP="00980AEA">
            <w:pPr>
              <w:spacing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User testing could be impacted by the degree of familiarity with the child.</w:t>
            </w:r>
          </w:p>
        </w:tc>
        <w:tc>
          <w:tcPr>
            <w:tcW w:w="2311" w:type="dxa"/>
            <w:gridSpan w:val="2"/>
          </w:tcPr>
          <w:p w14:paraId="3F63989E" w14:textId="77777777" w:rsidR="00D34065" w:rsidRPr="00CD5E73" w:rsidRDefault="00D34065" w:rsidP="00D34065">
            <w:pPr>
              <w:spacing w:after="160" w:line="259" w:lineRule="auto"/>
              <w:rPr>
                <w:rFonts w:asciiTheme="minorHAnsi" w:eastAsia="Times New Roman" w:hAnsiTheme="minorHAnsi" w:cstheme="minorHAnsi"/>
                <w:b/>
                <w:color w:val="104F75"/>
                <w:sz w:val="16"/>
                <w:szCs w:val="16"/>
                <w:lang w:eastAsia="en-GB"/>
              </w:rPr>
            </w:pPr>
            <w:r w:rsidRPr="00CD5E73">
              <w:rPr>
                <w:rFonts w:asciiTheme="minorHAnsi" w:eastAsia="Times New Roman" w:hAnsiTheme="minorHAnsi" w:cstheme="minorHAnsi"/>
                <w:b/>
                <w:color w:val="104F75"/>
                <w:sz w:val="16"/>
                <w:szCs w:val="16"/>
                <w:lang w:eastAsia="en-GB"/>
              </w:rPr>
              <w:t>Possible unintended consequences</w:t>
            </w:r>
          </w:p>
          <w:p w14:paraId="08392E27" w14:textId="6A1D5DF3" w:rsidR="000513D7" w:rsidRPr="00CD5E73" w:rsidRDefault="000513D7" w:rsidP="000513D7">
            <w:pPr>
              <w:rPr>
                <w:rFonts w:asciiTheme="minorHAnsi" w:hAnsiTheme="minorHAnsi" w:cstheme="minorHAnsi"/>
                <w:color w:val="005489" w:themeColor="accent1"/>
                <w:sz w:val="16"/>
                <w:szCs w:val="16"/>
              </w:rPr>
            </w:pPr>
          </w:p>
        </w:tc>
        <w:tc>
          <w:tcPr>
            <w:tcW w:w="3500" w:type="dxa"/>
            <w:gridSpan w:val="2"/>
          </w:tcPr>
          <w:p w14:paraId="31F72ABD" w14:textId="6BFB332C" w:rsidR="00512D34" w:rsidRPr="00CD5E73" w:rsidRDefault="001E7FB5" w:rsidP="00D34065">
            <w:pPr>
              <w:spacing w:after="160" w:line="259" w:lineRule="auto"/>
              <w:rPr>
                <w:rFonts w:asciiTheme="minorHAnsi" w:eastAsia="Calibri" w:hAnsiTheme="minorHAnsi" w:cstheme="minorHAnsi"/>
                <w:sz w:val="16"/>
                <w:szCs w:val="16"/>
              </w:rPr>
            </w:pPr>
            <w:r w:rsidRPr="00CD5E73">
              <w:rPr>
                <w:rFonts w:asciiTheme="minorHAnsi" w:eastAsia="Calibri" w:hAnsiTheme="minorHAnsi" w:cstheme="minorHAnsi"/>
                <w:sz w:val="16"/>
                <w:szCs w:val="16"/>
              </w:rPr>
              <w:t xml:space="preserve">Adds to existing </w:t>
            </w:r>
            <w:r w:rsidR="007638E3" w:rsidRPr="00CD5E73">
              <w:rPr>
                <w:rFonts w:asciiTheme="minorHAnsi" w:eastAsia="Calibri" w:hAnsiTheme="minorHAnsi" w:cstheme="minorHAnsi"/>
                <w:sz w:val="16"/>
                <w:szCs w:val="16"/>
              </w:rPr>
              <w:t>concerns/potential</w:t>
            </w:r>
            <w:r w:rsidR="006739E4" w:rsidRPr="00CD5E73">
              <w:rPr>
                <w:rFonts w:asciiTheme="minorHAnsi" w:eastAsia="Calibri" w:hAnsiTheme="minorHAnsi" w:cstheme="minorHAnsi"/>
                <w:sz w:val="16"/>
                <w:szCs w:val="16"/>
              </w:rPr>
              <w:t xml:space="preserve"> </w:t>
            </w:r>
            <w:r w:rsidR="003836E7" w:rsidRPr="00CD5E73">
              <w:rPr>
                <w:rFonts w:asciiTheme="minorHAnsi" w:eastAsia="Calibri" w:hAnsiTheme="minorHAnsi" w:cstheme="minorHAnsi"/>
                <w:sz w:val="16"/>
                <w:szCs w:val="16"/>
              </w:rPr>
              <w:t>negative views</w:t>
            </w:r>
            <w:r w:rsidR="006739E4" w:rsidRPr="00CD5E73">
              <w:rPr>
                <w:rFonts w:asciiTheme="minorHAnsi" w:eastAsia="Calibri" w:hAnsiTheme="minorHAnsi" w:cstheme="minorHAnsi"/>
                <w:sz w:val="16"/>
                <w:szCs w:val="16"/>
              </w:rPr>
              <w:t xml:space="preserve"> about new technology </w:t>
            </w:r>
            <w:r w:rsidR="00F23496" w:rsidRPr="00CD5E73">
              <w:rPr>
                <w:rFonts w:asciiTheme="minorHAnsi" w:eastAsia="Calibri" w:hAnsiTheme="minorHAnsi" w:cstheme="minorHAnsi"/>
                <w:sz w:val="16"/>
                <w:szCs w:val="16"/>
              </w:rPr>
              <w:t>and use of AI</w:t>
            </w:r>
            <w:r w:rsidR="0053440F" w:rsidRPr="00CD5E73">
              <w:rPr>
                <w:rFonts w:asciiTheme="minorHAnsi" w:eastAsia="Calibri" w:hAnsiTheme="minorHAnsi" w:cstheme="minorHAnsi"/>
                <w:sz w:val="16"/>
                <w:szCs w:val="16"/>
              </w:rPr>
              <w:t xml:space="preserve"> – </w:t>
            </w:r>
            <w:r w:rsidR="007638E3" w:rsidRPr="00CD5E73">
              <w:rPr>
                <w:rFonts w:asciiTheme="minorHAnsi" w:eastAsia="Calibri" w:hAnsiTheme="minorHAnsi" w:cstheme="minorHAnsi"/>
                <w:sz w:val="16"/>
                <w:szCs w:val="16"/>
              </w:rPr>
              <w:t xml:space="preserve">both </w:t>
            </w:r>
            <w:r w:rsidR="003836E7" w:rsidRPr="00CD5E73">
              <w:rPr>
                <w:rFonts w:asciiTheme="minorHAnsi" w:eastAsia="Calibri" w:hAnsiTheme="minorHAnsi" w:cstheme="minorHAnsi"/>
                <w:sz w:val="16"/>
                <w:szCs w:val="16"/>
              </w:rPr>
              <w:t xml:space="preserve">generally and </w:t>
            </w:r>
            <w:r w:rsidR="007638E3" w:rsidRPr="00CD5E73">
              <w:rPr>
                <w:rFonts w:asciiTheme="minorHAnsi" w:eastAsia="Calibri" w:hAnsiTheme="minorHAnsi" w:cstheme="minorHAnsi"/>
                <w:sz w:val="16"/>
                <w:szCs w:val="16"/>
              </w:rPr>
              <w:t xml:space="preserve">specifically </w:t>
            </w:r>
            <w:r w:rsidR="003836E7" w:rsidRPr="00CD5E73">
              <w:rPr>
                <w:rFonts w:asciiTheme="minorHAnsi" w:eastAsia="Calibri" w:hAnsiTheme="minorHAnsi" w:cstheme="minorHAnsi"/>
                <w:sz w:val="16"/>
                <w:szCs w:val="16"/>
              </w:rPr>
              <w:t>in chi</w:t>
            </w:r>
            <w:r w:rsidR="0053440F" w:rsidRPr="00CD5E73">
              <w:rPr>
                <w:rFonts w:asciiTheme="minorHAnsi" w:eastAsia="Calibri" w:hAnsiTheme="minorHAnsi" w:cstheme="minorHAnsi"/>
                <w:sz w:val="16"/>
                <w:szCs w:val="16"/>
              </w:rPr>
              <w:t>ldren’s social care</w:t>
            </w:r>
          </w:p>
        </w:tc>
      </w:tr>
    </w:tbl>
    <w:p w14:paraId="2953E190" w14:textId="70E14830" w:rsidR="00B61C21" w:rsidRDefault="00B61C21" w:rsidP="00B61C21">
      <w:pPr>
        <w:pStyle w:val="Caption"/>
      </w:pPr>
      <w:r>
        <w:t xml:space="preserve">Table </w:t>
      </w:r>
      <w:r>
        <w:fldChar w:fldCharType="begin"/>
      </w:r>
      <w:r>
        <w:instrText>SEQ Table \* ARABIC</w:instrText>
      </w:r>
      <w:r>
        <w:fldChar w:fldCharType="separate"/>
      </w:r>
      <w:r w:rsidR="001672A9">
        <w:rPr>
          <w:noProof/>
        </w:rPr>
        <w:t>3</w:t>
      </w:r>
      <w:r>
        <w:fldChar w:fldCharType="end"/>
      </w:r>
      <w:r>
        <w:t xml:space="preserve">: Theory of Change Model </w:t>
      </w:r>
      <w:r w:rsidR="000822A0">
        <w:t xml:space="preserve">(Based on Department for Education 2023 </w:t>
      </w:r>
      <w:r>
        <w:t>Template</w:t>
      </w:r>
      <w:r w:rsidR="000822A0">
        <w:t>)</w:t>
      </w:r>
    </w:p>
    <w:p w14:paraId="4B9EA77A" w14:textId="77777777" w:rsidR="00B61C21" w:rsidRDefault="00B61C21" w:rsidP="00B61C21">
      <w:pPr>
        <w:pStyle w:val="Caption"/>
      </w:pPr>
    </w:p>
    <w:p w14:paraId="5081F83B" w14:textId="4E57AFAE" w:rsidR="00B61C21" w:rsidRPr="00B61C21" w:rsidRDefault="00C94B39" w:rsidP="00BA7603">
      <w:pPr>
        <w:pStyle w:val="Heading5"/>
      </w:pPr>
      <w:r w:rsidRPr="00B61C21">
        <w:t xml:space="preserve">2.1.3 </w:t>
      </w:r>
      <w:r w:rsidR="4073CB7C" w:rsidRPr="00B61C21">
        <w:t>K</w:t>
      </w:r>
      <w:r w:rsidR="00001D28" w:rsidRPr="00B61C21">
        <w:t>ey hypotheses</w:t>
      </w:r>
    </w:p>
    <w:p w14:paraId="3B042A71" w14:textId="2083B836" w:rsidR="00B0234B" w:rsidRPr="00AC6369" w:rsidRDefault="00C1373B" w:rsidP="007F3298">
      <w:pPr>
        <w:pStyle w:val="ListParagraph"/>
        <w:numPr>
          <w:ilvl w:val="0"/>
          <w:numId w:val="29"/>
        </w:numPr>
      </w:pPr>
      <w:r w:rsidRPr="00AC6369">
        <w:t xml:space="preserve">Having </w:t>
      </w:r>
      <w:r w:rsidR="00C761C0" w:rsidRPr="00AC6369">
        <w:t xml:space="preserve">an efficient tool for searching </w:t>
      </w:r>
      <w:r w:rsidR="00352021" w:rsidRPr="00AC6369">
        <w:t xml:space="preserve">relevant information </w:t>
      </w:r>
      <w:r w:rsidR="00C761C0" w:rsidRPr="00AC6369">
        <w:t>will reduce time spent looking for information</w:t>
      </w:r>
    </w:p>
    <w:p w14:paraId="7C09F083" w14:textId="77777777" w:rsidR="00C47ED1" w:rsidRPr="00AC6369" w:rsidRDefault="00C47ED1" w:rsidP="000C44CF">
      <w:pPr>
        <w:ind w:left="360"/>
      </w:pPr>
    </w:p>
    <w:p w14:paraId="7AEBD8A5" w14:textId="2EBA2FA2" w:rsidR="00B0234B" w:rsidRPr="00AC6369" w:rsidRDefault="00134A93" w:rsidP="007F3298">
      <w:pPr>
        <w:pStyle w:val="ListParagraph"/>
        <w:numPr>
          <w:ilvl w:val="0"/>
          <w:numId w:val="29"/>
        </w:numPr>
      </w:pPr>
      <w:r w:rsidRPr="00AC6369">
        <w:t>Having a</w:t>
      </w:r>
      <w:r w:rsidR="00F03773" w:rsidRPr="00AC6369">
        <w:t>ccess to a tool that can visualise networks will help practitioners to understand</w:t>
      </w:r>
      <w:r w:rsidR="000036D1" w:rsidRPr="00AC6369">
        <w:t xml:space="preserve"> and </w:t>
      </w:r>
      <w:r w:rsidR="005A37B1" w:rsidRPr="00AC6369">
        <w:t>involve networks</w:t>
      </w:r>
      <w:r w:rsidR="00F03773" w:rsidRPr="00AC6369">
        <w:t xml:space="preserve"> </w:t>
      </w:r>
      <w:r w:rsidR="000036D1" w:rsidRPr="00AC6369">
        <w:t xml:space="preserve">in keeping children safe or caring for children </w:t>
      </w:r>
    </w:p>
    <w:p w14:paraId="16D816B5" w14:textId="77777777" w:rsidR="00C47ED1" w:rsidRPr="00AC6369" w:rsidRDefault="00C47ED1" w:rsidP="000C44CF">
      <w:pPr>
        <w:ind w:left="360"/>
      </w:pPr>
    </w:p>
    <w:p w14:paraId="39E877C2" w14:textId="5A8871FD" w:rsidR="00B0234B" w:rsidRPr="00AC6369" w:rsidRDefault="00352021" w:rsidP="007F3298">
      <w:pPr>
        <w:pStyle w:val="ListParagraph"/>
        <w:numPr>
          <w:ilvl w:val="0"/>
          <w:numId w:val="29"/>
        </w:numPr>
      </w:pPr>
      <w:r w:rsidRPr="00AC6369">
        <w:t>Having access to</w:t>
      </w:r>
      <w:r w:rsidR="00346836" w:rsidRPr="00AC6369">
        <w:t xml:space="preserve"> </w:t>
      </w:r>
      <w:r w:rsidRPr="00AC6369">
        <w:t>search and ecomap</w:t>
      </w:r>
      <w:r w:rsidR="00346836" w:rsidRPr="00AC6369">
        <w:t xml:space="preserve"> tool</w:t>
      </w:r>
      <w:r w:rsidR="00A40D9B">
        <w:t>s</w:t>
      </w:r>
      <w:r w:rsidRPr="00AC6369">
        <w:t xml:space="preserve"> </w:t>
      </w:r>
      <w:r w:rsidR="00F85B89" w:rsidRPr="00AC6369">
        <w:t xml:space="preserve">will </w:t>
      </w:r>
      <w:r w:rsidR="001D45CE" w:rsidRPr="00AC6369">
        <w:t xml:space="preserve">help practitioners understand children’s networks better and will mean they can engage them to </w:t>
      </w:r>
      <w:r w:rsidR="00F85B89" w:rsidRPr="00AC6369">
        <w:t>improve outcomes f</w:t>
      </w:r>
      <w:r w:rsidR="005A37B1" w:rsidRPr="00AC6369">
        <w:t>or</w:t>
      </w:r>
      <w:r w:rsidR="00F85B89" w:rsidRPr="00AC6369">
        <w:t xml:space="preserve"> children and families</w:t>
      </w:r>
    </w:p>
    <w:p w14:paraId="78C9CC0D" w14:textId="77777777" w:rsidR="00C47ED1" w:rsidRPr="00AC6369" w:rsidRDefault="00C47ED1" w:rsidP="000C44CF">
      <w:pPr>
        <w:ind w:left="360"/>
      </w:pPr>
    </w:p>
    <w:p w14:paraId="530CCFDA" w14:textId="13BC1F1C" w:rsidR="00980AEA" w:rsidRPr="00AC6369" w:rsidRDefault="00F85B89" w:rsidP="007F3298">
      <w:pPr>
        <w:pStyle w:val="ListParagraph"/>
        <w:numPr>
          <w:ilvl w:val="0"/>
          <w:numId w:val="29"/>
        </w:numPr>
      </w:pPr>
      <w:r w:rsidRPr="00AC6369">
        <w:t>Having access to search and ecomap tools will positively impact the mental health of practitioners</w:t>
      </w:r>
      <w:r w:rsidR="001D45CE" w:rsidRPr="00AC6369">
        <w:t xml:space="preserve"> by saving them time, giving them the right information at the right time </w:t>
      </w:r>
      <w:r w:rsidR="007A62A1" w:rsidRPr="00AC6369">
        <w:t xml:space="preserve">and enabling them to focus their time on helping </w:t>
      </w:r>
      <w:r w:rsidR="00134757" w:rsidRPr="00AC6369">
        <w:t>children and their families</w:t>
      </w:r>
    </w:p>
    <w:p w14:paraId="2F0A3B16" w14:textId="77777777" w:rsidR="00C47ED1" w:rsidRPr="00AC6369" w:rsidRDefault="00C47ED1" w:rsidP="000C44CF">
      <w:pPr>
        <w:ind w:left="360"/>
      </w:pPr>
    </w:p>
    <w:p w14:paraId="29005984" w14:textId="4C7C1C16" w:rsidR="00EF1E7F" w:rsidRPr="00AC6369" w:rsidRDefault="00E35D0F" w:rsidP="007F3298">
      <w:pPr>
        <w:pStyle w:val="ListParagraph"/>
        <w:numPr>
          <w:ilvl w:val="0"/>
          <w:numId w:val="29"/>
        </w:numPr>
      </w:pPr>
      <w:r w:rsidRPr="00AC6369">
        <w:t>Throug</w:t>
      </w:r>
      <w:r w:rsidR="00B97CB0" w:rsidRPr="00AC6369">
        <w:t xml:space="preserve">h minimising the data retrieval burden </w:t>
      </w:r>
      <w:r w:rsidR="00631946" w:rsidRPr="00AC6369">
        <w:t xml:space="preserve">on social workers, savings will </w:t>
      </w:r>
      <w:r w:rsidR="00A238B3" w:rsidRPr="00AC6369">
        <w:t>outweigh</w:t>
      </w:r>
      <w:r w:rsidR="00631946" w:rsidRPr="00AC6369">
        <w:t xml:space="preserve"> the cost of adopting and using the tool</w:t>
      </w:r>
    </w:p>
    <w:p w14:paraId="42754C63" w14:textId="77777777" w:rsidR="00980AEA" w:rsidRPr="00EF1E7F" w:rsidRDefault="00980AEA" w:rsidP="000C44CF">
      <w:pPr>
        <w:ind w:left="360"/>
      </w:pPr>
    </w:p>
    <w:p w14:paraId="445A9119" w14:textId="68FEEE3F" w:rsidR="002467D3" w:rsidRPr="00B61C21" w:rsidRDefault="00C94B39" w:rsidP="002C5159">
      <w:pPr>
        <w:pStyle w:val="Heading5"/>
      </w:pPr>
      <w:r w:rsidRPr="00B61C21">
        <w:t xml:space="preserve">2.1.4 </w:t>
      </w:r>
      <w:r w:rsidR="002467D3" w:rsidRPr="00B61C21">
        <w:t>Assessment of the Evidence</w:t>
      </w:r>
    </w:p>
    <w:p w14:paraId="208E6272" w14:textId="3EAFE8BA" w:rsidR="002467D3" w:rsidRPr="00001D8F" w:rsidRDefault="00E80482" w:rsidP="002467D3">
      <w:pPr>
        <w:rPr>
          <w:rFonts w:cs="Arial"/>
          <w:szCs w:val="20"/>
          <w:highlight w:val="yellow"/>
        </w:rPr>
        <w:sectPr w:rsidR="002467D3" w:rsidRPr="00001D8F" w:rsidSect="0037299A">
          <w:footerReference w:type="default" r:id="rId13"/>
          <w:headerReference w:type="first" r:id="rId14"/>
          <w:footerReference w:type="first" r:id="rId15"/>
          <w:pgSz w:w="11906" w:h="16838"/>
          <w:pgMar w:top="720" w:right="720" w:bottom="720" w:left="720" w:header="567" w:footer="709" w:gutter="0"/>
          <w:cols w:space="708"/>
          <w:titlePg/>
          <w:docGrid w:linePitch="360"/>
        </w:sectPr>
      </w:pPr>
      <w:r>
        <w:rPr>
          <w:rFonts w:cs="Arial"/>
          <w:szCs w:val="20"/>
        </w:rPr>
        <w:t xml:space="preserve">There is enough evidence to </w:t>
      </w:r>
      <w:proofErr w:type="gramStart"/>
      <w:r w:rsidR="00DD1CCC">
        <w:rPr>
          <w:rFonts w:cs="Arial"/>
          <w:szCs w:val="20"/>
        </w:rPr>
        <w:t>make an assessment of</w:t>
      </w:r>
      <w:proofErr w:type="gramEnd"/>
      <w:r w:rsidR="00DD1CCC">
        <w:rPr>
          <w:rFonts w:cs="Arial"/>
          <w:szCs w:val="20"/>
        </w:rPr>
        <w:t xml:space="preserve"> </w:t>
      </w:r>
      <w:r w:rsidR="009D1643">
        <w:rPr>
          <w:rFonts w:cs="Arial"/>
          <w:szCs w:val="20"/>
        </w:rPr>
        <w:t>items one</w:t>
      </w:r>
      <w:r w:rsidR="0054221C">
        <w:rPr>
          <w:rFonts w:cs="Arial"/>
          <w:szCs w:val="20"/>
        </w:rPr>
        <w:t>, three</w:t>
      </w:r>
      <w:r w:rsidR="009D1643">
        <w:rPr>
          <w:rFonts w:cs="Arial"/>
          <w:szCs w:val="20"/>
        </w:rPr>
        <w:t xml:space="preserve"> and five and this is </w:t>
      </w:r>
      <w:r w:rsidR="00553B6A">
        <w:rPr>
          <w:rFonts w:cs="Arial"/>
          <w:szCs w:val="20"/>
        </w:rPr>
        <w:t xml:space="preserve">undertaken in </w:t>
      </w:r>
      <w:r w:rsidR="0054221C">
        <w:rPr>
          <w:rFonts w:cs="Arial"/>
          <w:szCs w:val="20"/>
        </w:rPr>
        <w:t>S</w:t>
      </w:r>
      <w:r w:rsidR="00042D99">
        <w:rPr>
          <w:rFonts w:cs="Arial"/>
          <w:szCs w:val="20"/>
        </w:rPr>
        <w:t>ection 4 of this report (Evidence)</w:t>
      </w:r>
      <w:r w:rsidR="009D1643">
        <w:rPr>
          <w:rFonts w:cs="Arial"/>
          <w:szCs w:val="20"/>
        </w:rPr>
        <w:t xml:space="preserve">. </w:t>
      </w:r>
      <w:r>
        <w:rPr>
          <w:rFonts w:cs="Arial"/>
          <w:szCs w:val="20"/>
        </w:rPr>
        <w:t xml:space="preserve">An independent evaluation is recommended to validate the key hypotheses and assess them. </w:t>
      </w:r>
    </w:p>
    <w:p w14:paraId="1642EECE" w14:textId="7822C647" w:rsidR="00381F9C" w:rsidRPr="00001D8F" w:rsidRDefault="00D10C87" w:rsidP="00AD027E">
      <w:pPr>
        <w:pStyle w:val="Heading2"/>
      </w:pPr>
      <w:bookmarkStart w:id="43" w:name="_Toc188951835"/>
      <w:r w:rsidRPr="00001D8F">
        <w:lastRenderedPageBreak/>
        <w:t>2.</w:t>
      </w:r>
      <w:r w:rsidR="00A81EE0" w:rsidRPr="00001D8F">
        <w:t>2</w:t>
      </w:r>
      <w:r w:rsidRPr="00001D8F">
        <w:t xml:space="preserve"> </w:t>
      </w:r>
      <w:r w:rsidR="00381F9C" w:rsidRPr="00001D8F">
        <w:t xml:space="preserve">Logic </w:t>
      </w:r>
      <w:r w:rsidR="00AF3C48" w:rsidRPr="00001D8F">
        <w:t>M</w:t>
      </w:r>
      <w:r w:rsidR="00381F9C" w:rsidRPr="00001D8F">
        <w:t>odel</w:t>
      </w:r>
      <w:bookmarkEnd w:id="43"/>
      <w:r w:rsidR="00381F9C" w:rsidRPr="00001D8F">
        <w:t xml:space="preserve"> </w:t>
      </w:r>
    </w:p>
    <w:tbl>
      <w:tblPr>
        <w:tblStyle w:val="TableGrid"/>
        <w:tblW w:w="0" w:type="auto"/>
        <w:tblLook w:val="04A0" w:firstRow="1" w:lastRow="0" w:firstColumn="1" w:lastColumn="0" w:noHBand="0" w:noVBand="1"/>
      </w:tblPr>
      <w:tblGrid>
        <w:gridCol w:w="2405"/>
        <w:gridCol w:w="2126"/>
        <w:gridCol w:w="567"/>
        <w:gridCol w:w="1785"/>
        <w:gridCol w:w="1785"/>
        <w:gridCol w:w="551"/>
        <w:gridCol w:w="1788"/>
        <w:gridCol w:w="1799"/>
        <w:gridCol w:w="1788"/>
      </w:tblGrid>
      <w:tr w:rsidR="00A632AB" w:rsidRPr="00001D8F" w14:paraId="310F7816" w14:textId="77777777" w:rsidTr="6E9CE45D">
        <w:tc>
          <w:tcPr>
            <w:tcW w:w="2405" w:type="dxa"/>
            <w:vMerge w:val="restart"/>
            <w:shd w:val="clear" w:color="auto" w:fill="CFEEC6" w:themeFill="accent2" w:themeFillTint="33"/>
          </w:tcPr>
          <w:p w14:paraId="157D87F3" w14:textId="33D1831D" w:rsidR="00292B80" w:rsidRPr="00001D8F" w:rsidRDefault="00292B80" w:rsidP="00B93646">
            <w:pPr>
              <w:spacing w:line="276" w:lineRule="auto"/>
              <w:jc w:val="center"/>
              <w:rPr>
                <w:rFonts w:cs="Arial"/>
                <w:b/>
                <w:szCs w:val="20"/>
              </w:rPr>
            </w:pPr>
            <w:r w:rsidRPr="00001D8F">
              <w:rPr>
                <w:rFonts w:cs="Arial"/>
                <w:b/>
                <w:szCs w:val="20"/>
              </w:rPr>
              <w:t>Context</w:t>
            </w:r>
          </w:p>
        </w:tc>
        <w:tc>
          <w:tcPr>
            <w:tcW w:w="2126" w:type="dxa"/>
            <w:shd w:val="clear" w:color="auto" w:fill="FEF3D5" w:themeFill="accent5" w:themeFillTint="33"/>
          </w:tcPr>
          <w:p w14:paraId="0F60598F" w14:textId="4BC9E4D8" w:rsidR="00292B80" w:rsidRPr="00001D8F" w:rsidRDefault="00292B80" w:rsidP="00A077BE">
            <w:pPr>
              <w:spacing w:line="276" w:lineRule="auto"/>
              <w:jc w:val="center"/>
              <w:rPr>
                <w:rFonts w:cs="Arial"/>
                <w:b/>
                <w:szCs w:val="20"/>
              </w:rPr>
            </w:pPr>
            <w:r w:rsidRPr="00001D8F">
              <w:rPr>
                <w:rFonts w:cs="Arial"/>
                <w:b/>
                <w:szCs w:val="20"/>
              </w:rPr>
              <w:t>Inputs</w:t>
            </w:r>
          </w:p>
        </w:tc>
        <w:tc>
          <w:tcPr>
            <w:tcW w:w="567" w:type="dxa"/>
            <w:tcBorders>
              <w:top w:val="nil"/>
              <w:bottom w:val="nil"/>
            </w:tcBorders>
            <w:shd w:val="clear" w:color="auto" w:fill="FFFFFF" w:themeFill="background1"/>
          </w:tcPr>
          <w:p w14:paraId="2AAFC70D" w14:textId="77777777" w:rsidR="00292B80" w:rsidRPr="00001D8F" w:rsidRDefault="00292B80" w:rsidP="0076507F">
            <w:pPr>
              <w:spacing w:line="276" w:lineRule="auto"/>
              <w:jc w:val="center"/>
              <w:rPr>
                <w:rFonts w:cs="Arial"/>
                <w:b/>
                <w:szCs w:val="20"/>
              </w:rPr>
            </w:pPr>
          </w:p>
        </w:tc>
        <w:tc>
          <w:tcPr>
            <w:tcW w:w="3570" w:type="dxa"/>
            <w:gridSpan w:val="2"/>
            <w:shd w:val="clear" w:color="auto" w:fill="F1CDEC" w:themeFill="accent4" w:themeFillTint="33"/>
          </w:tcPr>
          <w:p w14:paraId="2433F4B8" w14:textId="517FB0D5" w:rsidR="00292B80" w:rsidRPr="00001D8F" w:rsidRDefault="00292B80" w:rsidP="0076507F">
            <w:pPr>
              <w:spacing w:line="276" w:lineRule="auto"/>
              <w:jc w:val="center"/>
              <w:rPr>
                <w:rFonts w:cs="Arial"/>
                <w:b/>
                <w:szCs w:val="20"/>
              </w:rPr>
            </w:pPr>
            <w:r w:rsidRPr="00001D8F">
              <w:rPr>
                <w:rFonts w:cs="Arial"/>
                <w:b/>
                <w:szCs w:val="20"/>
              </w:rPr>
              <w:t>Outputs</w:t>
            </w:r>
          </w:p>
        </w:tc>
        <w:tc>
          <w:tcPr>
            <w:tcW w:w="551" w:type="dxa"/>
            <w:tcBorders>
              <w:top w:val="nil"/>
              <w:bottom w:val="nil"/>
            </w:tcBorders>
            <w:shd w:val="clear" w:color="auto" w:fill="FFFFFF" w:themeFill="background1"/>
          </w:tcPr>
          <w:p w14:paraId="6AEAE0C8" w14:textId="77777777" w:rsidR="00292B80" w:rsidRPr="00001D8F" w:rsidRDefault="00292B80" w:rsidP="0059086D">
            <w:pPr>
              <w:spacing w:line="276" w:lineRule="auto"/>
              <w:jc w:val="center"/>
              <w:rPr>
                <w:rFonts w:cs="Arial"/>
                <w:b/>
                <w:szCs w:val="20"/>
              </w:rPr>
            </w:pPr>
          </w:p>
        </w:tc>
        <w:tc>
          <w:tcPr>
            <w:tcW w:w="5375" w:type="dxa"/>
            <w:gridSpan w:val="3"/>
            <w:shd w:val="clear" w:color="auto" w:fill="B4E2FF" w:themeFill="accent1" w:themeFillTint="33"/>
          </w:tcPr>
          <w:p w14:paraId="474B5BD9" w14:textId="22532623" w:rsidR="00292B80" w:rsidRPr="00001D8F" w:rsidRDefault="00292B80" w:rsidP="0059086D">
            <w:pPr>
              <w:spacing w:line="276" w:lineRule="auto"/>
              <w:jc w:val="center"/>
              <w:rPr>
                <w:rFonts w:cs="Arial"/>
                <w:b/>
                <w:szCs w:val="20"/>
              </w:rPr>
            </w:pPr>
            <w:r w:rsidRPr="00001D8F">
              <w:rPr>
                <w:rFonts w:cs="Arial"/>
                <w:b/>
                <w:szCs w:val="20"/>
              </w:rPr>
              <w:t>Outcomes</w:t>
            </w:r>
          </w:p>
        </w:tc>
      </w:tr>
      <w:tr w:rsidR="00A632AB" w:rsidRPr="00001D8F" w14:paraId="078107BF" w14:textId="77777777" w:rsidTr="6E9CE45D">
        <w:tc>
          <w:tcPr>
            <w:tcW w:w="2405" w:type="dxa"/>
            <w:vMerge/>
          </w:tcPr>
          <w:p w14:paraId="397EBF2E" w14:textId="653A0214" w:rsidR="00292B80" w:rsidRPr="00001D8F" w:rsidRDefault="00292B80" w:rsidP="00B93646">
            <w:pPr>
              <w:spacing w:line="276" w:lineRule="auto"/>
              <w:jc w:val="center"/>
              <w:rPr>
                <w:rFonts w:cs="Arial"/>
                <w:b/>
                <w:szCs w:val="20"/>
              </w:rPr>
            </w:pPr>
          </w:p>
        </w:tc>
        <w:tc>
          <w:tcPr>
            <w:tcW w:w="2126" w:type="dxa"/>
            <w:shd w:val="clear" w:color="auto" w:fill="FEF3D5" w:themeFill="accent5" w:themeFillTint="33"/>
          </w:tcPr>
          <w:p w14:paraId="185C4C26" w14:textId="50F2177F" w:rsidR="00292B80" w:rsidRPr="00001D8F" w:rsidRDefault="00292B80" w:rsidP="00B93646">
            <w:pPr>
              <w:spacing w:line="276" w:lineRule="auto"/>
              <w:jc w:val="center"/>
              <w:rPr>
                <w:rFonts w:cs="Arial"/>
                <w:b/>
                <w:szCs w:val="20"/>
              </w:rPr>
            </w:pPr>
            <w:r w:rsidRPr="00001D8F">
              <w:rPr>
                <w:rFonts w:cs="Arial"/>
                <w:b/>
                <w:szCs w:val="20"/>
              </w:rPr>
              <w:t>Resources</w:t>
            </w:r>
          </w:p>
        </w:tc>
        <w:tc>
          <w:tcPr>
            <w:tcW w:w="567" w:type="dxa"/>
            <w:tcBorders>
              <w:top w:val="nil"/>
              <w:bottom w:val="nil"/>
            </w:tcBorders>
            <w:shd w:val="clear" w:color="auto" w:fill="FFFFFF" w:themeFill="background1"/>
          </w:tcPr>
          <w:p w14:paraId="5839033D" w14:textId="49854368" w:rsidR="00292B80" w:rsidRPr="00001D8F" w:rsidRDefault="00292B80" w:rsidP="00B93646">
            <w:pPr>
              <w:spacing w:line="276" w:lineRule="auto"/>
              <w:jc w:val="center"/>
              <w:rPr>
                <w:rFonts w:cs="Arial"/>
                <w:b/>
                <w:szCs w:val="20"/>
              </w:rPr>
            </w:pPr>
          </w:p>
        </w:tc>
        <w:tc>
          <w:tcPr>
            <w:tcW w:w="1785" w:type="dxa"/>
            <w:shd w:val="clear" w:color="auto" w:fill="F1CDEC" w:themeFill="accent4" w:themeFillTint="33"/>
          </w:tcPr>
          <w:p w14:paraId="27E1FC69" w14:textId="7F4A15F3" w:rsidR="00292B80" w:rsidRPr="00001D8F" w:rsidRDefault="00292B80" w:rsidP="00B93646">
            <w:pPr>
              <w:spacing w:line="276" w:lineRule="auto"/>
              <w:jc w:val="center"/>
              <w:rPr>
                <w:rFonts w:cs="Arial"/>
                <w:b/>
                <w:szCs w:val="20"/>
              </w:rPr>
            </w:pPr>
            <w:r w:rsidRPr="00001D8F">
              <w:rPr>
                <w:rFonts w:cs="Arial"/>
                <w:b/>
                <w:szCs w:val="20"/>
              </w:rPr>
              <w:t>Activities</w:t>
            </w:r>
          </w:p>
        </w:tc>
        <w:tc>
          <w:tcPr>
            <w:tcW w:w="1785" w:type="dxa"/>
            <w:shd w:val="clear" w:color="auto" w:fill="F1CDEC" w:themeFill="accent4" w:themeFillTint="33"/>
          </w:tcPr>
          <w:p w14:paraId="239D213D" w14:textId="6B9FADEA" w:rsidR="00292B80" w:rsidRPr="00001D8F" w:rsidRDefault="00292B80" w:rsidP="00B93646">
            <w:pPr>
              <w:spacing w:line="276" w:lineRule="auto"/>
              <w:jc w:val="center"/>
              <w:rPr>
                <w:rFonts w:cs="Arial"/>
                <w:b/>
                <w:szCs w:val="20"/>
              </w:rPr>
            </w:pPr>
            <w:r w:rsidRPr="00001D8F">
              <w:rPr>
                <w:rFonts w:cs="Arial"/>
                <w:b/>
                <w:szCs w:val="20"/>
              </w:rPr>
              <w:t>Participants</w:t>
            </w:r>
          </w:p>
        </w:tc>
        <w:tc>
          <w:tcPr>
            <w:tcW w:w="551" w:type="dxa"/>
            <w:tcBorders>
              <w:top w:val="nil"/>
              <w:bottom w:val="nil"/>
            </w:tcBorders>
            <w:shd w:val="clear" w:color="auto" w:fill="FFFFFF" w:themeFill="background1"/>
          </w:tcPr>
          <w:p w14:paraId="45834D1B" w14:textId="0BB68323" w:rsidR="00292B80" w:rsidRPr="00001D8F" w:rsidRDefault="00292B80" w:rsidP="00B93646">
            <w:pPr>
              <w:spacing w:line="276" w:lineRule="auto"/>
              <w:jc w:val="center"/>
              <w:rPr>
                <w:rFonts w:cs="Arial"/>
                <w:b/>
                <w:szCs w:val="20"/>
              </w:rPr>
            </w:pPr>
          </w:p>
        </w:tc>
        <w:tc>
          <w:tcPr>
            <w:tcW w:w="1788" w:type="dxa"/>
            <w:shd w:val="clear" w:color="auto" w:fill="B4E2FF" w:themeFill="accent1" w:themeFillTint="33"/>
          </w:tcPr>
          <w:p w14:paraId="5E10D383" w14:textId="21FB6CA2" w:rsidR="00292B80" w:rsidRPr="00001D8F" w:rsidRDefault="00292B80" w:rsidP="00B93646">
            <w:pPr>
              <w:spacing w:line="276" w:lineRule="auto"/>
              <w:jc w:val="center"/>
              <w:rPr>
                <w:rFonts w:cs="Arial"/>
                <w:b/>
                <w:szCs w:val="20"/>
              </w:rPr>
            </w:pPr>
            <w:r w:rsidRPr="00001D8F">
              <w:rPr>
                <w:rFonts w:cs="Arial"/>
                <w:b/>
                <w:szCs w:val="20"/>
              </w:rPr>
              <w:t>Short Term</w:t>
            </w:r>
          </w:p>
        </w:tc>
        <w:tc>
          <w:tcPr>
            <w:tcW w:w="1799" w:type="dxa"/>
            <w:shd w:val="clear" w:color="auto" w:fill="B4E2FF" w:themeFill="accent1" w:themeFillTint="33"/>
          </w:tcPr>
          <w:p w14:paraId="468F24D4" w14:textId="473B85E0" w:rsidR="00292B80" w:rsidRPr="00001D8F" w:rsidRDefault="00292B80" w:rsidP="00B93646">
            <w:pPr>
              <w:spacing w:line="276" w:lineRule="auto"/>
              <w:jc w:val="center"/>
              <w:rPr>
                <w:rFonts w:cs="Arial"/>
                <w:b/>
                <w:szCs w:val="20"/>
              </w:rPr>
            </w:pPr>
            <w:r w:rsidRPr="00001D8F">
              <w:rPr>
                <w:rFonts w:cs="Arial"/>
                <w:b/>
                <w:szCs w:val="20"/>
              </w:rPr>
              <w:t>Medium Term</w:t>
            </w:r>
          </w:p>
        </w:tc>
        <w:tc>
          <w:tcPr>
            <w:tcW w:w="1788" w:type="dxa"/>
            <w:shd w:val="clear" w:color="auto" w:fill="B4E2FF" w:themeFill="accent1" w:themeFillTint="33"/>
          </w:tcPr>
          <w:p w14:paraId="7C84A37E" w14:textId="518BB59F" w:rsidR="00292B80" w:rsidRPr="00001D8F" w:rsidRDefault="00292B80" w:rsidP="00B93646">
            <w:pPr>
              <w:spacing w:line="276" w:lineRule="auto"/>
              <w:jc w:val="center"/>
              <w:rPr>
                <w:rFonts w:cs="Arial"/>
                <w:b/>
                <w:szCs w:val="20"/>
              </w:rPr>
            </w:pPr>
            <w:r w:rsidRPr="00001D8F">
              <w:rPr>
                <w:rFonts w:cs="Arial"/>
                <w:b/>
                <w:szCs w:val="20"/>
              </w:rPr>
              <w:t>Long Term</w:t>
            </w:r>
          </w:p>
        </w:tc>
      </w:tr>
      <w:tr w:rsidR="00A632AB" w:rsidRPr="00001D8F" w14:paraId="20836A1C" w14:textId="77777777" w:rsidTr="6E9CE45D">
        <w:trPr>
          <w:trHeight w:val="1637"/>
        </w:trPr>
        <w:tc>
          <w:tcPr>
            <w:tcW w:w="2405" w:type="dxa"/>
            <w:shd w:val="clear" w:color="auto" w:fill="CFEEC6" w:themeFill="accent2" w:themeFillTint="33"/>
          </w:tcPr>
          <w:p w14:paraId="1543FF82" w14:textId="780CCD9C" w:rsidR="00292B80" w:rsidRPr="005E2223" w:rsidRDefault="00E77688" w:rsidP="00B93646">
            <w:pPr>
              <w:spacing w:line="276" w:lineRule="auto"/>
              <w:rPr>
                <w:rFonts w:cs="Arial"/>
                <w:sz w:val="16"/>
                <w:szCs w:val="16"/>
              </w:rPr>
            </w:pPr>
            <w:r w:rsidRPr="005E2223">
              <w:rPr>
                <w:rFonts w:cs="Arial"/>
                <w:sz w:val="16"/>
                <w:szCs w:val="16"/>
              </w:rPr>
              <w:t xml:space="preserve">There </w:t>
            </w:r>
            <w:r w:rsidR="003F5C79" w:rsidRPr="005E2223">
              <w:rPr>
                <w:rFonts w:cs="Arial"/>
                <w:sz w:val="16"/>
                <w:szCs w:val="16"/>
              </w:rPr>
              <w:t>are</w:t>
            </w:r>
            <w:r w:rsidRPr="005E2223">
              <w:rPr>
                <w:rFonts w:cs="Arial"/>
                <w:sz w:val="16"/>
                <w:szCs w:val="16"/>
              </w:rPr>
              <w:t xml:space="preserve"> </w:t>
            </w:r>
            <w:r w:rsidR="008C6407" w:rsidRPr="005E2223">
              <w:rPr>
                <w:rFonts w:cs="Arial"/>
                <w:sz w:val="16"/>
                <w:szCs w:val="16"/>
              </w:rPr>
              <w:t xml:space="preserve">large </w:t>
            </w:r>
            <w:r w:rsidR="00F451C5" w:rsidRPr="005E2223">
              <w:rPr>
                <w:rFonts w:cs="Arial"/>
                <w:sz w:val="16"/>
                <w:szCs w:val="16"/>
              </w:rPr>
              <w:t>amount</w:t>
            </w:r>
            <w:r w:rsidRPr="005E2223">
              <w:rPr>
                <w:rFonts w:cs="Arial"/>
                <w:sz w:val="16"/>
                <w:szCs w:val="16"/>
              </w:rPr>
              <w:t>s</w:t>
            </w:r>
            <w:r w:rsidR="008C6407" w:rsidRPr="005E2223">
              <w:rPr>
                <w:rFonts w:cs="Arial"/>
                <w:sz w:val="16"/>
                <w:szCs w:val="16"/>
              </w:rPr>
              <w:t xml:space="preserve"> of information stored in the current case management system</w:t>
            </w:r>
            <w:r w:rsidRPr="005E2223">
              <w:rPr>
                <w:rFonts w:cs="Arial"/>
                <w:sz w:val="16"/>
                <w:szCs w:val="16"/>
              </w:rPr>
              <w:t>. This</w:t>
            </w:r>
            <w:r w:rsidR="008C6407" w:rsidRPr="005E2223">
              <w:rPr>
                <w:rFonts w:cs="Arial"/>
                <w:sz w:val="16"/>
                <w:szCs w:val="16"/>
              </w:rPr>
              <w:t xml:space="preserve"> is </w:t>
            </w:r>
            <w:r w:rsidRPr="005E2223">
              <w:rPr>
                <w:rFonts w:cs="Arial"/>
                <w:sz w:val="16"/>
                <w:szCs w:val="16"/>
              </w:rPr>
              <w:t>structured and unstructured data</w:t>
            </w:r>
            <w:r w:rsidR="003F5C79" w:rsidRPr="005E2223">
              <w:rPr>
                <w:rFonts w:cs="Arial"/>
                <w:sz w:val="16"/>
                <w:szCs w:val="16"/>
              </w:rPr>
              <w:t xml:space="preserve">, </w:t>
            </w:r>
            <w:r w:rsidRPr="005E2223">
              <w:rPr>
                <w:rFonts w:cs="Arial"/>
                <w:sz w:val="16"/>
                <w:szCs w:val="16"/>
              </w:rPr>
              <w:t>both</w:t>
            </w:r>
            <w:r w:rsidR="003F5C79" w:rsidRPr="005E2223">
              <w:rPr>
                <w:rFonts w:cs="Arial"/>
                <w:sz w:val="16"/>
                <w:szCs w:val="16"/>
              </w:rPr>
              <w:t xml:space="preserve"> of which are</w:t>
            </w:r>
            <w:r w:rsidRPr="005E2223">
              <w:rPr>
                <w:rFonts w:cs="Arial"/>
                <w:sz w:val="16"/>
                <w:szCs w:val="16"/>
              </w:rPr>
              <w:t xml:space="preserve"> difficult</w:t>
            </w:r>
            <w:r w:rsidR="007E1F0F" w:rsidRPr="005E2223">
              <w:rPr>
                <w:rFonts w:cs="Arial"/>
                <w:sz w:val="16"/>
                <w:szCs w:val="16"/>
              </w:rPr>
              <w:t xml:space="preserve"> to search</w:t>
            </w:r>
            <w:r w:rsidRPr="005E2223">
              <w:rPr>
                <w:rFonts w:cs="Arial"/>
                <w:sz w:val="16"/>
                <w:szCs w:val="16"/>
              </w:rPr>
              <w:t>.</w:t>
            </w:r>
          </w:p>
          <w:p w14:paraId="62808106" w14:textId="77777777" w:rsidR="00D500A1" w:rsidRPr="005E2223" w:rsidRDefault="00D500A1" w:rsidP="00B93646">
            <w:pPr>
              <w:spacing w:line="276" w:lineRule="auto"/>
              <w:rPr>
                <w:rFonts w:cs="Arial"/>
                <w:sz w:val="16"/>
                <w:szCs w:val="16"/>
              </w:rPr>
            </w:pPr>
          </w:p>
          <w:p w14:paraId="71663B30" w14:textId="77777777" w:rsidR="00D500A1" w:rsidRPr="005E2223" w:rsidRDefault="00D500A1" w:rsidP="00B93646">
            <w:pPr>
              <w:spacing w:line="276" w:lineRule="auto"/>
              <w:rPr>
                <w:rFonts w:cs="Arial"/>
                <w:sz w:val="16"/>
                <w:szCs w:val="16"/>
              </w:rPr>
            </w:pPr>
          </w:p>
          <w:p w14:paraId="6618B81E" w14:textId="77777777" w:rsidR="007E1F0F" w:rsidRPr="005E2223" w:rsidRDefault="007E1F0F" w:rsidP="00B93646">
            <w:pPr>
              <w:spacing w:line="276" w:lineRule="auto"/>
              <w:rPr>
                <w:rFonts w:cs="Arial"/>
                <w:sz w:val="16"/>
                <w:szCs w:val="16"/>
              </w:rPr>
            </w:pPr>
          </w:p>
          <w:p w14:paraId="7C12DE4F" w14:textId="6CADE435" w:rsidR="007E1F0F" w:rsidRPr="005E2223" w:rsidRDefault="007E1F0F" w:rsidP="00B93646">
            <w:pPr>
              <w:spacing w:line="276" w:lineRule="auto"/>
              <w:rPr>
                <w:rFonts w:cs="Arial"/>
                <w:sz w:val="16"/>
                <w:szCs w:val="16"/>
              </w:rPr>
            </w:pPr>
          </w:p>
        </w:tc>
        <w:tc>
          <w:tcPr>
            <w:tcW w:w="2126" w:type="dxa"/>
            <w:shd w:val="clear" w:color="auto" w:fill="FEF3D5" w:themeFill="accent5" w:themeFillTint="33"/>
          </w:tcPr>
          <w:p w14:paraId="35B70058" w14:textId="77777777" w:rsidR="00292B80" w:rsidRPr="005E2223" w:rsidRDefault="00F40A26" w:rsidP="00B93646">
            <w:pPr>
              <w:spacing w:line="276" w:lineRule="auto"/>
              <w:rPr>
                <w:rFonts w:cs="Arial"/>
                <w:sz w:val="16"/>
                <w:szCs w:val="16"/>
              </w:rPr>
            </w:pPr>
            <w:r w:rsidRPr="005E2223">
              <w:rPr>
                <w:rFonts w:cs="Arial"/>
                <w:sz w:val="16"/>
                <w:szCs w:val="16"/>
              </w:rPr>
              <w:t>Funding from the Department for Education’s DDSF</w:t>
            </w:r>
          </w:p>
          <w:p w14:paraId="7F7E29C2" w14:textId="77777777" w:rsidR="00D624BF" w:rsidRPr="005E2223" w:rsidRDefault="00D624BF" w:rsidP="00B93646">
            <w:pPr>
              <w:spacing w:line="276" w:lineRule="auto"/>
              <w:rPr>
                <w:rFonts w:cs="Arial"/>
                <w:sz w:val="16"/>
                <w:szCs w:val="16"/>
              </w:rPr>
            </w:pPr>
          </w:p>
          <w:p w14:paraId="41A92BFE" w14:textId="03620A91" w:rsidR="00D624BF" w:rsidRPr="005E2223" w:rsidRDefault="00D624BF" w:rsidP="00B93646">
            <w:pPr>
              <w:spacing w:line="276" w:lineRule="auto"/>
              <w:rPr>
                <w:rFonts w:cs="Arial"/>
                <w:sz w:val="16"/>
                <w:szCs w:val="16"/>
              </w:rPr>
            </w:pPr>
            <w:r w:rsidRPr="005E2223">
              <w:rPr>
                <w:rFonts w:cs="Arial"/>
                <w:sz w:val="16"/>
                <w:szCs w:val="16"/>
              </w:rPr>
              <w:t xml:space="preserve">1x FTE NYC Data and Intelligence Specialist </w:t>
            </w:r>
          </w:p>
          <w:p w14:paraId="04324430" w14:textId="77777777" w:rsidR="00C02C3F" w:rsidRPr="005E2223" w:rsidRDefault="00C02C3F" w:rsidP="00B93646">
            <w:pPr>
              <w:spacing w:line="276" w:lineRule="auto"/>
              <w:rPr>
                <w:rFonts w:cs="Arial"/>
                <w:sz w:val="16"/>
                <w:szCs w:val="16"/>
              </w:rPr>
            </w:pPr>
          </w:p>
          <w:p w14:paraId="080CE4C5" w14:textId="431E4816" w:rsidR="00C02C3F" w:rsidRPr="005E2223" w:rsidRDefault="00C02C3F" w:rsidP="00B93646">
            <w:pPr>
              <w:spacing w:line="276" w:lineRule="auto"/>
              <w:rPr>
                <w:rFonts w:cs="Arial"/>
                <w:sz w:val="16"/>
                <w:szCs w:val="16"/>
              </w:rPr>
            </w:pPr>
            <w:r w:rsidRPr="005E2223">
              <w:rPr>
                <w:rFonts w:cs="Arial"/>
                <w:sz w:val="16"/>
                <w:szCs w:val="16"/>
              </w:rPr>
              <w:t>1x FTE Subject Matter Expert from Children’s Social Care</w:t>
            </w:r>
          </w:p>
          <w:p w14:paraId="174D36B5" w14:textId="77777777" w:rsidR="000F473B" w:rsidRPr="005E2223" w:rsidRDefault="000F473B" w:rsidP="00B93646">
            <w:pPr>
              <w:spacing w:line="276" w:lineRule="auto"/>
              <w:rPr>
                <w:rFonts w:cs="Arial"/>
                <w:sz w:val="16"/>
                <w:szCs w:val="16"/>
              </w:rPr>
            </w:pPr>
          </w:p>
          <w:p w14:paraId="77EC9B25" w14:textId="085817B7" w:rsidR="000F473B" w:rsidRPr="005E2223" w:rsidRDefault="000F473B" w:rsidP="00B93646">
            <w:pPr>
              <w:spacing w:line="276" w:lineRule="auto"/>
              <w:rPr>
                <w:rFonts w:cs="Arial"/>
                <w:sz w:val="16"/>
                <w:szCs w:val="16"/>
              </w:rPr>
            </w:pPr>
            <w:r w:rsidRPr="005E2223">
              <w:rPr>
                <w:rFonts w:cs="Arial"/>
                <w:sz w:val="16"/>
                <w:szCs w:val="16"/>
              </w:rPr>
              <w:t xml:space="preserve">Support from NYC </w:t>
            </w:r>
            <w:r w:rsidR="006D43F3" w:rsidRPr="005E2223">
              <w:rPr>
                <w:rFonts w:cs="Arial"/>
                <w:sz w:val="16"/>
                <w:szCs w:val="16"/>
              </w:rPr>
              <w:t>T</w:t>
            </w:r>
            <w:r w:rsidRPr="005E2223">
              <w:rPr>
                <w:rFonts w:cs="Arial"/>
                <w:sz w:val="16"/>
                <w:szCs w:val="16"/>
              </w:rPr>
              <w:t>echnology service</w:t>
            </w:r>
          </w:p>
          <w:p w14:paraId="0F00E0C4" w14:textId="77777777" w:rsidR="00C374B6" w:rsidRPr="005E2223" w:rsidRDefault="00C374B6" w:rsidP="00B93646">
            <w:pPr>
              <w:spacing w:line="276" w:lineRule="auto"/>
              <w:rPr>
                <w:rFonts w:cs="Arial"/>
                <w:sz w:val="16"/>
                <w:szCs w:val="16"/>
              </w:rPr>
            </w:pPr>
          </w:p>
          <w:p w14:paraId="2254A7C1" w14:textId="2CBD5817" w:rsidR="00F1146E" w:rsidRPr="005E2223" w:rsidRDefault="00F1146E" w:rsidP="00B93646">
            <w:pPr>
              <w:spacing w:line="276" w:lineRule="auto"/>
              <w:rPr>
                <w:rFonts w:cs="Arial"/>
                <w:sz w:val="16"/>
                <w:szCs w:val="16"/>
              </w:rPr>
            </w:pPr>
            <w:r w:rsidRPr="005E2223">
              <w:rPr>
                <w:rFonts w:cs="Arial"/>
                <w:sz w:val="16"/>
                <w:szCs w:val="16"/>
              </w:rPr>
              <w:t xml:space="preserve">Support from NYC </w:t>
            </w:r>
            <w:r w:rsidR="006D43F3" w:rsidRPr="005E2223">
              <w:rPr>
                <w:rFonts w:cs="Arial"/>
                <w:sz w:val="16"/>
                <w:szCs w:val="16"/>
              </w:rPr>
              <w:t>T</w:t>
            </w:r>
            <w:r w:rsidRPr="005E2223">
              <w:rPr>
                <w:rFonts w:cs="Arial"/>
                <w:sz w:val="16"/>
                <w:szCs w:val="16"/>
              </w:rPr>
              <w:t>ransformation service</w:t>
            </w:r>
          </w:p>
          <w:p w14:paraId="01E87D36" w14:textId="77777777" w:rsidR="00F1146E" w:rsidRPr="005E2223" w:rsidRDefault="00F1146E" w:rsidP="00B93646">
            <w:pPr>
              <w:spacing w:line="276" w:lineRule="auto"/>
              <w:rPr>
                <w:rFonts w:cs="Arial"/>
                <w:sz w:val="16"/>
                <w:szCs w:val="16"/>
              </w:rPr>
            </w:pPr>
          </w:p>
          <w:p w14:paraId="0F5C1CF2" w14:textId="3105F763" w:rsidR="00C374B6" w:rsidRPr="005E2223" w:rsidRDefault="00C374B6" w:rsidP="00C374B6">
            <w:pPr>
              <w:spacing w:line="276" w:lineRule="auto"/>
              <w:rPr>
                <w:rFonts w:cs="Arial"/>
                <w:sz w:val="16"/>
                <w:szCs w:val="16"/>
              </w:rPr>
            </w:pPr>
            <w:r w:rsidRPr="005E2223">
              <w:rPr>
                <w:rFonts w:cs="Arial"/>
                <w:sz w:val="16"/>
                <w:szCs w:val="16"/>
              </w:rPr>
              <w:t xml:space="preserve">Support from Microsoft and </w:t>
            </w:r>
            <w:r w:rsidR="006D43F3" w:rsidRPr="005E2223">
              <w:rPr>
                <w:rFonts w:cs="Arial"/>
                <w:sz w:val="16"/>
                <w:szCs w:val="16"/>
              </w:rPr>
              <w:t xml:space="preserve">Simpson </w:t>
            </w:r>
            <w:r w:rsidR="00A62E64" w:rsidRPr="005E2223">
              <w:rPr>
                <w:rFonts w:cs="Arial"/>
                <w:sz w:val="16"/>
                <w:szCs w:val="16"/>
              </w:rPr>
              <w:t>Associates</w:t>
            </w:r>
          </w:p>
          <w:p w14:paraId="12AD1169" w14:textId="77777777" w:rsidR="00D624BF" w:rsidRPr="005E2223" w:rsidRDefault="00D624BF" w:rsidP="00B93646">
            <w:pPr>
              <w:spacing w:line="276" w:lineRule="auto"/>
              <w:rPr>
                <w:rFonts w:cs="Arial"/>
                <w:sz w:val="16"/>
                <w:szCs w:val="16"/>
              </w:rPr>
            </w:pPr>
          </w:p>
          <w:p w14:paraId="01608047" w14:textId="77777777" w:rsidR="006571E4" w:rsidRPr="005E2223" w:rsidRDefault="009C44AB" w:rsidP="00B93646">
            <w:pPr>
              <w:spacing w:line="276" w:lineRule="auto"/>
              <w:rPr>
                <w:rFonts w:cs="Arial"/>
                <w:sz w:val="16"/>
                <w:szCs w:val="16"/>
              </w:rPr>
            </w:pPr>
            <w:r w:rsidRPr="005E2223">
              <w:rPr>
                <w:rFonts w:cs="Arial"/>
                <w:sz w:val="16"/>
                <w:szCs w:val="16"/>
              </w:rPr>
              <w:t>Azure</w:t>
            </w:r>
            <w:r w:rsidR="00E40ABB" w:rsidRPr="005E2223">
              <w:rPr>
                <w:rFonts w:cs="Arial"/>
                <w:sz w:val="16"/>
                <w:szCs w:val="16"/>
              </w:rPr>
              <w:t xml:space="preserve"> </w:t>
            </w:r>
            <w:r w:rsidR="006571E4" w:rsidRPr="005E2223">
              <w:rPr>
                <w:rFonts w:cs="Arial"/>
                <w:sz w:val="16"/>
                <w:szCs w:val="16"/>
              </w:rPr>
              <w:t>SQL Database</w:t>
            </w:r>
          </w:p>
          <w:p w14:paraId="3BF9ECAA" w14:textId="77777777" w:rsidR="006571E4" w:rsidRPr="005E2223" w:rsidRDefault="006571E4" w:rsidP="00B93646">
            <w:pPr>
              <w:spacing w:line="276" w:lineRule="auto"/>
              <w:rPr>
                <w:rFonts w:cs="Arial"/>
                <w:sz w:val="16"/>
                <w:szCs w:val="16"/>
              </w:rPr>
            </w:pPr>
          </w:p>
          <w:p w14:paraId="1DCFF994" w14:textId="596663EF" w:rsidR="00C315C9" w:rsidRPr="005E2223" w:rsidRDefault="00322B88" w:rsidP="00B93646">
            <w:pPr>
              <w:spacing w:line="276" w:lineRule="auto"/>
              <w:rPr>
                <w:rFonts w:cs="Arial"/>
                <w:sz w:val="16"/>
                <w:szCs w:val="16"/>
              </w:rPr>
            </w:pPr>
            <w:r w:rsidRPr="005E2223">
              <w:rPr>
                <w:rFonts w:cs="Arial"/>
                <w:sz w:val="16"/>
                <w:szCs w:val="16"/>
              </w:rPr>
              <w:t>Case Management System (</w:t>
            </w:r>
            <w:proofErr w:type="spellStart"/>
            <w:r w:rsidR="003117BB" w:rsidRPr="005E2223">
              <w:rPr>
                <w:rFonts w:cs="Arial"/>
                <w:sz w:val="16"/>
                <w:szCs w:val="16"/>
              </w:rPr>
              <w:t>LiquidLogic</w:t>
            </w:r>
            <w:proofErr w:type="spellEnd"/>
            <w:r w:rsidRPr="005E2223">
              <w:rPr>
                <w:rFonts w:cs="Arial"/>
                <w:sz w:val="16"/>
                <w:szCs w:val="16"/>
              </w:rPr>
              <w:t>)</w:t>
            </w:r>
          </w:p>
          <w:p w14:paraId="3FAEAD28" w14:textId="77777777" w:rsidR="00322B88" w:rsidRPr="005E2223" w:rsidRDefault="00322B88" w:rsidP="00B93646">
            <w:pPr>
              <w:spacing w:line="276" w:lineRule="auto"/>
              <w:rPr>
                <w:rFonts w:cs="Arial"/>
                <w:sz w:val="16"/>
                <w:szCs w:val="16"/>
              </w:rPr>
            </w:pPr>
          </w:p>
          <w:p w14:paraId="45837F74" w14:textId="666F1A46" w:rsidR="00322B88" w:rsidRPr="005E2223" w:rsidRDefault="001345E8" w:rsidP="00B93646">
            <w:pPr>
              <w:spacing w:line="276" w:lineRule="auto"/>
              <w:rPr>
                <w:rFonts w:cs="Arial"/>
                <w:sz w:val="16"/>
                <w:szCs w:val="16"/>
              </w:rPr>
            </w:pPr>
            <w:r w:rsidRPr="005E2223">
              <w:rPr>
                <w:rFonts w:cs="Arial"/>
                <w:sz w:val="16"/>
                <w:szCs w:val="16"/>
              </w:rPr>
              <w:t xml:space="preserve">Azure </w:t>
            </w:r>
            <w:r w:rsidR="004E6BF6" w:rsidRPr="005E2223">
              <w:rPr>
                <w:rFonts w:cs="Arial"/>
                <w:sz w:val="16"/>
                <w:szCs w:val="16"/>
              </w:rPr>
              <w:t xml:space="preserve">AI </w:t>
            </w:r>
            <w:r w:rsidRPr="005E2223">
              <w:rPr>
                <w:rFonts w:cs="Arial"/>
                <w:sz w:val="16"/>
                <w:szCs w:val="16"/>
              </w:rPr>
              <w:t>Service</w:t>
            </w:r>
            <w:r w:rsidR="004E6BF6" w:rsidRPr="005E2223">
              <w:rPr>
                <w:rFonts w:cs="Arial"/>
                <w:sz w:val="16"/>
                <w:szCs w:val="16"/>
              </w:rPr>
              <w:t>s</w:t>
            </w:r>
          </w:p>
          <w:p w14:paraId="63867BDE" w14:textId="77777777" w:rsidR="00C374B6" w:rsidRPr="005E2223" w:rsidRDefault="00C374B6" w:rsidP="00B93646">
            <w:pPr>
              <w:spacing w:line="276" w:lineRule="auto"/>
              <w:rPr>
                <w:rFonts w:cs="Arial"/>
                <w:sz w:val="16"/>
                <w:szCs w:val="16"/>
              </w:rPr>
            </w:pPr>
          </w:p>
          <w:p w14:paraId="2E5B5636" w14:textId="74805069" w:rsidR="00E40ABB" w:rsidRPr="005E2223" w:rsidRDefault="00E40ABB" w:rsidP="00B93646">
            <w:pPr>
              <w:spacing w:line="276" w:lineRule="auto"/>
              <w:rPr>
                <w:rFonts w:cs="Arial"/>
                <w:sz w:val="16"/>
                <w:szCs w:val="16"/>
              </w:rPr>
            </w:pPr>
          </w:p>
          <w:p w14:paraId="0A4A547A" w14:textId="77777777" w:rsidR="00E40ABB" w:rsidRPr="005E2223" w:rsidRDefault="00E40ABB" w:rsidP="00B93646">
            <w:pPr>
              <w:spacing w:line="276" w:lineRule="auto"/>
              <w:rPr>
                <w:rFonts w:cs="Arial"/>
                <w:sz w:val="16"/>
                <w:szCs w:val="16"/>
              </w:rPr>
            </w:pPr>
          </w:p>
          <w:p w14:paraId="1CFA63BD" w14:textId="01072606" w:rsidR="00D624BF" w:rsidRPr="005E2223" w:rsidRDefault="009C44AB" w:rsidP="00B93646">
            <w:pPr>
              <w:spacing w:line="276" w:lineRule="auto"/>
              <w:rPr>
                <w:rFonts w:cs="Arial"/>
                <w:sz w:val="16"/>
                <w:szCs w:val="16"/>
              </w:rPr>
            </w:pPr>
            <w:r w:rsidRPr="005E2223">
              <w:rPr>
                <w:rFonts w:cs="Arial"/>
                <w:sz w:val="16"/>
                <w:szCs w:val="16"/>
              </w:rPr>
              <w:t xml:space="preserve"> </w:t>
            </w:r>
          </w:p>
        </w:tc>
        <w:tc>
          <w:tcPr>
            <w:tcW w:w="567" w:type="dxa"/>
            <w:tcBorders>
              <w:top w:val="nil"/>
              <w:bottom w:val="nil"/>
            </w:tcBorders>
            <w:shd w:val="clear" w:color="auto" w:fill="FFFFFF" w:themeFill="background1"/>
          </w:tcPr>
          <w:p w14:paraId="7994F0BA" w14:textId="1877B683" w:rsidR="00292B80" w:rsidRPr="005E2223" w:rsidRDefault="00E5702F" w:rsidP="00B93646">
            <w:pPr>
              <w:spacing w:line="276" w:lineRule="auto"/>
              <w:rPr>
                <w:rFonts w:cs="Arial"/>
                <w:sz w:val="16"/>
                <w:szCs w:val="16"/>
              </w:rPr>
            </w:pPr>
            <w:r w:rsidRPr="005E2223">
              <w:rPr>
                <w:rFonts w:cs="Arial"/>
                <w:noProof/>
                <w:sz w:val="16"/>
                <w:szCs w:val="16"/>
              </w:rPr>
              <mc:AlternateContent>
                <mc:Choice Requires="wps">
                  <w:drawing>
                    <wp:anchor distT="0" distB="0" distL="114300" distR="114300" simplePos="0" relativeHeight="251658243" behindDoc="0" locked="0" layoutInCell="1" allowOverlap="1" wp14:anchorId="706AC987" wp14:editId="1F50685F">
                      <wp:simplePos x="0" y="0"/>
                      <wp:positionH relativeFrom="column">
                        <wp:posOffset>42545</wp:posOffset>
                      </wp:positionH>
                      <wp:positionV relativeFrom="paragraph">
                        <wp:posOffset>-170180</wp:posOffset>
                      </wp:positionV>
                      <wp:extent cx="136478" cy="81887"/>
                      <wp:effectExtent l="0" t="19050" r="35560" b="33020"/>
                      <wp:wrapNone/>
                      <wp:docPr id="12" name="Arrow: Right 12"/>
                      <wp:cNvGraphicFramePr/>
                      <a:graphic xmlns:a="http://schemas.openxmlformats.org/drawingml/2006/main">
                        <a:graphicData uri="http://schemas.microsoft.com/office/word/2010/wordprocessingShape">
                          <wps:wsp>
                            <wps:cNvSpPr/>
                            <wps:spPr>
                              <a:xfrm>
                                <a:off x="0" y="0"/>
                                <a:ext cx="136478" cy="8188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c="http://schemas.openxmlformats.org/drawingml/2006/chart" xmlns:a16="http://schemas.microsoft.com/office/drawing/2014/main" xmlns:pic="http://schemas.openxmlformats.org/drawingml/2006/picture" xmlns:a="http://schemas.openxmlformats.org/drawingml/2006/main">
                  <w:pict w14:anchorId="0D8DF50D">
                    <v:shapetype id="_x0000_t13" coordsize="21600,21600" o:spt="13" adj="16200,5400" path="m@0,l@0@1,0@1,0@2@0@2@0,21600,21600,10800xe" w14:anchorId="778DBE83">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Arrow: Right 12" style="position:absolute;margin-left:3.35pt;margin-top:-13.4pt;width:10.75pt;height:6.45pt;z-index:251658243;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05489 [3204]" strokecolor="#002944 [1604]" strokeweight="2pt" type="#_x0000_t13" adj="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nwtXwIAABcFAAAOAAAAZHJzL2Uyb0RvYy54bWysVMFu2zAMvQ/YPwi6r46ztM2COkXQosOA&#10;oivWDj2rshQLkEWNUuJkXz9KdpyiLXYYloNCieQj9fyoi8tda9lWYTDgKl6eTDhTTkJt3LriPx9v&#10;Ps05C1G4WlhwquJ7Ffjl8uOHi84v1BQasLVCRiAuLDpf8SZGvyiKIBvVinACXjlyasBWRNriuqhR&#10;dITe2mI6mZwVHWDtEaQKgU6veydfZnytlYzftQ4qMltx6i3mFfP6nNZieSEWaxS+MXJoQ/xDF60w&#10;joqOUNciCrZB8waqNRIhgI4nEtoCtDZS5TvQbcrJq9s8NMKrfBciJ/iRpvD/YOXd9sHfI9HQ+bAI&#10;ZKZb7DS26Z/6Y7tM1n4kS+0ik3RYfj6bndPXleSal/P5eeKyOOZ6DPGrgpYlo+Jo1k1cIUKXeRLb&#10;2xD7hEMgZR97yFbcW5XasO6H0szUVHWas7M81JVFthX0YYWUysWydzWiVv3x6YR+Q1djRu4xAyZk&#10;bawdsQeAJL232H2vQ3xKVVldY/Lkb431yWNGrgwujsmtcYDvAVi61VC5jz+Q1FOTWHqGen+PDKHX&#10;dvDyxhDjtyLEe4EkZpI9DWj8Tou20FUcBouzBvD3e+cpnjRGXs46Go6Kh18bgYoz+82R+r6Us1ma&#10;pryZnZ5PaYMvPc8vPW7TXgF9ppKeAi+zmeKjPZgaoX2iOV6lquQSTlLtisuIh81V7IeWXgKpVqsc&#10;RhPkRbx1D14m8MRq0tLj7kmgH2QXSa53cBgksXiluz42ZTpYbSJok0V55HXgm6YvC2d4KdJ4v9zn&#10;qON7tvwDAAD//wMAUEsDBBQABgAIAAAAIQBaU3PQ3AAAAAgBAAAPAAAAZHJzL2Rvd25yZXYueG1s&#10;TI9BT8MwDIXvSPyHyEhcqi1tEWXrmk4TEnfo4MDNa9OmInGqJtvKv8ec4Gi/5+fvVfvFWXHRcxg9&#10;KcjWKQhNre9GGhS8H19WGxAhInVoPWkF3zrAvr69qbDs/JXe9KWJg+AQCiUqMDFOpZShNdphWPtJ&#10;E2u9nx1GHudBdjNeOdxZmadpIR2OxB8MTvrZ6ParOTvGaBL7+JrY+PGJ2aGPSX+cjFTq/m457EBE&#10;vcQ/M/zi8w3UzHTyZ+qCsAqKJzYqWOUFN2A93+QgTrzIHrYg60r+L1D/AAAA//8DAFBLAQItABQA&#10;BgAIAAAAIQC2gziS/gAAAOEBAAATAAAAAAAAAAAAAAAAAAAAAABbQ29udGVudF9UeXBlc10ueG1s&#10;UEsBAi0AFAAGAAgAAAAhADj9If/WAAAAlAEAAAsAAAAAAAAAAAAAAAAALwEAAF9yZWxzLy5yZWxz&#10;UEsBAi0AFAAGAAgAAAAhAAzufC1fAgAAFwUAAA4AAAAAAAAAAAAAAAAALgIAAGRycy9lMm9Eb2Mu&#10;eG1sUEsBAi0AFAAGAAgAAAAhAFpTc9DcAAAACAEAAA8AAAAAAAAAAAAAAAAAuQQAAGRycy9kb3du&#10;cmV2LnhtbFBLBQYAAAAABAAEAPMAAADCBQAAAAA=&#10;"/>
                  </w:pict>
                </mc:Fallback>
              </mc:AlternateContent>
            </w:r>
          </w:p>
        </w:tc>
        <w:tc>
          <w:tcPr>
            <w:tcW w:w="1785" w:type="dxa"/>
            <w:shd w:val="clear" w:color="auto" w:fill="F1CDEC" w:themeFill="accent4" w:themeFillTint="33"/>
          </w:tcPr>
          <w:p w14:paraId="410554F8" w14:textId="6FA89350" w:rsidR="00292B80" w:rsidRPr="005E2223" w:rsidRDefault="239B9B98" w:rsidP="00B93646">
            <w:pPr>
              <w:spacing w:line="276" w:lineRule="auto"/>
              <w:rPr>
                <w:rFonts w:cs="Arial"/>
                <w:sz w:val="16"/>
                <w:szCs w:val="16"/>
              </w:rPr>
            </w:pPr>
            <w:r w:rsidRPr="005E2223">
              <w:rPr>
                <w:rFonts w:cs="Arial"/>
                <w:sz w:val="16"/>
                <w:szCs w:val="16"/>
              </w:rPr>
              <w:t>Develop</w:t>
            </w:r>
            <w:r w:rsidR="413E99E5" w:rsidRPr="005E2223">
              <w:rPr>
                <w:rFonts w:cs="Arial"/>
                <w:sz w:val="16"/>
                <w:szCs w:val="16"/>
              </w:rPr>
              <w:t>ment</w:t>
            </w:r>
            <w:r w:rsidRPr="005E2223">
              <w:rPr>
                <w:rFonts w:cs="Arial"/>
                <w:sz w:val="16"/>
                <w:szCs w:val="16"/>
              </w:rPr>
              <w:t xml:space="preserve"> of a se</w:t>
            </w:r>
            <w:r w:rsidR="5A9C87B7" w:rsidRPr="005E2223">
              <w:rPr>
                <w:rFonts w:cs="Arial"/>
                <w:sz w:val="16"/>
                <w:szCs w:val="16"/>
              </w:rPr>
              <w:t xml:space="preserve">arch tool which will index and query both structured and </w:t>
            </w:r>
            <w:r w:rsidR="413E99E5" w:rsidRPr="005E2223">
              <w:rPr>
                <w:rFonts w:cs="Arial"/>
                <w:sz w:val="16"/>
                <w:szCs w:val="16"/>
              </w:rPr>
              <w:t>unstructured data held within the current case management system</w:t>
            </w:r>
          </w:p>
          <w:p w14:paraId="1B44ED9B" w14:textId="77777777" w:rsidR="0068041C" w:rsidRPr="005E2223" w:rsidRDefault="0068041C" w:rsidP="00B93646">
            <w:pPr>
              <w:spacing w:line="276" w:lineRule="auto"/>
              <w:rPr>
                <w:rFonts w:cs="Arial"/>
                <w:sz w:val="16"/>
                <w:szCs w:val="16"/>
              </w:rPr>
            </w:pPr>
          </w:p>
          <w:p w14:paraId="6E0F6113" w14:textId="1B472246" w:rsidR="0068041C" w:rsidRPr="005E2223" w:rsidRDefault="0068041C" w:rsidP="00B93646">
            <w:pPr>
              <w:spacing w:line="276" w:lineRule="auto"/>
              <w:rPr>
                <w:rFonts w:cs="Arial"/>
                <w:sz w:val="16"/>
                <w:szCs w:val="16"/>
              </w:rPr>
            </w:pPr>
            <w:r w:rsidRPr="005E2223">
              <w:rPr>
                <w:rFonts w:cs="Arial"/>
                <w:sz w:val="16"/>
                <w:szCs w:val="16"/>
              </w:rPr>
              <w:t>Development of a tool that auto-generates ecomaps of relationships</w:t>
            </w:r>
          </w:p>
          <w:p w14:paraId="13341427" w14:textId="77777777" w:rsidR="00305F14" w:rsidRPr="005E2223" w:rsidRDefault="00305F14" w:rsidP="00B93646">
            <w:pPr>
              <w:spacing w:line="276" w:lineRule="auto"/>
              <w:rPr>
                <w:rFonts w:cs="Arial"/>
                <w:sz w:val="16"/>
                <w:szCs w:val="16"/>
              </w:rPr>
            </w:pPr>
          </w:p>
          <w:p w14:paraId="0DDC0E12" w14:textId="780849E8" w:rsidR="00305F14" w:rsidRPr="005E2223" w:rsidRDefault="00305F14" w:rsidP="00B93646">
            <w:pPr>
              <w:spacing w:line="276" w:lineRule="auto"/>
              <w:rPr>
                <w:rFonts w:cs="Arial"/>
                <w:sz w:val="16"/>
                <w:szCs w:val="16"/>
              </w:rPr>
            </w:pPr>
            <w:r w:rsidRPr="005E2223">
              <w:rPr>
                <w:rFonts w:cs="Arial"/>
                <w:sz w:val="16"/>
                <w:szCs w:val="16"/>
              </w:rPr>
              <w:t xml:space="preserve">UX testing </w:t>
            </w:r>
            <w:r w:rsidR="00F43688" w:rsidRPr="005E2223">
              <w:rPr>
                <w:rFonts w:cs="Arial"/>
                <w:sz w:val="16"/>
                <w:szCs w:val="16"/>
              </w:rPr>
              <w:t>to</w:t>
            </w:r>
            <w:r w:rsidRPr="005E2223">
              <w:rPr>
                <w:rFonts w:cs="Arial"/>
                <w:sz w:val="16"/>
                <w:szCs w:val="16"/>
              </w:rPr>
              <w:t xml:space="preserve"> understand usability and create guidance for us</w:t>
            </w:r>
            <w:r w:rsidR="00F43688" w:rsidRPr="005E2223">
              <w:rPr>
                <w:rFonts w:cs="Arial"/>
                <w:sz w:val="16"/>
                <w:szCs w:val="16"/>
              </w:rPr>
              <w:t>e</w:t>
            </w:r>
          </w:p>
          <w:p w14:paraId="71EA68D0" w14:textId="77777777" w:rsidR="00305F14" w:rsidRPr="005E2223" w:rsidRDefault="00305F14" w:rsidP="00B93646">
            <w:pPr>
              <w:spacing w:line="276" w:lineRule="auto"/>
              <w:rPr>
                <w:rFonts w:cs="Arial"/>
                <w:sz w:val="16"/>
                <w:szCs w:val="16"/>
              </w:rPr>
            </w:pPr>
          </w:p>
          <w:p w14:paraId="1D82F95F" w14:textId="69816144" w:rsidR="00305F14" w:rsidRPr="005E2223" w:rsidRDefault="00305F14" w:rsidP="00B93646">
            <w:pPr>
              <w:spacing w:line="276" w:lineRule="auto"/>
              <w:rPr>
                <w:rFonts w:cs="Arial"/>
                <w:sz w:val="16"/>
                <w:szCs w:val="16"/>
              </w:rPr>
            </w:pPr>
          </w:p>
          <w:p w14:paraId="4CD11A35" w14:textId="0499969F" w:rsidR="00305F14" w:rsidRPr="005E2223" w:rsidRDefault="00305F14" w:rsidP="00B93646">
            <w:pPr>
              <w:spacing w:line="276" w:lineRule="auto"/>
              <w:rPr>
                <w:rFonts w:cs="Arial"/>
                <w:sz w:val="16"/>
                <w:szCs w:val="16"/>
              </w:rPr>
            </w:pPr>
          </w:p>
        </w:tc>
        <w:tc>
          <w:tcPr>
            <w:tcW w:w="1785" w:type="dxa"/>
            <w:tcBorders>
              <w:top w:val="nil"/>
            </w:tcBorders>
            <w:shd w:val="clear" w:color="auto" w:fill="F1CDEC" w:themeFill="accent4" w:themeFillTint="33"/>
          </w:tcPr>
          <w:p w14:paraId="7160F474" w14:textId="45851948" w:rsidR="00292B80" w:rsidRPr="005E2223" w:rsidRDefault="00403C87" w:rsidP="00B93646">
            <w:pPr>
              <w:spacing w:line="276" w:lineRule="auto"/>
              <w:rPr>
                <w:rFonts w:cs="Arial"/>
                <w:sz w:val="16"/>
                <w:szCs w:val="16"/>
              </w:rPr>
            </w:pPr>
            <w:r w:rsidRPr="005E2223">
              <w:rPr>
                <w:rFonts w:cs="Arial"/>
                <w:sz w:val="16"/>
                <w:szCs w:val="16"/>
              </w:rPr>
              <w:t>Children’s Social Workers in North Yorkshire</w:t>
            </w:r>
            <w:r w:rsidR="0068041C" w:rsidRPr="005E2223">
              <w:rPr>
                <w:rFonts w:cs="Arial"/>
                <w:sz w:val="16"/>
                <w:szCs w:val="16"/>
              </w:rPr>
              <w:t xml:space="preserve"> Council</w:t>
            </w:r>
          </w:p>
          <w:p w14:paraId="1AAE89D8" w14:textId="77777777" w:rsidR="00403C87" w:rsidRPr="005E2223" w:rsidRDefault="00403C87" w:rsidP="00B93646">
            <w:pPr>
              <w:spacing w:line="276" w:lineRule="auto"/>
              <w:rPr>
                <w:rFonts w:cs="Arial"/>
                <w:sz w:val="16"/>
                <w:szCs w:val="16"/>
              </w:rPr>
            </w:pPr>
          </w:p>
          <w:p w14:paraId="5B91F656" w14:textId="778EA22C" w:rsidR="00403C87" w:rsidRPr="005E2223" w:rsidRDefault="0068041C" w:rsidP="00B93646">
            <w:pPr>
              <w:spacing w:line="276" w:lineRule="auto"/>
              <w:rPr>
                <w:rFonts w:cs="Arial"/>
                <w:i/>
                <w:sz w:val="16"/>
                <w:szCs w:val="16"/>
              </w:rPr>
            </w:pPr>
            <w:r w:rsidRPr="005E2223">
              <w:rPr>
                <w:rFonts w:cs="Arial"/>
                <w:i/>
                <w:sz w:val="16"/>
                <w:szCs w:val="16"/>
              </w:rPr>
              <w:t>(</w:t>
            </w:r>
            <w:r w:rsidR="00403C87" w:rsidRPr="005E2223">
              <w:rPr>
                <w:rFonts w:cs="Arial"/>
                <w:i/>
                <w:sz w:val="16"/>
                <w:szCs w:val="16"/>
              </w:rPr>
              <w:t>Other Local Authorities</w:t>
            </w:r>
            <w:r w:rsidRPr="005E2223">
              <w:rPr>
                <w:rFonts w:cs="Arial"/>
                <w:i/>
                <w:sz w:val="16"/>
                <w:szCs w:val="16"/>
              </w:rPr>
              <w:t>)</w:t>
            </w:r>
          </w:p>
          <w:p w14:paraId="78875C99" w14:textId="77777777" w:rsidR="00403C87" w:rsidRPr="005E2223" w:rsidRDefault="00403C87" w:rsidP="00B93646">
            <w:pPr>
              <w:spacing w:line="276" w:lineRule="auto"/>
              <w:rPr>
                <w:rFonts w:cs="Arial"/>
                <w:sz w:val="16"/>
                <w:szCs w:val="16"/>
              </w:rPr>
            </w:pPr>
          </w:p>
          <w:p w14:paraId="0CE74736" w14:textId="09A420B4" w:rsidR="00403C87" w:rsidRPr="005E2223" w:rsidRDefault="00403C87" w:rsidP="00B93646">
            <w:pPr>
              <w:spacing w:line="276" w:lineRule="auto"/>
              <w:rPr>
                <w:rFonts w:cs="Arial"/>
                <w:sz w:val="16"/>
                <w:szCs w:val="16"/>
              </w:rPr>
            </w:pPr>
          </w:p>
        </w:tc>
        <w:tc>
          <w:tcPr>
            <w:tcW w:w="551" w:type="dxa"/>
            <w:tcBorders>
              <w:top w:val="nil"/>
              <w:bottom w:val="nil"/>
            </w:tcBorders>
            <w:shd w:val="clear" w:color="auto" w:fill="FFFFFF" w:themeFill="background1"/>
          </w:tcPr>
          <w:p w14:paraId="5ECF3573" w14:textId="73D1878A" w:rsidR="00292B80" w:rsidRPr="005E2223" w:rsidRDefault="00E5702F" w:rsidP="00B93646">
            <w:pPr>
              <w:spacing w:line="276" w:lineRule="auto"/>
              <w:rPr>
                <w:rFonts w:cs="Arial"/>
                <w:sz w:val="16"/>
                <w:szCs w:val="16"/>
              </w:rPr>
            </w:pPr>
            <w:r w:rsidRPr="005E2223">
              <w:rPr>
                <w:rFonts w:cs="Arial"/>
                <w:noProof/>
                <w:sz w:val="16"/>
                <w:szCs w:val="16"/>
              </w:rPr>
              <mc:AlternateContent>
                <mc:Choice Requires="wps">
                  <w:drawing>
                    <wp:anchor distT="0" distB="0" distL="114300" distR="114300" simplePos="0" relativeHeight="251658244" behindDoc="0" locked="0" layoutInCell="1" allowOverlap="1" wp14:anchorId="67143C90" wp14:editId="58C72E65">
                      <wp:simplePos x="0" y="0"/>
                      <wp:positionH relativeFrom="column">
                        <wp:posOffset>33020</wp:posOffset>
                      </wp:positionH>
                      <wp:positionV relativeFrom="paragraph">
                        <wp:posOffset>-160020</wp:posOffset>
                      </wp:positionV>
                      <wp:extent cx="136478" cy="81887"/>
                      <wp:effectExtent l="0" t="19050" r="35560" b="33020"/>
                      <wp:wrapNone/>
                      <wp:docPr id="13" name="Arrow: Right 13"/>
                      <wp:cNvGraphicFramePr/>
                      <a:graphic xmlns:a="http://schemas.openxmlformats.org/drawingml/2006/main">
                        <a:graphicData uri="http://schemas.microsoft.com/office/word/2010/wordprocessingShape">
                          <wps:wsp>
                            <wps:cNvSpPr/>
                            <wps:spPr>
                              <a:xfrm>
                                <a:off x="0" y="0"/>
                                <a:ext cx="136478" cy="8188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c="http://schemas.openxmlformats.org/drawingml/2006/chart" xmlns:a16="http://schemas.microsoft.com/office/drawing/2014/main" xmlns:pic="http://schemas.openxmlformats.org/drawingml/2006/picture" xmlns:a="http://schemas.openxmlformats.org/drawingml/2006/main">
                  <w:pict w14:anchorId="60B5EFC1">
                    <v:shape id="Arrow: Right 13" style="position:absolute;margin-left:2.6pt;margin-top:-12.6pt;width:10.75pt;height:6.45pt;z-index:25165824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05489 [3204]" strokecolor="#002944 [1604]" strokeweight="2pt" type="#_x0000_t13" adj="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nwtXwIAABcFAAAOAAAAZHJzL2Uyb0RvYy54bWysVMFu2zAMvQ/YPwi6r46ztM2COkXQosOA&#10;oivWDj2rshQLkEWNUuJkXz9KdpyiLXYYloNCieQj9fyoi8tda9lWYTDgKl6eTDhTTkJt3LriPx9v&#10;Ps05C1G4WlhwquJ7Ffjl8uOHi84v1BQasLVCRiAuLDpf8SZGvyiKIBvVinACXjlyasBWRNriuqhR&#10;dITe2mI6mZwVHWDtEaQKgU6veydfZnytlYzftQ4qMltx6i3mFfP6nNZieSEWaxS+MXJoQ/xDF60w&#10;joqOUNciCrZB8waqNRIhgI4nEtoCtDZS5TvQbcrJq9s8NMKrfBciJ/iRpvD/YOXd9sHfI9HQ+bAI&#10;ZKZb7DS26Z/6Y7tM1n4kS+0ik3RYfj6bndPXleSal/P5eeKyOOZ6DPGrgpYlo+Jo1k1cIUKXeRLb&#10;2xD7hEMgZR97yFbcW5XasO6H0szUVHWas7M81JVFthX0YYWUysWydzWiVv3x6YR+Q1djRu4xAyZk&#10;bawdsQeAJL232H2vQ3xKVVldY/Lkb431yWNGrgwujsmtcYDvAVi61VC5jz+Q1FOTWHqGen+PDKHX&#10;dvDyxhDjtyLEe4EkZpI9DWj8Tou20FUcBouzBvD3e+cpnjRGXs46Go6Kh18bgYoz+82R+r6Us1ma&#10;pryZnZ5PaYMvPc8vPW7TXgF9ppKeAi+zmeKjPZgaoX2iOV6lquQSTlLtisuIh81V7IeWXgKpVqsc&#10;RhPkRbx1D14m8MRq0tLj7kmgH2QXSa53cBgksXiluz42ZTpYbSJok0V55HXgm6YvC2d4KdJ4v9zn&#10;qON7tvwDAAD//wMAUEsDBBQABgAIAAAAIQAVYYjr2wAAAAgBAAAPAAAAZHJzL2Rvd25yZXYueG1s&#10;TI9PT8MwDMXvSHyHyEhcqi1t0AYqTacJiTt0cODmNekfkThVk23l2+Od4Gb7PT//XO0W78TZznEM&#10;pKFY5yAstcGM1Gv4OLyunkDEhGTQBbIafmyEXX17U2FpwoXe7blJveAQiiVqGFKaSiljO1iPcR0m&#10;S6x1YfaYuJ17aWa8cLh3UuX5VnociS8MONmXwbbfzckzRpO5zVvm0ucXFvsuZd1hGqTW93fL/hlE&#10;skv6M8MVn3egZqZjOJGJwmnYKDZqWKlrwbraPoI48qBQDyDrSv5/oP4FAAD//wMAUEsBAi0AFAAG&#10;AAgAAAAhALaDOJL+AAAA4QEAABMAAAAAAAAAAAAAAAAAAAAAAFtDb250ZW50X1R5cGVzXS54bWxQ&#10;SwECLQAUAAYACAAAACEAOP0h/9YAAACUAQAACwAAAAAAAAAAAAAAAAAvAQAAX3JlbHMvLnJlbHNQ&#10;SwECLQAUAAYACAAAACEADO58LV8CAAAXBQAADgAAAAAAAAAAAAAAAAAuAgAAZHJzL2Uyb0RvYy54&#10;bWxQSwECLQAUAAYACAAAACEAFWGI69sAAAAIAQAADwAAAAAAAAAAAAAAAAC5BAAAZHJzL2Rvd25y&#10;ZXYueG1sUEsFBgAAAAAEAAQA8wAAAMEFAAAAAA==&#10;" w14:anchorId="73C5EE79"/>
                  </w:pict>
                </mc:Fallback>
              </mc:AlternateContent>
            </w:r>
          </w:p>
        </w:tc>
        <w:tc>
          <w:tcPr>
            <w:tcW w:w="1788" w:type="dxa"/>
            <w:shd w:val="clear" w:color="auto" w:fill="B4E2FF" w:themeFill="accent1" w:themeFillTint="33"/>
          </w:tcPr>
          <w:p w14:paraId="5BE1B120" w14:textId="5D9AECD0" w:rsidR="008E3F11" w:rsidRPr="005E2223" w:rsidRDefault="005B4986" w:rsidP="00B93646">
            <w:pPr>
              <w:spacing w:line="276" w:lineRule="auto"/>
              <w:rPr>
                <w:rFonts w:cs="Arial"/>
                <w:sz w:val="16"/>
                <w:szCs w:val="16"/>
              </w:rPr>
            </w:pPr>
            <w:r w:rsidRPr="005E2223">
              <w:rPr>
                <w:rFonts w:cs="Arial"/>
                <w:sz w:val="16"/>
                <w:szCs w:val="16"/>
              </w:rPr>
              <w:t>Social Workers can access a</w:t>
            </w:r>
            <w:r w:rsidR="00723286" w:rsidRPr="005E2223">
              <w:rPr>
                <w:rFonts w:cs="Arial"/>
                <w:sz w:val="16"/>
                <w:szCs w:val="16"/>
              </w:rPr>
              <w:t xml:space="preserve"> working proof-of-concept tool capable of searching data held in the Case Management System</w:t>
            </w:r>
            <w:r w:rsidR="00AC7B7F" w:rsidRPr="005E2223">
              <w:rPr>
                <w:rFonts w:cs="Arial"/>
                <w:sz w:val="16"/>
                <w:szCs w:val="16"/>
              </w:rPr>
              <w:t xml:space="preserve"> and creating ecomaps</w:t>
            </w:r>
          </w:p>
          <w:p w14:paraId="3AF5E86C" w14:textId="77777777" w:rsidR="00674544" w:rsidRPr="005E2223" w:rsidRDefault="00674544" w:rsidP="00B93646">
            <w:pPr>
              <w:spacing w:line="276" w:lineRule="auto"/>
              <w:rPr>
                <w:rFonts w:cs="Arial"/>
                <w:sz w:val="16"/>
                <w:szCs w:val="16"/>
              </w:rPr>
            </w:pPr>
          </w:p>
          <w:p w14:paraId="16BE1DA0" w14:textId="77777777" w:rsidR="00A632AB" w:rsidRPr="005E2223" w:rsidRDefault="00A632AB" w:rsidP="00B93646">
            <w:pPr>
              <w:spacing w:line="276" w:lineRule="auto"/>
              <w:rPr>
                <w:rFonts w:cs="Arial"/>
                <w:sz w:val="16"/>
                <w:szCs w:val="16"/>
              </w:rPr>
            </w:pPr>
          </w:p>
          <w:p w14:paraId="4536C812" w14:textId="77777777" w:rsidR="00A632AB" w:rsidRPr="005E2223" w:rsidRDefault="00A632AB" w:rsidP="00B93646">
            <w:pPr>
              <w:spacing w:line="276" w:lineRule="auto"/>
              <w:rPr>
                <w:rFonts w:cs="Arial"/>
                <w:sz w:val="16"/>
                <w:szCs w:val="16"/>
              </w:rPr>
            </w:pPr>
          </w:p>
          <w:p w14:paraId="453E2777" w14:textId="77777777" w:rsidR="001577ED" w:rsidRPr="005E2223" w:rsidRDefault="001577ED" w:rsidP="00B93646">
            <w:pPr>
              <w:spacing w:line="276" w:lineRule="auto"/>
              <w:rPr>
                <w:rFonts w:cs="Arial"/>
                <w:sz w:val="16"/>
                <w:szCs w:val="16"/>
              </w:rPr>
            </w:pPr>
          </w:p>
          <w:p w14:paraId="1FA3A1EF" w14:textId="1CFD8759" w:rsidR="001577ED" w:rsidRPr="005E2223" w:rsidRDefault="001577ED" w:rsidP="00B93646">
            <w:pPr>
              <w:spacing w:line="276" w:lineRule="auto"/>
              <w:rPr>
                <w:rFonts w:cs="Arial"/>
                <w:sz w:val="16"/>
                <w:szCs w:val="16"/>
              </w:rPr>
            </w:pPr>
          </w:p>
        </w:tc>
        <w:tc>
          <w:tcPr>
            <w:tcW w:w="1799" w:type="dxa"/>
            <w:shd w:val="clear" w:color="auto" w:fill="B4E2FF" w:themeFill="accent1" w:themeFillTint="33"/>
          </w:tcPr>
          <w:p w14:paraId="62916893" w14:textId="77777777" w:rsidR="00842338" w:rsidRPr="005E2223" w:rsidRDefault="00842338" w:rsidP="00842338">
            <w:pPr>
              <w:spacing w:line="276" w:lineRule="auto"/>
              <w:rPr>
                <w:rFonts w:cs="Arial"/>
                <w:sz w:val="16"/>
                <w:szCs w:val="16"/>
              </w:rPr>
            </w:pPr>
            <w:r w:rsidRPr="005E2223">
              <w:rPr>
                <w:rFonts w:cs="Arial"/>
                <w:sz w:val="16"/>
                <w:szCs w:val="16"/>
              </w:rPr>
              <w:t>Social Workers spend less time searching for information and navigating the system</w:t>
            </w:r>
          </w:p>
          <w:p w14:paraId="7F65BB85" w14:textId="77777777" w:rsidR="00842338" w:rsidRPr="005E2223" w:rsidRDefault="00842338" w:rsidP="00842338">
            <w:pPr>
              <w:spacing w:line="276" w:lineRule="auto"/>
              <w:rPr>
                <w:rFonts w:cs="Arial"/>
                <w:sz w:val="16"/>
                <w:szCs w:val="16"/>
              </w:rPr>
            </w:pPr>
          </w:p>
          <w:p w14:paraId="7CD7E1A3" w14:textId="77777777" w:rsidR="00842338" w:rsidRPr="005E2223" w:rsidRDefault="00842338" w:rsidP="00842338">
            <w:pPr>
              <w:spacing w:line="276" w:lineRule="auto"/>
              <w:rPr>
                <w:rFonts w:cs="Arial"/>
                <w:sz w:val="16"/>
                <w:szCs w:val="16"/>
              </w:rPr>
            </w:pPr>
            <w:r w:rsidRPr="005E2223">
              <w:rPr>
                <w:rFonts w:cs="Arial"/>
                <w:sz w:val="16"/>
                <w:szCs w:val="16"/>
              </w:rPr>
              <w:t>Social Workers increase the time spent with children and families</w:t>
            </w:r>
          </w:p>
          <w:p w14:paraId="5603CFE3" w14:textId="77777777" w:rsidR="00842338" w:rsidRPr="005E2223" w:rsidRDefault="00842338" w:rsidP="00842338">
            <w:pPr>
              <w:spacing w:line="276" w:lineRule="auto"/>
              <w:rPr>
                <w:rFonts w:cs="Arial"/>
                <w:sz w:val="16"/>
                <w:szCs w:val="16"/>
              </w:rPr>
            </w:pPr>
          </w:p>
          <w:p w14:paraId="4EBAFDC7" w14:textId="77777777" w:rsidR="00842338" w:rsidRPr="005E2223" w:rsidRDefault="00842338" w:rsidP="00842338">
            <w:pPr>
              <w:spacing w:line="276" w:lineRule="auto"/>
              <w:rPr>
                <w:rFonts w:cs="Arial"/>
                <w:sz w:val="16"/>
                <w:szCs w:val="16"/>
              </w:rPr>
            </w:pPr>
            <w:r w:rsidRPr="005E2223">
              <w:rPr>
                <w:rFonts w:cs="Arial"/>
                <w:sz w:val="16"/>
                <w:szCs w:val="16"/>
              </w:rPr>
              <w:t>Improved outcomes for children through better understanding of the networks around children</w:t>
            </w:r>
          </w:p>
          <w:p w14:paraId="76A6A889" w14:textId="77777777" w:rsidR="00842338" w:rsidRPr="005E2223" w:rsidRDefault="00842338" w:rsidP="00842338">
            <w:pPr>
              <w:spacing w:line="276" w:lineRule="auto"/>
              <w:rPr>
                <w:rFonts w:cs="Arial"/>
                <w:sz w:val="16"/>
                <w:szCs w:val="16"/>
              </w:rPr>
            </w:pPr>
          </w:p>
          <w:p w14:paraId="729C8986" w14:textId="77777777" w:rsidR="00842338" w:rsidRPr="005E2223" w:rsidRDefault="00842338" w:rsidP="00842338">
            <w:pPr>
              <w:spacing w:line="276" w:lineRule="auto"/>
              <w:rPr>
                <w:rFonts w:cs="Arial"/>
                <w:sz w:val="16"/>
                <w:szCs w:val="16"/>
              </w:rPr>
            </w:pPr>
            <w:r w:rsidRPr="005E2223">
              <w:rPr>
                <w:rFonts w:cs="Arial"/>
                <w:sz w:val="16"/>
                <w:szCs w:val="16"/>
              </w:rPr>
              <w:t>Improved wellbeing for Social Workers</w:t>
            </w:r>
          </w:p>
          <w:p w14:paraId="3CE8EC38" w14:textId="77777777" w:rsidR="00842338" w:rsidRPr="005E2223" w:rsidRDefault="00842338" w:rsidP="00842338">
            <w:pPr>
              <w:spacing w:line="276" w:lineRule="auto"/>
              <w:rPr>
                <w:rFonts w:cs="Arial"/>
                <w:sz w:val="16"/>
                <w:szCs w:val="16"/>
              </w:rPr>
            </w:pPr>
          </w:p>
          <w:p w14:paraId="7ED23D95" w14:textId="77777777" w:rsidR="00842338" w:rsidRPr="005E2223" w:rsidRDefault="00842338" w:rsidP="00B93646">
            <w:pPr>
              <w:spacing w:line="276" w:lineRule="auto"/>
              <w:rPr>
                <w:rFonts w:cs="Arial"/>
                <w:sz w:val="16"/>
                <w:szCs w:val="16"/>
              </w:rPr>
            </w:pPr>
          </w:p>
          <w:p w14:paraId="5D42492B" w14:textId="77777777" w:rsidR="00CC059D" w:rsidRPr="005E2223" w:rsidRDefault="00CC059D" w:rsidP="00B93646">
            <w:pPr>
              <w:spacing w:line="276" w:lineRule="auto"/>
              <w:rPr>
                <w:rFonts w:cs="Arial"/>
                <w:sz w:val="16"/>
                <w:szCs w:val="16"/>
              </w:rPr>
            </w:pPr>
          </w:p>
          <w:p w14:paraId="65281B99" w14:textId="77777777" w:rsidR="009D0ED9" w:rsidRPr="005E2223" w:rsidRDefault="009D0ED9" w:rsidP="00B93646">
            <w:pPr>
              <w:spacing w:line="276" w:lineRule="auto"/>
              <w:rPr>
                <w:rFonts w:cs="Arial"/>
                <w:sz w:val="16"/>
                <w:szCs w:val="16"/>
              </w:rPr>
            </w:pPr>
          </w:p>
          <w:p w14:paraId="638813F5" w14:textId="260CCAAD" w:rsidR="00292B80" w:rsidRPr="005E2223" w:rsidRDefault="00292B80" w:rsidP="00B93646">
            <w:pPr>
              <w:spacing w:line="276" w:lineRule="auto"/>
              <w:rPr>
                <w:rFonts w:cs="Arial"/>
                <w:sz w:val="16"/>
                <w:szCs w:val="16"/>
              </w:rPr>
            </w:pPr>
          </w:p>
        </w:tc>
        <w:tc>
          <w:tcPr>
            <w:tcW w:w="1788" w:type="dxa"/>
            <w:shd w:val="clear" w:color="auto" w:fill="B4E2FF" w:themeFill="accent1" w:themeFillTint="33"/>
          </w:tcPr>
          <w:p w14:paraId="4088BCB7" w14:textId="5E082587" w:rsidR="00122F8A" w:rsidRPr="005E2223" w:rsidRDefault="00122F8A" w:rsidP="00B93646">
            <w:pPr>
              <w:spacing w:line="276" w:lineRule="auto"/>
              <w:rPr>
                <w:rFonts w:cs="Arial"/>
                <w:sz w:val="16"/>
                <w:szCs w:val="16"/>
              </w:rPr>
            </w:pPr>
            <w:r w:rsidRPr="005E2223">
              <w:rPr>
                <w:rFonts w:cs="Arial"/>
                <w:sz w:val="16"/>
                <w:szCs w:val="16"/>
              </w:rPr>
              <w:t>Extending the capabilities of the tool to other areas of the council (e.g., Adult Social Care)</w:t>
            </w:r>
          </w:p>
          <w:p w14:paraId="52C8022C" w14:textId="77777777" w:rsidR="00122F8A" w:rsidRPr="005E2223" w:rsidRDefault="00122F8A" w:rsidP="00B93646">
            <w:pPr>
              <w:spacing w:line="276" w:lineRule="auto"/>
              <w:rPr>
                <w:rFonts w:cs="Arial"/>
                <w:sz w:val="16"/>
                <w:szCs w:val="16"/>
              </w:rPr>
            </w:pPr>
          </w:p>
          <w:p w14:paraId="41CA43F7" w14:textId="58BC81AF" w:rsidR="00292B80" w:rsidRPr="005E2223" w:rsidRDefault="000D39DF" w:rsidP="00B93646">
            <w:pPr>
              <w:spacing w:line="276" w:lineRule="auto"/>
              <w:rPr>
                <w:rFonts w:cs="Arial"/>
                <w:sz w:val="16"/>
                <w:szCs w:val="16"/>
              </w:rPr>
            </w:pPr>
            <w:r w:rsidRPr="005E2223">
              <w:rPr>
                <w:rFonts w:cs="Arial"/>
                <w:sz w:val="16"/>
                <w:szCs w:val="16"/>
              </w:rPr>
              <w:t>National</w:t>
            </w:r>
            <w:r w:rsidR="00A632AB" w:rsidRPr="005E2223">
              <w:rPr>
                <w:rFonts w:cs="Arial"/>
                <w:sz w:val="16"/>
                <w:szCs w:val="16"/>
              </w:rPr>
              <w:t xml:space="preserve"> usability and scalability through d</w:t>
            </w:r>
            <w:r w:rsidR="00723286" w:rsidRPr="005E2223">
              <w:rPr>
                <w:rFonts w:cs="Arial"/>
                <w:sz w:val="16"/>
                <w:szCs w:val="16"/>
              </w:rPr>
              <w:t>issemination of the tool to other Local Authorities</w:t>
            </w:r>
          </w:p>
          <w:p w14:paraId="5D533FB0" w14:textId="77777777" w:rsidR="00292B80" w:rsidRPr="005E2223" w:rsidRDefault="00292B80" w:rsidP="00B93646">
            <w:pPr>
              <w:spacing w:line="276" w:lineRule="auto"/>
              <w:rPr>
                <w:rFonts w:cs="Arial"/>
                <w:sz w:val="16"/>
                <w:szCs w:val="16"/>
              </w:rPr>
            </w:pPr>
          </w:p>
          <w:p w14:paraId="3DC45D84" w14:textId="545662C9" w:rsidR="00292B80" w:rsidRPr="005E2223" w:rsidRDefault="00191B6C" w:rsidP="00B93646">
            <w:pPr>
              <w:spacing w:line="276" w:lineRule="auto"/>
              <w:rPr>
                <w:rFonts w:cs="Arial"/>
                <w:sz w:val="16"/>
                <w:szCs w:val="16"/>
              </w:rPr>
            </w:pPr>
            <w:r w:rsidRPr="005E2223">
              <w:rPr>
                <w:rFonts w:cs="Arial"/>
                <w:sz w:val="16"/>
                <w:szCs w:val="16"/>
              </w:rPr>
              <w:t>Case Management System Modernisation</w:t>
            </w:r>
          </w:p>
          <w:p w14:paraId="58B63793" w14:textId="77777777" w:rsidR="00842338" w:rsidRPr="005E2223" w:rsidRDefault="00842338" w:rsidP="00B93646">
            <w:pPr>
              <w:spacing w:line="276" w:lineRule="auto"/>
              <w:rPr>
                <w:rFonts w:cs="Arial"/>
                <w:sz w:val="16"/>
                <w:szCs w:val="16"/>
              </w:rPr>
            </w:pPr>
          </w:p>
          <w:p w14:paraId="386715A0" w14:textId="77777777" w:rsidR="00842338" w:rsidRPr="005E2223" w:rsidRDefault="00842338" w:rsidP="00842338">
            <w:pPr>
              <w:spacing w:line="276" w:lineRule="auto"/>
              <w:rPr>
                <w:rFonts w:cs="Arial"/>
                <w:sz w:val="16"/>
                <w:szCs w:val="16"/>
              </w:rPr>
            </w:pPr>
            <w:r w:rsidRPr="005E2223">
              <w:rPr>
                <w:rFonts w:cs="Arial"/>
                <w:sz w:val="16"/>
                <w:szCs w:val="16"/>
              </w:rPr>
              <w:t>Reduction in Data Breaches</w:t>
            </w:r>
          </w:p>
          <w:p w14:paraId="5CAB72FC" w14:textId="77777777" w:rsidR="00842338" w:rsidRPr="005E2223" w:rsidRDefault="00842338" w:rsidP="00B93646">
            <w:pPr>
              <w:spacing w:line="276" w:lineRule="auto"/>
              <w:rPr>
                <w:rFonts w:cs="Arial"/>
                <w:sz w:val="16"/>
                <w:szCs w:val="16"/>
              </w:rPr>
            </w:pPr>
          </w:p>
          <w:p w14:paraId="2809C7B2" w14:textId="77777777" w:rsidR="00292B80" w:rsidRPr="005E2223" w:rsidRDefault="00292B80" w:rsidP="00B93646">
            <w:pPr>
              <w:spacing w:line="276" w:lineRule="auto"/>
              <w:rPr>
                <w:rFonts w:cs="Arial"/>
                <w:sz w:val="16"/>
                <w:szCs w:val="16"/>
              </w:rPr>
            </w:pPr>
          </w:p>
          <w:p w14:paraId="762EDC96" w14:textId="77777777" w:rsidR="00292B80" w:rsidRPr="005E2223" w:rsidRDefault="00292B80" w:rsidP="00B93646">
            <w:pPr>
              <w:spacing w:line="276" w:lineRule="auto"/>
              <w:rPr>
                <w:rFonts w:cs="Arial"/>
                <w:sz w:val="16"/>
                <w:szCs w:val="16"/>
              </w:rPr>
            </w:pPr>
          </w:p>
          <w:p w14:paraId="145FA3BE" w14:textId="77777777" w:rsidR="00292B80" w:rsidRPr="005E2223" w:rsidRDefault="00292B80" w:rsidP="00B93646">
            <w:pPr>
              <w:spacing w:line="276" w:lineRule="auto"/>
              <w:rPr>
                <w:rFonts w:cs="Arial"/>
                <w:sz w:val="16"/>
                <w:szCs w:val="16"/>
              </w:rPr>
            </w:pPr>
          </w:p>
          <w:p w14:paraId="50E20AF1" w14:textId="77777777" w:rsidR="00292B80" w:rsidRPr="005E2223" w:rsidRDefault="00292B80" w:rsidP="00B93646">
            <w:pPr>
              <w:spacing w:line="276" w:lineRule="auto"/>
              <w:rPr>
                <w:rFonts w:cs="Arial"/>
                <w:sz w:val="16"/>
                <w:szCs w:val="16"/>
              </w:rPr>
            </w:pPr>
          </w:p>
          <w:p w14:paraId="1ADB5273" w14:textId="77777777" w:rsidR="00292B80" w:rsidRPr="005E2223" w:rsidRDefault="00292B80" w:rsidP="00B93646">
            <w:pPr>
              <w:spacing w:line="276" w:lineRule="auto"/>
              <w:rPr>
                <w:rFonts w:cs="Arial"/>
                <w:sz w:val="16"/>
                <w:szCs w:val="16"/>
              </w:rPr>
            </w:pPr>
          </w:p>
          <w:p w14:paraId="4E8BB15B" w14:textId="77777777" w:rsidR="00122F8A" w:rsidRPr="005E2223" w:rsidRDefault="00122F8A" w:rsidP="00B93646">
            <w:pPr>
              <w:spacing w:line="276" w:lineRule="auto"/>
              <w:rPr>
                <w:rFonts w:cs="Arial"/>
                <w:sz w:val="16"/>
                <w:szCs w:val="16"/>
              </w:rPr>
            </w:pPr>
          </w:p>
          <w:p w14:paraId="606D812E" w14:textId="77777777" w:rsidR="00292B80" w:rsidRPr="005E2223" w:rsidRDefault="00292B80" w:rsidP="00B93646">
            <w:pPr>
              <w:spacing w:line="276" w:lineRule="auto"/>
              <w:rPr>
                <w:rFonts w:cs="Arial"/>
                <w:sz w:val="16"/>
                <w:szCs w:val="16"/>
              </w:rPr>
            </w:pPr>
          </w:p>
          <w:p w14:paraId="57F00E48" w14:textId="77777777" w:rsidR="00292B80" w:rsidRPr="005E2223" w:rsidRDefault="00292B80" w:rsidP="00B93646">
            <w:pPr>
              <w:spacing w:line="276" w:lineRule="auto"/>
              <w:rPr>
                <w:rFonts w:cs="Arial"/>
                <w:sz w:val="16"/>
                <w:szCs w:val="16"/>
              </w:rPr>
            </w:pPr>
          </w:p>
          <w:p w14:paraId="76727870" w14:textId="5238610D" w:rsidR="00292B80" w:rsidRPr="005E2223" w:rsidRDefault="00292B80" w:rsidP="00B93646">
            <w:pPr>
              <w:spacing w:line="276" w:lineRule="auto"/>
              <w:rPr>
                <w:rFonts w:cs="Arial"/>
                <w:sz w:val="16"/>
                <w:szCs w:val="16"/>
              </w:rPr>
            </w:pPr>
          </w:p>
        </w:tc>
      </w:tr>
    </w:tbl>
    <w:p w14:paraId="404246EC" w14:textId="59C12197" w:rsidR="00556494" w:rsidRPr="00001D8F" w:rsidRDefault="003F44BF">
      <w:pPr>
        <w:spacing w:line="276" w:lineRule="auto"/>
        <w:rPr>
          <w:rFonts w:cs="Arial"/>
          <w:szCs w:val="20"/>
        </w:rPr>
        <w:sectPr w:rsidR="00556494" w:rsidRPr="00001D8F" w:rsidSect="0037299A">
          <w:pgSz w:w="16838" w:h="11906" w:orient="landscape"/>
          <w:pgMar w:top="794" w:right="794" w:bottom="1440" w:left="1440" w:header="567" w:footer="709" w:gutter="0"/>
          <w:cols w:space="708"/>
          <w:docGrid w:linePitch="360"/>
        </w:sectPr>
      </w:pPr>
      <w:r w:rsidRPr="00001D8F">
        <w:rPr>
          <w:rFonts w:cs="Arial"/>
          <w:noProof/>
          <w:szCs w:val="20"/>
        </w:rPr>
        <mc:AlternateContent>
          <mc:Choice Requires="wps">
            <w:drawing>
              <wp:anchor distT="0" distB="0" distL="114300" distR="114300" simplePos="0" relativeHeight="251658242" behindDoc="0" locked="0" layoutInCell="1" allowOverlap="1" wp14:anchorId="7F738359" wp14:editId="058EBC74">
                <wp:simplePos x="0" y="0"/>
                <wp:positionH relativeFrom="margin">
                  <wp:align>right</wp:align>
                </wp:positionH>
                <wp:positionV relativeFrom="paragraph">
                  <wp:posOffset>234306</wp:posOffset>
                </wp:positionV>
                <wp:extent cx="3466465" cy="984885"/>
                <wp:effectExtent l="0" t="0" r="19685" b="24765"/>
                <wp:wrapNone/>
                <wp:docPr id="11" name="Text Box 11"/>
                <wp:cNvGraphicFramePr/>
                <a:graphic xmlns:a="http://schemas.openxmlformats.org/drawingml/2006/main">
                  <a:graphicData uri="http://schemas.microsoft.com/office/word/2010/wordprocessingShape">
                    <wps:wsp>
                      <wps:cNvSpPr txBox="1"/>
                      <wps:spPr>
                        <a:xfrm>
                          <a:off x="0" y="0"/>
                          <a:ext cx="3466465" cy="984885"/>
                        </a:xfrm>
                        <a:prstGeom prst="rect">
                          <a:avLst/>
                        </a:prstGeom>
                        <a:solidFill>
                          <a:schemeClr val="lt1"/>
                        </a:solidFill>
                        <a:ln w="6350">
                          <a:solidFill>
                            <a:prstClr val="black"/>
                          </a:solidFill>
                        </a:ln>
                      </wps:spPr>
                      <wps:txbx>
                        <w:txbxContent>
                          <w:p w14:paraId="7ABD5078" w14:textId="0E1D2AC9" w:rsidR="0053731A" w:rsidRPr="00842338" w:rsidRDefault="00F13A44" w:rsidP="00353EC1">
                            <w:pPr>
                              <w:rPr>
                                <w:b/>
                                <w:bCs/>
                              </w:rPr>
                            </w:pPr>
                            <w:r w:rsidRPr="00F13A44">
                              <w:rPr>
                                <w:b/>
                                <w:bCs/>
                              </w:rPr>
                              <w:t>External Factors:</w:t>
                            </w:r>
                            <w:r w:rsidR="00842338">
                              <w:rPr>
                                <w:b/>
                                <w:bCs/>
                              </w:rPr>
                              <w:t xml:space="preserve"> </w:t>
                            </w:r>
                            <w:r w:rsidR="003F44BF">
                              <w:t>In reference to national usability, scalability e</w:t>
                            </w:r>
                            <w:r w:rsidR="0053731A" w:rsidRPr="0053731A">
                              <w:t>ach Local Authority area has different demographics</w:t>
                            </w:r>
                            <w:r w:rsidR="003F44BF">
                              <w:t xml:space="preserve"> and local arrangements</w:t>
                            </w:r>
                            <w:r w:rsidR="0053731A" w:rsidRPr="0053731A">
                              <w:t xml:space="preserve"> and outcomes may vary accordingly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738359" id="Text Box 11" o:spid="_x0000_s1031" type="#_x0000_t202" style="position:absolute;margin-left:221.75pt;margin-top:18.45pt;width:272.95pt;height:77.55pt;z-index:25165824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bOPAIAAIMEAAAOAAAAZHJzL2Uyb0RvYy54bWysVE1v2zAMvQ/YfxB0X5ykTpYacYosRYYB&#10;RVsgHXpWZCk2JouapMTOfv0o2flot9Owi0yJ1BP5+Oj5XVsrchDWVaBzOhoMKRGaQ1HpXU6/v6w/&#10;zShxnumCKdAip0fh6N3i44d5YzIxhhJUISxBEO2yxuS09N5kSeJ4KWrmBmCERqcEWzOPW7tLCssa&#10;RK9VMh4Op0kDtjAWuHAOT+87J11EfCkF909SOuGJyinm5uNq47oNa7KYs2xnmSkr3qfB/iGLmlUa&#10;Hz1D3TPPyN5Wf0DVFbfgQPoBhzoBKSsuYg1YzWj4rppNyYyItSA5zpxpcv8Plj8eNubZEt9+gRYb&#10;GAhpjMscHoZ6Wmnr8MVMCfqRwuOZNtF6wvHwJp1O0+mEEo6+21k6m00CTHK5bazzXwXUJBg5tdiW&#10;yBY7PDjfhZ5CwmMOVFWsK6XiJkhBrJQlB4ZNVD7miOBvopQmTU6nN5NhBH7jC9Dn+1vF+I8+vaso&#10;xFMac77UHizfbltSFVjiiZctFEeky0KnJGf4ukL4B+b8M7MoHWQIx8E/4SIVYE7QW5SUYH/97TzE&#10;Y0fRS0mDUsyp+7lnVlCivmns9e0oTYN24yadfB7jxl57ttceva9XgESNcPAMj2aI9+pkSgv1K07N&#10;MryKLqY5vp1TfzJXvhsQnDoulssYhGo1zD/ojeEBOjQm0PrSvjJr+rZ6FMQjnETLsnfd7WLDTQ3L&#10;vQdZxdYHnjtWe/pR6VE8/VSGUbrex6jLv2PxGwAA//8DAFBLAwQUAAYACAAAACEAFvd3ENsAAAAH&#10;AQAADwAAAGRycy9kb3ducmV2LnhtbEyPwU7DMBBE70j8g7VI3KhDoVUS4lSAChdOFMTZjbe2RbyO&#10;YjcNf89yordZzWjmbbOZQy8mHJOPpOB2UYBA6qLxZBV8frzclCBS1mR0HwkV/GCCTXt50ejaxBO9&#10;47TLVnAJpVorcDkPtZSpcxh0WsQBib1DHIPOfI5WmlGfuDz0clkUaxm0J15wesBnh9337hgUbJ9s&#10;ZbtSj25bGu+n+evwZl+Vur6aHx9AZJzzfxj+8BkdWmbaxyOZJHoF/EhWcLeuQLC7ul+x2HOsWhYg&#10;20ae87e/AAAA//8DAFBLAQItABQABgAIAAAAIQC2gziS/gAAAOEBAAATAAAAAAAAAAAAAAAAAAAA&#10;AABbQ29udGVudF9UeXBlc10ueG1sUEsBAi0AFAAGAAgAAAAhADj9If/WAAAAlAEAAAsAAAAAAAAA&#10;AAAAAAAALwEAAF9yZWxzLy5yZWxzUEsBAi0AFAAGAAgAAAAhAAnMls48AgAAgwQAAA4AAAAAAAAA&#10;AAAAAAAALgIAAGRycy9lMm9Eb2MueG1sUEsBAi0AFAAGAAgAAAAhABb3dxDbAAAABwEAAA8AAAAA&#10;AAAAAAAAAAAAlgQAAGRycy9kb3ducmV2LnhtbFBLBQYAAAAABAAEAPMAAACeBQAAAAA=&#10;" fillcolor="white [3201]" strokeweight=".5pt">
                <v:textbox>
                  <w:txbxContent>
                    <w:p w14:paraId="7ABD5078" w14:textId="0E1D2AC9" w:rsidR="0053731A" w:rsidRPr="00842338" w:rsidRDefault="00F13A44" w:rsidP="00353EC1">
                      <w:pPr>
                        <w:rPr>
                          <w:b/>
                          <w:bCs/>
                        </w:rPr>
                      </w:pPr>
                      <w:r w:rsidRPr="00F13A44">
                        <w:rPr>
                          <w:b/>
                          <w:bCs/>
                        </w:rPr>
                        <w:t>External Factors:</w:t>
                      </w:r>
                      <w:r w:rsidR="00842338">
                        <w:rPr>
                          <w:b/>
                          <w:bCs/>
                        </w:rPr>
                        <w:t xml:space="preserve"> </w:t>
                      </w:r>
                      <w:r w:rsidR="003F44BF">
                        <w:t>In reference to national usability, scalability e</w:t>
                      </w:r>
                      <w:r w:rsidR="0053731A" w:rsidRPr="0053731A">
                        <w:t>ach Local Authority area has different demographics</w:t>
                      </w:r>
                      <w:r w:rsidR="003F44BF">
                        <w:t xml:space="preserve"> and local arrangements</w:t>
                      </w:r>
                      <w:r w:rsidR="0053731A" w:rsidRPr="0053731A">
                        <w:t xml:space="preserve"> and outcomes may vary accordingly</w:t>
                      </w:r>
                    </w:p>
                  </w:txbxContent>
                </v:textbox>
                <w10:wrap anchorx="margin"/>
              </v:shape>
            </w:pict>
          </mc:Fallback>
        </mc:AlternateContent>
      </w:r>
      <w:r w:rsidR="006E6ACC">
        <w:rPr>
          <w:noProof/>
        </w:rPr>
        <mc:AlternateContent>
          <mc:Choice Requires="wps">
            <w:drawing>
              <wp:anchor distT="0" distB="0" distL="114300" distR="114300" simplePos="0" relativeHeight="251658250" behindDoc="0" locked="0" layoutInCell="1" allowOverlap="1" wp14:anchorId="7C8766F7" wp14:editId="30C0D129">
                <wp:simplePos x="0" y="0"/>
                <wp:positionH relativeFrom="column">
                  <wp:posOffset>-106045</wp:posOffset>
                </wp:positionH>
                <wp:positionV relativeFrom="paragraph">
                  <wp:posOffset>570230</wp:posOffset>
                </wp:positionV>
                <wp:extent cx="2062480" cy="4572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62480" cy="457200"/>
                        </a:xfrm>
                        <a:prstGeom prst="rect">
                          <a:avLst/>
                        </a:prstGeom>
                        <a:solidFill>
                          <a:prstClr val="white"/>
                        </a:solidFill>
                        <a:ln>
                          <a:noFill/>
                        </a:ln>
                      </wps:spPr>
                      <wps:txbx>
                        <w:txbxContent>
                          <w:p w14:paraId="3C0D4527" w14:textId="775AE431" w:rsidR="006E6ACC" w:rsidRPr="00FC63EE" w:rsidRDefault="006E6ACC" w:rsidP="006E6ACC">
                            <w:pPr>
                              <w:pStyle w:val="Caption"/>
                              <w:rPr>
                                <w:rFonts w:cs="Arial"/>
                                <w:noProof/>
                                <w:sz w:val="20"/>
                                <w:szCs w:val="20"/>
                              </w:rPr>
                            </w:pPr>
                            <w:r>
                              <w:t xml:space="preserve">Table </w:t>
                            </w:r>
                            <w:r>
                              <w:fldChar w:fldCharType="begin"/>
                            </w:r>
                            <w:r>
                              <w:instrText>SEQ Table \* ARABIC</w:instrText>
                            </w:r>
                            <w:r>
                              <w:fldChar w:fldCharType="separate"/>
                            </w:r>
                            <w:r w:rsidR="0085512A">
                              <w:rPr>
                                <w:noProof/>
                              </w:rPr>
                              <w:t>4</w:t>
                            </w:r>
                            <w:r>
                              <w:fldChar w:fldCharType="end"/>
                            </w:r>
                            <w:r>
                              <w:t>: Logic Model (</w:t>
                            </w:r>
                            <w:r w:rsidRPr="003648D4">
                              <w:t>Based on the University of Wisconsin Model</w:t>
                            </w:r>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C8766F7" id="Text Box 3" o:spid="_x0000_s1032" type="#_x0000_t202" style="position:absolute;margin-left:-8.35pt;margin-top:44.9pt;width:162.4pt;height:36pt;z-index:25165825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Wj6GgIAAEIEAAAOAAAAZHJzL2Uyb0RvYy54bWysU01v2zAMvQ/YfxB0X5wEXVcYcYosRYYB&#10;QVsgHXpWZCkWIIsapcTOfv0ofyRbt9Owi0yLFD/ee1zct7VlJ4XBgCv4bDLlTDkJpXGHgn972Xy4&#10;4yxE4UphwamCn1Xg98v37xaNz9UcKrClQkZJXMgbX/AqRp9nWZCVqkWYgFeOnBqwFpF+8ZCVKBrK&#10;XttsPp3eZg1g6RGkCoFuH3onX3b5tVYyPmkdVGS24NRb7E7szn06s+VC5AcUvjJyaEP8Qxe1MI6K&#10;XlI9iCjYEc0fqWojEQLoOJFQZ6C1kaqbgaaZTd9Ms6uEV90sBE7wF5jC/0srH087/4wstp+hJQIT&#10;II0PeaDLNE+rsU5f6pSRnyA8X2BTbWSSLufT2/nNHbkk+W4+fiJeUprs+tpjiF8U1CwZBUeipUNL&#10;nLYh9qFjSCoWwJpyY6xNP8mxtshOgihsKhPVkPy3KOtSrIP0qk+YbrLrKMmK7b5lpqQmxzH3UJ5p&#10;eoReGMHLjaF6WxHis0BSAk1F6o5PdGgLTcFhsDirAH/87T7FE0Hk5awhZRU8fD8KVJzZr46oSzIc&#10;DRyN/Wi4Y70GmnRGe+NlZ9IDjHY0NUL9SqJfpSrkEk5SrYLH0VzHXt+0NFKtVl0Qic2LuHU7L1Pq&#10;EdeX9lWgH1iJxOcjjJoT+Rty+tge5dUxgjYdcwnXHsUBbhJqx/2wVGkTfv3voq6rv/wJAAD//wMA&#10;UEsDBBQABgAIAAAAIQCTJ3TS3wAAAAoBAAAPAAAAZHJzL2Rvd25yZXYueG1sTI/BTsMwEETvSPyD&#10;tUhcUOukSCGEOBW0cINDS9WzGy9JRLyObKdJ/57lBMfVPs28Kdez7cUZfegcKUiXCQik2pmOGgWH&#10;z7dFDiJETUb3jlDBBQOsq+urUhfGTbTD8z42gkMoFFpBG+NQSBnqFq0OSzcg8e/Leasjn76RxuuJ&#10;w20vV0mSSas74oZWD7hpsf7ej1ZBtvXjtKPN3fbw+q4/hmZ1fLkclbq9mZ+fQESc4x8Mv/qsDhU7&#10;ndxIJohewSLNHhhVkD/yBAbukzwFcWIyS3OQVSn/T6h+AAAA//8DAFBLAQItABQABgAIAAAAIQC2&#10;gziS/gAAAOEBAAATAAAAAAAAAAAAAAAAAAAAAABbQ29udGVudF9UeXBlc10ueG1sUEsBAi0AFAAG&#10;AAgAAAAhADj9If/WAAAAlAEAAAsAAAAAAAAAAAAAAAAALwEAAF9yZWxzLy5yZWxzUEsBAi0AFAAG&#10;AAgAAAAhAA5haPoaAgAAQgQAAA4AAAAAAAAAAAAAAAAALgIAAGRycy9lMm9Eb2MueG1sUEsBAi0A&#10;FAAGAAgAAAAhAJMndNLfAAAACgEAAA8AAAAAAAAAAAAAAAAAdAQAAGRycy9kb3ducmV2LnhtbFBL&#10;BQYAAAAABAAEAPMAAACABQAAAAA=&#10;" stroked="f">
                <v:textbox inset="0,0,0,0">
                  <w:txbxContent>
                    <w:p w14:paraId="3C0D4527" w14:textId="775AE431" w:rsidR="006E6ACC" w:rsidRPr="00FC63EE" w:rsidRDefault="006E6ACC" w:rsidP="006E6ACC">
                      <w:pPr>
                        <w:pStyle w:val="Caption"/>
                        <w:rPr>
                          <w:rFonts w:cs="Arial"/>
                          <w:noProof/>
                          <w:sz w:val="20"/>
                          <w:szCs w:val="20"/>
                        </w:rPr>
                      </w:pPr>
                      <w:r>
                        <w:t xml:space="preserve">Table </w:t>
                      </w:r>
                      <w:r>
                        <w:fldChar w:fldCharType="begin"/>
                      </w:r>
                      <w:r>
                        <w:instrText>SEQ Table \* ARABIC</w:instrText>
                      </w:r>
                      <w:r>
                        <w:fldChar w:fldCharType="separate"/>
                      </w:r>
                      <w:r w:rsidR="0085512A">
                        <w:rPr>
                          <w:noProof/>
                        </w:rPr>
                        <w:t>4</w:t>
                      </w:r>
                      <w:r>
                        <w:fldChar w:fldCharType="end"/>
                      </w:r>
                      <w:r>
                        <w:t>: Logic Model (</w:t>
                      </w:r>
                      <w:r w:rsidRPr="003648D4">
                        <w:t>Based on the University of Wisconsin Model</w:t>
                      </w:r>
                      <w:r>
                        <w:t>)</w:t>
                      </w:r>
                    </w:p>
                  </w:txbxContent>
                </v:textbox>
              </v:shape>
            </w:pict>
          </mc:Fallback>
        </mc:AlternateContent>
      </w:r>
      <w:r w:rsidR="009E2F8F" w:rsidRPr="00001D8F">
        <w:rPr>
          <w:rFonts w:cs="Arial"/>
          <w:noProof/>
          <w:szCs w:val="20"/>
        </w:rPr>
        <mc:AlternateContent>
          <mc:Choice Requires="wps">
            <w:drawing>
              <wp:anchor distT="0" distB="0" distL="114300" distR="114300" simplePos="0" relativeHeight="251658248" behindDoc="0" locked="0" layoutInCell="1" allowOverlap="1" wp14:anchorId="7E114F28" wp14:editId="6DC56C8E">
                <wp:simplePos x="0" y="0"/>
                <wp:positionH relativeFrom="column">
                  <wp:posOffset>7392717</wp:posOffset>
                </wp:positionH>
                <wp:positionV relativeFrom="paragraph">
                  <wp:posOffset>79375</wp:posOffset>
                </wp:positionV>
                <wp:extent cx="136478" cy="81887"/>
                <wp:effectExtent l="27305" t="0" r="43815" b="43815"/>
                <wp:wrapNone/>
                <wp:docPr id="20" name="Arrow: Right 20"/>
                <wp:cNvGraphicFramePr/>
                <a:graphic xmlns:a="http://schemas.openxmlformats.org/drawingml/2006/main">
                  <a:graphicData uri="http://schemas.microsoft.com/office/word/2010/wordprocessingShape">
                    <wps:wsp>
                      <wps:cNvSpPr/>
                      <wps:spPr>
                        <a:xfrm rot="5400000">
                          <a:off x="0" y="0"/>
                          <a:ext cx="136478" cy="8188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c="http://schemas.openxmlformats.org/drawingml/2006/chart" xmlns:a16="http://schemas.microsoft.com/office/drawing/2014/main" xmlns:pic="http://schemas.openxmlformats.org/drawingml/2006/picture" xmlns:a="http://schemas.openxmlformats.org/drawingml/2006/main">
            <w:pict w14:anchorId="38E4A650">
              <v:shape id="Arrow: Right 20" style="position:absolute;margin-left:582.1pt;margin-top:6.25pt;width:10.75pt;height:6.45pt;rotation:90;z-index:25165824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05489 [3204]" strokecolor="#002944 [1604]" strokeweight="2pt" type="#_x0000_t13" adj="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qfWaAIAACUFAAAOAAAAZHJzL2Uyb0RvYy54bWysVFFP2zAQfp+0/2D5faTpCnQVKapATJMQ&#10;IGDi2Th2E8nxeWe3affrd7bTwICnaXmwbN/dd3efv8vZ+a4zbKvQt2ArXh5NOFNWQt3adcV/Pl59&#10;mXPmg7C1MGBVxffK8/Pl509nvVuoKTRgaoWMQKxf9K7iTQhuURReNqoT/gicsmTUgJ0IdMR1UaPo&#10;Cb0zxXQyOSl6wNohSOU93V5mI18mfK2VDLdaexWYqTjVFtKKaX2Oa7E8E4s1Cte0cihD/EMVnWgt&#10;JR2hLkUQbIPtO6iulQgedDiS0BWgdStV6oG6KSdvunlohFOpFyLHu5Em//9g5c32wd0h0dA7v/C0&#10;jV3sNHYMgdg6nk3il3qjatkuUbcfqVO7wCRdll9PZqf01pJM83I+P43MFhkpIjr04buCjsVNxbFd&#10;N2GFCH1CFttrH3LAwZGiXypKu7A3KkIZe680a2vKOk3RSSzqwiDbCnpmIaWyocymRtQqXx+nPnKS&#10;MSLVmAAjsm6NGbEHgCjE99gZZvCPoSppbQzOhI1p/i4sB48RKTPYMAZ3rQX8qDNDXQ2Zs/+BpExN&#10;ZOkZ6v0d5rcjvXsnr1pi/Fr4cCeQpE2XNK7hlhZtoK84DDvOGsDfH91Hf1IcWTnraVQq7n9tBCrO&#10;zA9LWvxWzmZxttJhdnw6pQO+tjy/tthNdwH0TGWqLm2jfzCHrUbonmiqVzErmYSVlLviMuDhcBHy&#10;CNN/QarVKrnRPDkRru2DkxE8shq19Lh7EugG2QWS6w0cxkos3ugu+8ZIC6tNAN0mUb7wOvBNs5iE&#10;M/w34rC/Pievl7/b8g8AAAD//wMAUEsDBBQABgAIAAAAIQCANsmR4gAAAAoBAAAPAAAAZHJzL2Rv&#10;d25yZXYueG1sTI/LTsMwEEX3SPyDNZXYoNZJVIoJcSqohGDBoi/o1o2nSUQ8DrHbBL4ed1WWV3N0&#10;75lsPpiGnbBztSUJ8SQChlRYXVMpYbt5GQtgzivSqrGEEn7QwTy/vspUqm1PKzytfclCCblUSai8&#10;b1POXVGhUW5iW6RwO9jOKB9iV3LdqT6Um4YnUTTjRtUUFirV4qLC4mt9NBKmH29R//u5WQ6LFd5+&#10;692reH/eSXkzGp4egXkc/AWGs35Qhzw47e2RtGNNyPFM3AVWgkiAnYFYxFNgewnJwz3wPOP/X8j/&#10;AAAA//8DAFBLAQItABQABgAIAAAAIQC2gziS/gAAAOEBAAATAAAAAAAAAAAAAAAAAAAAAABbQ29u&#10;dGVudF9UeXBlc10ueG1sUEsBAi0AFAAGAAgAAAAhADj9If/WAAAAlAEAAAsAAAAAAAAAAAAAAAAA&#10;LwEAAF9yZWxzLy5yZWxzUEsBAi0AFAAGAAgAAAAhABTqp9ZoAgAAJQUAAA4AAAAAAAAAAAAAAAAA&#10;LgIAAGRycy9lMm9Eb2MueG1sUEsBAi0AFAAGAAgAAAAhAIA2yZHiAAAACgEAAA8AAAAAAAAAAAAA&#10;AAAAwgQAAGRycy9kb3ducmV2LnhtbFBLBQYAAAAABAAEAPMAAADRBQAAAAA=&#10;" w14:anchorId="1E54ED89"/>
            </w:pict>
          </mc:Fallback>
        </mc:AlternateContent>
      </w:r>
      <w:r w:rsidR="009E2F8F" w:rsidRPr="00001D8F">
        <w:rPr>
          <w:rFonts w:cs="Arial"/>
          <w:noProof/>
          <w:szCs w:val="20"/>
        </w:rPr>
        <mc:AlternateContent>
          <mc:Choice Requires="wps">
            <w:drawing>
              <wp:anchor distT="0" distB="0" distL="114300" distR="114300" simplePos="0" relativeHeight="251658247" behindDoc="0" locked="0" layoutInCell="1" allowOverlap="1" wp14:anchorId="592A7A37" wp14:editId="68AF5825">
                <wp:simplePos x="0" y="0"/>
                <wp:positionH relativeFrom="column">
                  <wp:posOffset>7220309</wp:posOffset>
                </wp:positionH>
                <wp:positionV relativeFrom="paragraph">
                  <wp:posOffset>79435</wp:posOffset>
                </wp:positionV>
                <wp:extent cx="136478" cy="81887"/>
                <wp:effectExtent l="27305" t="10795" r="43815" b="24765"/>
                <wp:wrapNone/>
                <wp:docPr id="19" name="Arrow: Right 19"/>
                <wp:cNvGraphicFramePr/>
                <a:graphic xmlns:a="http://schemas.openxmlformats.org/drawingml/2006/main">
                  <a:graphicData uri="http://schemas.microsoft.com/office/word/2010/wordprocessingShape">
                    <wps:wsp>
                      <wps:cNvSpPr/>
                      <wps:spPr>
                        <a:xfrm rot="16200000">
                          <a:off x="0" y="0"/>
                          <a:ext cx="136478" cy="8188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c="http://schemas.openxmlformats.org/drawingml/2006/chart" xmlns:a16="http://schemas.microsoft.com/office/drawing/2014/main" xmlns:pic="http://schemas.openxmlformats.org/drawingml/2006/picture" xmlns:a="http://schemas.openxmlformats.org/drawingml/2006/main">
            <w:pict w14:anchorId="0F1D67D4">
              <v:shape id="Arrow: Right 19" style="position:absolute;margin-left:568.55pt;margin-top:6.25pt;width:10.75pt;height:6.45pt;rotation:-90;z-index:251658247;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05489 [3204]" strokecolor="#002944 [1604]" strokeweight="2pt" type="#_x0000_t13" adj="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4qsaAIAACYFAAAOAAAAZHJzL2Uyb0RvYy54bWysVFFP2zAQfp+0/2D5faTpCnQVKapATJMQ&#10;IGDi2Th2E8nxeWe3affrd7bTwICnaXmwbN/dd3efv8vZ+a4zbKvQt2ArXh5NOFNWQt3adcV/Pl59&#10;mXPmg7C1MGBVxffK8/Pl509nvVuoKTRgaoWMQKxf9K7iTQhuURReNqoT/gicsmTUgJ0IdMR1UaPo&#10;Cb0zxXQyOSl6wNohSOU93V5mI18mfK2VDLdaexWYqTjVFtKKaX2Oa7E8E4s1Cte0cihD/EMVnWgt&#10;JR2hLkUQbIPtO6iulQgedDiS0BWgdStV6oG6KSdvunlohFOpFyLHu5Em//9g5c32wd0h0dA7v/C0&#10;jV3sNHYMgdgqT4hl+lJzVC7bJe72I3dqF5iky/LryeyUHluSaV7O56eR2iJDRUiHPnxX0LG4qTi2&#10;6yasEKFPyGJ77UMOODhS9EtJaRf2RkUoY++VZm1NWacpOqlFXRhkW0HvLKRUNpTZ1Iha5evj1EdO&#10;MkakGhNgRNatMSP2ABCV+B47wwz+MVQlsY3BmbAxzd+F5eAxImUGG8bgrrWAH3VmqKshc/Y/kJSp&#10;iSw9Q72/w/x4JHjv5FVLjF8LH+4EkrbpkuY13NKiDfQVh2HHWQP4+6P76E+SIytnPc1Kxf2vjUDF&#10;mflhSYzfytksDlc6zI5Pp3TA15bn1xa76S6AnqlM1aVt9A/msNUI3RON9SpmJZOwknJXXAY8HC5C&#10;nmH6MUi1WiU3GignwrV9cDKCR1ajlh53TwLdILtAcr2Bw1yJxRvdZd8YaWG1CaDbJMoXXge+aRiT&#10;cIYfR5z21+fk9fJ7W/4BAAD//wMAUEsDBBQABgAIAAAAIQDmuCka3wAAAAoBAAAPAAAAZHJzL2Rv&#10;d25yZXYueG1sTI/LTsMwEEX3SPyDNUjsqPMC2hCnAgRsukCkRWLpxCaJGo8j203C3zNdwfJqjs69&#10;U2wXM7BJO99bFBCvImAaG6t6bAUc9q83a2A+SFRysKgF/GgP2/LyopC5sjN+6KkKLSMJ+lwK6EIY&#10;c85902kj/cqOGun2bZ2RgaJruXJyJrkZeBJFd9zIHqmhk6N+7nRzrE5GwHo6Lm/9Z7p52b1/pVGV&#10;1U+zcUJcXy2PD8CCXsIfDOf5NB1K2lTbEyrPBspxFmfEki0Bdgbi2ywFVgtINvfAy4L/f6H8BQAA&#10;//8DAFBLAQItABQABgAIAAAAIQC2gziS/gAAAOEBAAATAAAAAAAAAAAAAAAAAAAAAABbQ29udGVu&#10;dF9UeXBlc10ueG1sUEsBAi0AFAAGAAgAAAAhADj9If/WAAAAlAEAAAsAAAAAAAAAAAAAAAAALwEA&#10;AF9yZWxzLy5yZWxzUEsBAi0AFAAGAAgAAAAhAGfniqxoAgAAJgUAAA4AAAAAAAAAAAAAAAAALgIA&#10;AGRycy9lMm9Eb2MueG1sUEsBAi0AFAAGAAgAAAAhAOa4KRrfAAAACgEAAA8AAAAAAAAAAAAAAAAA&#10;wgQAAGRycy9kb3ducmV2LnhtbFBLBQYAAAAABAAEAPMAAADOBQAAAAA=&#10;" w14:anchorId="678BCDF0"/>
            </w:pict>
          </mc:Fallback>
        </mc:AlternateContent>
      </w:r>
      <w:r w:rsidR="00F13A44" w:rsidRPr="00001D8F">
        <w:rPr>
          <w:rFonts w:cs="Arial"/>
          <w:noProof/>
          <w:szCs w:val="20"/>
        </w:rPr>
        <mc:AlternateContent>
          <mc:Choice Requires="wps">
            <w:drawing>
              <wp:anchor distT="0" distB="0" distL="114300" distR="114300" simplePos="0" relativeHeight="251658246" behindDoc="0" locked="0" layoutInCell="1" allowOverlap="1" wp14:anchorId="16B73DBD" wp14:editId="7117AF58">
                <wp:simplePos x="0" y="0"/>
                <wp:positionH relativeFrom="column">
                  <wp:posOffset>3717290</wp:posOffset>
                </wp:positionH>
                <wp:positionV relativeFrom="paragraph">
                  <wp:posOffset>81016</wp:posOffset>
                </wp:positionV>
                <wp:extent cx="136478" cy="81887"/>
                <wp:effectExtent l="27305" t="0" r="43815" b="43815"/>
                <wp:wrapNone/>
                <wp:docPr id="17" name="Arrow: Right 17"/>
                <wp:cNvGraphicFramePr/>
                <a:graphic xmlns:a="http://schemas.openxmlformats.org/drawingml/2006/main">
                  <a:graphicData uri="http://schemas.microsoft.com/office/word/2010/wordprocessingShape">
                    <wps:wsp>
                      <wps:cNvSpPr/>
                      <wps:spPr>
                        <a:xfrm rot="5400000">
                          <a:off x="0" y="0"/>
                          <a:ext cx="136478" cy="8188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c="http://schemas.openxmlformats.org/drawingml/2006/chart" xmlns:a16="http://schemas.microsoft.com/office/drawing/2014/main" xmlns:pic="http://schemas.openxmlformats.org/drawingml/2006/picture" xmlns:a="http://schemas.openxmlformats.org/drawingml/2006/main">
            <w:pict w14:anchorId="5C5028B9">
              <v:shape id="Arrow: Right 17" style="position:absolute;margin-left:292.7pt;margin-top:6.4pt;width:10.75pt;height:6.45pt;rotation:90;z-index:25165824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05489 [3204]" strokecolor="#002944 [1604]" strokeweight="2pt" type="#_x0000_t13" adj="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qfWaAIAACUFAAAOAAAAZHJzL2Uyb0RvYy54bWysVFFP2zAQfp+0/2D5faTpCnQVKapATJMQ&#10;IGDi2Th2E8nxeWe3affrd7bTwICnaXmwbN/dd3efv8vZ+a4zbKvQt2ArXh5NOFNWQt3adcV/Pl59&#10;mXPmg7C1MGBVxffK8/Pl509nvVuoKTRgaoWMQKxf9K7iTQhuURReNqoT/gicsmTUgJ0IdMR1UaPo&#10;Cb0zxXQyOSl6wNohSOU93V5mI18mfK2VDLdaexWYqTjVFtKKaX2Oa7E8E4s1Cte0cihD/EMVnWgt&#10;JR2hLkUQbIPtO6iulQgedDiS0BWgdStV6oG6KSdvunlohFOpFyLHu5Em//9g5c32wd0h0dA7v/C0&#10;jV3sNHYMgdg6nk3il3qjatkuUbcfqVO7wCRdll9PZqf01pJM83I+P43MFhkpIjr04buCjsVNxbFd&#10;N2GFCH1CFttrH3LAwZGiXypKu7A3KkIZe680a2vKOk3RSSzqwiDbCnpmIaWyocymRtQqXx+nPnKS&#10;MSLVmAAjsm6NGbEHgCjE99gZZvCPoSppbQzOhI1p/i4sB48RKTPYMAZ3rQX8qDNDXQ2Zs/+BpExN&#10;ZOkZ6v0d5rcjvXsnr1pi/Fr4cCeQpE2XNK7hlhZtoK84DDvOGsDfH91Hf1IcWTnraVQq7n9tBCrO&#10;zA9LWvxWzmZxttJhdnw6pQO+tjy/tthNdwH0TGWqLm2jfzCHrUbonmiqVzErmYSVlLviMuDhcBHy&#10;CNN/QarVKrnRPDkRru2DkxE8shq19Lh7EugG2QWS6w0cxkos3ugu+8ZIC6tNAN0mUb7wOvBNs5iE&#10;M/w34rC/Pievl7/b8g8AAAD//wMAUEsDBBQABgAIAAAAIQBAoC5C4QAAAAgBAAAPAAAAZHJzL2Rv&#10;d25yZXYueG1sTI/BTsMwEETvSPyDtUhcELUpNISQTQWVED1woC3QqxsvSUS8DrHbBL4ec4LjaEYz&#10;b/L5aFtxoN43jhEuJgoEcelMwxXCy+bhPAXhg2ajW8eE8EUe5sXxUa4z4wZe0WEdKhFL2GcaoQ6h&#10;y6T0ZU1W+4nriKP37nqrQ5R9JU2vh1huWzlVKpFWNxwXat3RoqbyY723CFevSzV8v22ex8WKzj7N&#10;9jF9ut8inp6Md7cgAo3hLwy/+BEdisi0c3s2XrQIs/TmOkYR0hmI6CdqmoDYIVwqBbLI5f8DxQ8A&#10;AAD//wMAUEsBAi0AFAAGAAgAAAAhALaDOJL+AAAA4QEAABMAAAAAAAAAAAAAAAAAAAAAAFtDb250&#10;ZW50X1R5cGVzXS54bWxQSwECLQAUAAYACAAAACEAOP0h/9YAAACUAQAACwAAAAAAAAAAAAAAAAAv&#10;AQAAX3JlbHMvLnJlbHNQSwECLQAUAAYACAAAACEAFOqn1mgCAAAlBQAADgAAAAAAAAAAAAAAAAAu&#10;AgAAZHJzL2Uyb0RvYy54bWxQSwECLQAUAAYACAAAACEAQKAuQuEAAAAIAQAADwAAAAAAAAAAAAAA&#10;AADCBAAAZHJzL2Rvd25yZXYueG1sUEsFBgAAAAAEAAQA8wAAANAFAAAAAA==&#10;" w14:anchorId="65EAF1BF"/>
            </w:pict>
          </mc:Fallback>
        </mc:AlternateContent>
      </w:r>
      <w:r w:rsidR="00F13A44" w:rsidRPr="00001D8F">
        <w:rPr>
          <w:rFonts w:cs="Arial"/>
          <w:noProof/>
          <w:szCs w:val="20"/>
        </w:rPr>
        <mc:AlternateContent>
          <mc:Choice Requires="wps">
            <w:drawing>
              <wp:anchor distT="0" distB="0" distL="114300" distR="114300" simplePos="0" relativeHeight="251658245" behindDoc="0" locked="0" layoutInCell="1" allowOverlap="1" wp14:anchorId="1E9B0DE7" wp14:editId="4B8EADA6">
                <wp:simplePos x="0" y="0"/>
                <wp:positionH relativeFrom="column">
                  <wp:posOffset>3503220</wp:posOffset>
                </wp:positionH>
                <wp:positionV relativeFrom="paragraph">
                  <wp:posOffset>78427</wp:posOffset>
                </wp:positionV>
                <wp:extent cx="136478" cy="81887"/>
                <wp:effectExtent l="27305" t="10795" r="43815" b="24765"/>
                <wp:wrapNone/>
                <wp:docPr id="15" name="Arrow: Right 15"/>
                <wp:cNvGraphicFramePr/>
                <a:graphic xmlns:a="http://schemas.openxmlformats.org/drawingml/2006/main">
                  <a:graphicData uri="http://schemas.microsoft.com/office/word/2010/wordprocessingShape">
                    <wps:wsp>
                      <wps:cNvSpPr/>
                      <wps:spPr>
                        <a:xfrm rot="16200000">
                          <a:off x="0" y="0"/>
                          <a:ext cx="136478" cy="8188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c="http://schemas.openxmlformats.org/drawingml/2006/chart" xmlns:a16="http://schemas.microsoft.com/office/drawing/2014/main" xmlns:pic="http://schemas.openxmlformats.org/drawingml/2006/picture" xmlns:a="http://schemas.openxmlformats.org/drawingml/2006/main">
            <w:pict w14:anchorId="301644B6">
              <v:shape id="Arrow: Right 15" style="position:absolute;margin-left:275.85pt;margin-top:6.2pt;width:10.75pt;height:6.45pt;rotation:-90;z-index:251658245;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05489 [3204]" strokecolor="#002944 [1604]" strokeweight="2pt" type="#_x0000_t13" adj="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4qsaAIAACYFAAAOAAAAZHJzL2Uyb0RvYy54bWysVFFP2zAQfp+0/2D5faTpCnQVKapATJMQ&#10;IGDi2Th2E8nxeWe3affrd7bTwICnaXmwbN/dd3efv8vZ+a4zbKvQt2ArXh5NOFNWQt3adcV/Pl59&#10;mXPmg7C1MGBVxffK8/Pl509nvVuoKTRgaoWMQKxf9K7iTQhuURReNqoT/gicsmTUgJ0IdMR1UaPo&#10;Cb0zxXQyOSl6wNohSOU93V5mI18mfK2VDLdaexWYqTjVFtKKaX2Oa7E8E4s1Cte0cihD/EMVnWgt&#10;JR2hLkUQbIPtO6iulQgedDiS0BWgdStV6oG6KSdvunlohFOpFyLHu5Em//9g5c32wd0h0dA7v/C0&#10;jV3sNHYMgdgqT4hl+lJzVC7bJe72I3dqF5iky/LryeyUHluSaV7O56eR2iJDRUiHPnxX0LG4qTi2&#10;6yasEKFPyGJ77UMOODhS9EtJaRf2RkUoY++VZm1NWacpOqlFXRhkW0HvLKRUNpTZ1Iha5evj1EdO&#10;MkakGhNgRNatMSP2ABCV+B47wwz+MVQlsY3BmbAxzd+F5eAxImUGG8bgrrWAH3VmqKshc/Y/kJSp&#10;iSw9Q72/w/x4JHjv5FVLjF8LH+4EkrbpkuY13NKiDfQVh2HHWQP4+6P76E+SIytnPc1Kxf2vjUDF&#10;mflhSYzfytksDlc6zI5Pp3TA15bn1xa76S6AnqlM1aVt9A/msNUI3RON9SpmJZOwknJXXAY8HC5C&#10;nmH6MUi1WiU3GignwrV9cDKCR1ajlh53TwLdILtAcr2Bw1yJxRvdZd8YaWG1CaDbJMoXXge+aRiT&#10;cIYfR5z21+fk9fJ7W/4BAAD//wMAUEsDBBQABgAIAAAAIQDrE1uE3gAAAAgBAAAPAAAAZHJzL2Rv&#10;d25yZXYueG1sTI9BT4QwEIXvJv6HZky8uWV3hQBSNmrUiwcjauKx0BHI0imhXcB/73jS4+RNvve9&#10;4rDaQcw4+d6Rgu0mAoHUONNTq+D97fEqBeGDJqMHR6jgGz0cyvOzQufGLfSKcxVawRDyuVbQhTDm&#10;UvqmQ6v9xo1InH25yerA59RKM+mF4XaQuyhKpNU9cUOnR7zvsDlWJ6sgnY/rU/+xzx6eXz73UXVd&#10;3y12UuryYr29ARFwDX/P8KvP6lCyU+1OZLwYFMRxwlsCw7YgOI+TNANRK9hlCciykP8HlD8AAAD/&#10;/wMAUEsBAi0AFAAGAAgAAAAhALaDOJL+AAAA4QEAABMAAAAAAAAAAAAAAAAAAAAAAFtDb250ZW50&#10;X1R5cGVzXS54bWxQSwECLQAUAAYACAAAACEAOP0h/9YAAACUAQAACwAAAAAAAAAAAAAAAAAvAQAA&#10;X3JlbHMvLnJlbHNQSwECLQAUAAYACAAAACEAZ+eKrGgCAAAmBQAADgAAAAAAAAAAAAAAAAAuAgAA&#10;ZHJzL2Uyb0RvYy54bWxQSwECLQAUAAYACAAAACEA6xNbhN4AAAAIAQAADwAAAAAAAAAAAAAAAADC&#10;BAAAZHJzL2Rvd25yZXYueG1sUEsFBgAAAAAEAAQA8wAAAM0FAAAAAA==&#10;" w14:anchorId="1841AFE7"/>
            </w:pict>
          </mc:Fallback>
        </mc:AlternateContent>
      </w:r>
      <w:r w:rsidR="00353EC1" w:rsidRPr="00001D8F">
        <w:rPr>
          <w:rFonts w:cs="Arial"/>
          <w:noProof/>
          <w:szCs w:val="20"/>
        </w:rPr>
        <mc:AlternateContent>
          <mc:Choice Requires="wps">
            <w:drawing>
              <wp:anchor distT="0" distB="0" distL="114300" distR="114300" simplePos="0" relativeHeight="251658241" behindDoc="0" locked="0" layoutInCell="1" allowOverlap="1" wp14:anchorId="601ACF22" wp14:editId="5C02AB30">
                <wp:simplePos x="0" y="0"/>
                <wp:positionH relativeFrom="column">
                  <wp:posOffset>2196465</wp:posOffset>
                </wp:positionH>
                <wp:positionV relativeFrom="paragraph">
                  <wp:posOffset>232420</wp:posOffset>
                </wp:positionV>
                <wp:extent cx="3466531" cy="846161"/>
                <wp:effectExtent l="0" t="0" r="19685" b="11430"/>
                <wp:wrapNone/>
                <wp:docPr id="10" name="Text Box 10"/>
                <wp:cNvGraphicFramePr/>
                <a:graphic xmlns:a="http://schemas.openxmlformats.org/drawingml/2006/main">
                  <a:graphicData uri="http://schemas.microsoft.com/office/word/2010/wordprocessingShape">
                    <wps:wsp>
                      <wps:cNvSpPr txBox="1"/>
                      <wps:spPr>
                        <a:xfrm>
                          <a:off x="0" y="0"/>
                          <a:ext cx="3466531" cy="846161"/>
                        </a:xfrm>
                        <a:prstGeom prst="rect">
                          <a:avLst/>
                        </a:prstGeom>
                        <a:solidFill>
                          <a:schemeClr val="lt1"/>
                        </a:solidFill>
                        <a:ln w="6350">
                          <a:solidFill>
                            <a:prstClr val="black"/>
                          </a:solidFill>
                        </a:ln>
                      </wps:spPr>
                      <wps:txbx>
                        <w:txbxContent>
                          <w:p w14:paraId="55AA0FA0" w14:textId="06CE7A05" w:rsidR="00112AF3" w:rsidRPr="00112AF3" w:rsidRDefault="00F13A44">
                            <w:r w:rsidRPr="00F13A44">
                              <w:rPr>
                                <w:b/>
                                <w:bCs/>
                              </w:rPr>
                              <w:t>Assumptions:</w:t>
                            </w:r>
                            <w:r w:rsidR="00112AF3">
                              <w:t xml:space="preserve"> </w:t>
                            </w:r>
                            <w:r w:rsidR="002B270E">
                              <w:t xml:space="preserve">Changes to the source system </w:t>
                            </w:r>
                            <w:r w:rsidR="00A77EBC">
                              <w:t>may</w:t>
                            </w:r>
                            <w:r w:rsidR="00E95183">
                              <w:t xml:space="preserve"> mean </w:t>
                            </w:r>
                            <w:r w:rsidR="00842338">
                              <w:t>additional effort is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1ACF22" id="Text Box 10" o:spid="_x0000_s1033" type="#_x0000_t202" style="position:absolute;margin-left:172.95pt;margin-top:18.3pt;width:272.95pt;height:66.6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G9MOwIAAIMEAAAOAAAAZHJzL2Uyb0RvYy54bWysVE1v2zAMvQ/YfxB0X5xPrw3iFFmKDAOK&#10;tkA69KzIUixMFjVJiZ39+lFKnKTdTsMuMilSj+Qj6dldW2uyF84rMAUd9PqUCMOhVGZb0O8vq083&#10;lPjATMk0GFHQg/D0bv7xw6yxUzGECnQpHEEQ46eNLWgVgp1mmeeVqJnvgRUGjRJczQKqbpuVjjWI&#10;Xuts2O/nWQOutA648B5v749GOk/4UgoenqT0IhBdUMwtpNOlcxPPbD5j061jtlL8lAb7hyxqpgwG&#10;PUPds8DIzqk/oGrFHXiQocehzkBKxUWqAasZ9N9Vs66YFakWJMfbM03+/8Hyx/3aPjsS2i/QYgMj&#10;IY31U4+XsZ5Wujp+MVOCdqTwcKZNtIFwvByN83wyGlDC0XYzzgd5gskur63z4auAmkShoA7bkthi&#10;+wcfMCK6di4xmAetypXSOilxFMRSO7Jn2EQdOvA3XtqQpqD5aNJPwG9sEfr8fqMZ/xGrxJhXXqhp&#10;g5eX2qMU2k1LVFnQScfLBsoD0uXgOEne8pVC+AfmwzNzODrIEK5DeMJDasCc4CRRUoH79bf76I8d&#10;RSslDY5iQf3PHXOCEv3NYK9vB+NxnN2kjCefh6i4a8vm2mJ29RKQKOwHZpfE6B90J0oH9StuzSJG&#10;RRMzHGMXNHTiMhwXBLeOi8UiOeG0WhYezNryCB0bE2l9aV+Zs6e2BhyIR+iGlk3fdffoG18aWOwC&#10;SJVaH3k+snqiHyc9dee0lXGVrvXkdfl3zH8DAAD//wMAUEsDBBQABgAIAAAAIQAXoIJQ3QAAAAoB&#10;AAAPAAAAZHJzL2Rvd25yZXYueG1sTI/LTsMwEEX3SPyDNUjsqFMeURziVIAKG1YUxNqNp7ZFbEe2&#10;m4a/Z1jBbkZzdOfcbrP4kc2YsotBwnpVAcMwRO2CkfDx/nzVAMtFBa3GGFDCN2bY9OdnnWp1PIU3&#10;nHfFMAoJuVUSbClTy3keLHqVV3HCQLdDTF4VWpPhOqkThfuRX1dVzb1ygT5YNeGTxeFrd/QSto9G&#10;mKFRyW4b7dy8fB5ezYuUlxfLwz2wgkv5g+FXn9ShJ6d9PAad2Sjh5vZOEEpDXQMjoBFr6rInshYC&#10;eN/x/xX6HwAAAP//AwBQSwECLQAUAAYACAAAACEAtoM4kv4AAADhAQAAEwAAAAAAAAAAAAAAAAAA&#10;AAAAW0NvbnRlbnRfVHlwZXNdLnhtbFBLAQItABQABgAIAAAAIQA4/SH/1gAAAJQBAAALAAAAAAAA&#10;AAAAAAAAAC8BAABfcmVscy8ucmVsc1BLAQItABQABgAIAAAAIQDXDG9MOwIAAIMEAAAOAAAAAAAA&#10;AAAAAAAAAC4CAABkcnMvZTJvRG9jLnhtbFBLAQItABQABgAIAAAAIQAXoIJQ3QAAAAoBAAAPAAAA&#10;AAAAAAAAAAAAAJUEAABkcnMvZG93bnJldi54bWxQSwUGAAAAAAQABADzAAAAnwUAAAAA&#10;" fillcolor="white [3201]" strokeweight=".5pt">
                <v:textbox>
                  <w:txbxContent>
                    <w:p w14:paraId="55AA0FA0" w14:textId="06CE7A05" w:rsidR="00112AF3" w:rsidRPr="00112AF3" w:rsidRDefault="00F13A44">
                      <w:r w:rsidRPr="00F13A44">
                        <w:rPr>
                          <w:b/>
                          <w:bCs/>
                        </w:rPr>
                        <w:t>Assumptions:</w:t>
                      </w:r>
                      <w:r w:rsidR="00112AF3">
                        <w:t xml:space="preserve"> </w:t>
                      </w:r>
                      <w:r w:rsidR="002B270E">
                        <w:t xml:space="preserve">Changes to the source system </w:t>
                      </w:r>
                      <w:r w:rsidR="00A77EBC">
                        <w:t>may</w:t>
                      </w:r>
                      <w:r w:rsidR="00E95183">
                        <w:t xml:space="preserve"> mean </w:t>
                      </w:r>
                      <w:r w:rsidR="00842338">
                        <w:t>additional effort is required</w:t>
                      </w:r>
                    </w:p>
                  </w:txbxContent>
                </v:textbox>
              </v:shape>
            </w:pict>
          </mc:Fallback>
        </mc:AlternateContent>
      </w:r>
    </w:p>
    <w:p w14:paraId="6317D842" w14:textId="34DAEBEC" w:rsidR="003C07A0" w:rsidRPr="00001D8F" w:rsidRDefault="00F57486" w:rsidP="00AC065B">
      <w:pPr>
        <w:pStyle w:val="Heading1"/>
        <w:numPr>
          <w:ilvl w:val="0"/>
          <w:numId w:val="22"/>
        </w:numPr>
      </w:pPr>
      <w:bookmarkStart w:id="44" w:name="_Toc188951836"/>
      <w:r w:rsidRPr="00001D8F">
        <w:lastRenderedPageBreak/>
        <w:t>Methodology</w:t>
      </w:r>
      <w:bookmarkEnd w:id="44"/>
    </w:p>
    <w:p w14:paraId="17CD6FB2" w14:textId="5BBFAB34" w:rsidR="00EA59EE" w:rsidRPr="00001D8F" w:rsidRDefault="005E31B9" w:rsidP="00F57486">
      <w:pPr>
        <w:rPr>
          <w:rFonts w:cs="Arial"/>
          <w:szCs w:val="20"/>
        </w:rPr>
      </w:pPr>
      <w:r w:rsidRPr="00001D8F">
        <w:rPr>
          <w:rFonts w:cs="Arial"/>
          <w:szCs w:val="20"/>
        </w:rPr>
        <w:t>The pilot was evaluated using a mixed method approach</w:t>
      </w:r>
      <w:r w:rsidR="00685B09" w:rsidRPr="00001D8F">
        <w:rPr>
          <w:rFonts w:cs="Arial"/>
          <w:szCs w:val="20"/>
        </w:rPr>
        <w:t xml:space="preserve"> </w:t>
      </w:r>
      <w:r w:rsidR="00F50D97" w:rsidRPr="00001D8F">
        <w:rPr>
          <w:rFonts w:cs="Arial"/>
          <w:szCs w:val="20"/>
        </w:rPr>
        <w:t>which dr</w:t>
      </w:r>
      <w:r w:rsidR="004B2142" w:rsidRPr="00001D8F">
        <w:rPr>
          <w:rFonts w:cs="Arial"/>
          <w:szCs w:val="20"/>
        </w:rPr>
        <w:t>e</w:t>
      </w:r>
      <w:r w:rsidR="00F50D97" w:rsidRPr="00001D8F">
        <w:rPr>
          <w:rFonts w:cs="Arial"/>
          <w:szCs w:val="20"/>
        </w:rPr>
        <w:t xml:space="preserve">w on both quantitative and qualitative research methods. </w:t>
      </w:r>
      <w:r w:rsidR="00EA59EE" w:rsidRPr="00001D8F">
        <w:rPr>
          <w:rFonts w:cs="Arial"/>
          <w:szCs w:val="20"/>
        </w:rPr>
        <w:t>A variety of data w</w:t>
      </w:r>
      <w:r w:rsidR="00BE3C01" w:rsidRPr="00001D8F">
        <w:rPr>
          <w:rFonts w:cs="Arial"/>
          <w:szCs w:val="20"/>
        </w:rPr>
        <w:t>ere</w:t>
      </w:r>
      <w:r w:rsidR="00EA59EE" w:rsidRPr="00001D8F">
        <w:rPr>
          <w:rFonts w:cs="Arial"/>
          <w:szCs w:val="20"/>
        </w:rPr>
        <w:t xml:space="preserve"> examined which includ</w:t>
      </w:r>
      <w:r w:rsidR="00471D59" w:rsidRPr="00001D8F">
        <w:rPr>
          <w:rFonts w:cs="Arial"/>
          <w:szCs w:val="20"/>
        </w:rPr>
        <w:t>ed</w:t>
      </w:r>
      <w:r w:rsidR="00EA59EE" w:rsidRPr="00001D8F">
        <w:rPr>
          <w:rFonts w:cs="Arial"/>
          <w:szCs w:val="20"/>
        </w:rPr>
        <w:t xml:space="preserve"> the following:</w:t>
      </w:r>
    </w:p>
    <w:p w14:paraId="63F18C21" w14:textId="2310E4B0" w:rsidR="00562067" w:rsidRPr="00356148" w:rsidRDefault="00A966AD" w:rsidP="007F3298">
      <w:pPr>
        <w:pStyle w:val="ListParagraph"/>
        <w:numPr>
          <w:ilvl w:val="0"/>
          <w:numId w:val="23"/>
        </w:numPr>
      </w:pPr>
      <w:r w:rsidRPr="00356148">
        <w:t xml:space="preserve">Case Studies with different areas of Children’s Social Care </w:t>
      </w:r>
    </w:p>
    <w:p w14:paraId="7C29D392" w14:textId="4A37A7DA" w:rsidR="006E250C" w:rsidRPr="00356148" w:rsidRDefault="005820CF" w:rsidP="007F3298">
      <w:pPr>
        <w:pStyle w:val="ListParagraph"/>
        <w:numPr>
          <w:ilvl w:val="0"/>
          <w:numId w:val="23"/>
        </w:numPr>
      </w:pPr>
      <w:r w:rsidRPr="00356148">
        <w:t xml:space="preserve">Data from a baseline of </w:t>
      </w:r>
      <w:r w:rsidR="006413A1" w:rsidRPr="00356148">
        <w:t>Council’s Children’s Social Care Service</w:t>
      </w:r>
      <w:r w:rsidR="00862900" w:rsidRPr="00356148">
        <w:t xml:space="preserve"> staff</w:t>
      </w:r>
      <w:r w:rsidRPr="00356148">
        <w:t xml:space="preserve"> </w:t>
      </w:r>
      <w:r w:rsidR="00717CFE" w:rsidRPr="00356148">
        <w:t>on their experiences</w:t>
      </w:r>
      <w:r w:rsidR="006E250C" w:rsidRPr="00356148">
        <w:t xml:space="preserve"> using the case management system and how it affects their practice</w:t>
      </w:r>
    </w:p>
    <w:p w14:paraId="43645BA3" w14:textId="11CFDC72" w:rsidR="009408C5" w:rsidRPr="00356148" w:rsidRDefault="00AA0F99" w:rsidP="007F3298">
      <w:pPr>
        <w:pStyle w:val="ListParagraph"/>
        <w:numPr>
          <w:ilvl w:val="0"/>
          <w:numId w:val="23"/>
        </w:numPr>
      </w:pPr>
      <w:r>
        <w:t>P</w:t>
      </w:r>
      <w:r w:rsidR="00187CA2" w:rsidRPr="00356148">
        <w:t xml:space="preserve">ilot workshops </w:t>
      </w:r>
      <w:r w:rsidR="005679C7" w:rsidRPr="00356148">
        <w:t>with different areas of Children’s Social Care</w:t>
      </w:r>
    </w:p>
    <w:p w14:paraId="13637D93" w14:textId="114B3DF3" w:rsidR="003A5651" w:rsidRPr="00356148" w:rsidRDefault="009408C5" w:rsidP="007F3298">
      <w:pPr>
        <w:pStyle w:val="ListParagraph"/>
        <w:numPr>
          <w:ilvl w:val="0"/>
          <w:numId w:val="23"/>
        </w:numPr>
      </w:pPr>
      <w:r w:rsidRPr="00356148">
        <w:t>User experience testing sessions with Children’s Social Workers to</w:t>
      </w:r>
      <w:r w:rsidR="006D0A06" w:rsidRPr="00356148">
        <w:t xml:space="preserve"> assess usability of the tool</w:t>
      </w:r>
    </w:p>
    <w:p w14:paraId="250377C6" w14:textId="77777777" w:rsidR="00AC6369" w:rsidRDefault="00AC6369" w:rsidP="00AC6369">
      <w:pPr>
        <w:spacing w:after="0"/>
        <w:rPr>
          <w:rFonts w:cs="Arial"/>
        </w:rPr>
      </w:pPr>
    </w:p>
    <w:p w14:paraId="5E5F113E" w14:textId="7F4F6C87" w:rsidR="002938B9" w:rsidRPr="003A5651" w:rsidRDefault="006D0A06" w:rsidP="006D0A06">
      <w:pPr>
        <w:rPr>
          <w:rFonts w:cs="Arial"/>
        </w:rPr>
      </w:pPr>
      <w:r w:rsidRPr="003A5651">
        <w:rPr>
          <w:rFonts w:cs="Arial"/>
        </w:rPr>
        <w:t xml:space="preserve">Further information on the exact </w:t>
      </w:r>
      <w:r w:rsidR="00525713" w:rsidRPr="003A5651">
        <w:rPr>
          <w:rFonts w:cs="Arial"/>
        </w:rPr>
        <w:t xml:space="preserve">methods used to gather this data is given below. </w:t>
      </w:r>
    </w:p>
    <w:p w14:paraId="1CA96FB8" w14:textId="4F621250" w:rsidR="00E67431" w:rsidRPr="00001D8F" w:rsidRDefault="00B71899" w:rsidP="00AD027E">
      <w:pPr>
        <w:pStyle w:val="Heading2"/>
      </w:pPr>
      <w:bookmarkStart w:id="45" w:name="_Toc188951837"/>
      <w:r w:rsidRPr="00001D8F">
        <w:t xml:space="preserve">3.1 </w:t>
      </w:r>
      <w:r w:rsidR="00E67431" w:rsidRPr="00001D8F">
        <w:t>Case Studies</w:t>
      </w:r>
      <w:r w:rsidR="001E3F36" w:rsidRPr="00001D8F">
        <w:t xml:space="preserve"> </w:t>
      </w:r>
      <w:r w:rsidR="009C2C43" w:rsidRPr="00001D8F">
        <w:t xml:space="preserve">with </w:t>
      </w:r>
      <w:r w:rsidR="00EF1E7F">
        <w:t>D</w:t>
      </w:r>
      <w:r w:rsidR="009C2C43" w:rsidRPr="00001D8F">
        <w:t xml:space="preserve">ifferent </w:t>
      </w:r>
      <w:r w:rsidR="00EF1E7F">
        <w:t>A</w:t>
      </w:r>
      <w:r w:rsidR="0080008B" w:rsidRPr="00001D8F">
        <w:t>reas of Children</w:t>
      </w:r>
      <w:r w:rsidRPr="00001D8F">
        <w:t>’</w:t>
      </w:r>
      <w:r w:rsidR="0080008B" w:rsidRPr="00001D8F">
        <w:t>s Social Care</w:t>
      </w:r>
      <w:bookmarkEnd w:id="45"/>
      <w:r w:rsidR="00E67431" w:rsidRPr="00001D8F">
        <w:t xml:space="preserve"> </w:t>
      </w:r>
    </w:p>
    <w:p w14:paraId="2B2FB5CB" w14:textId="01A1B9B1" w:rsidR="00E67431" w:rsidRPr="00001D8F" w:rsidRDefault="00E67431" w:rsidP="00E67431">
      <w:pPr>
        <w:spacing w:line="276" w:lineRule="auto"/>
        <w:rPr>
          <w:rFonts w:cs="Arial"/>
          <w:szCs w:val="20"/>
        </w:rPr>
      </w:pPr>
      <w:r w:rsidRPr="00001D8F">
        <w:rPr>
          <w:rFonts w:cs="Arial"/>
          <w:szCs w:val="20"/>
        </w:rPr>
        <w:t>S</w:t>
      </w:r>
      <w:r w:rsidR="001A0A52">
        <w:rPr>
          <w:rFonts w:cs="Arial"/>
          <w:szCs w:val="20"/>
        </w:rPr>
        <w:t>ix</w:t>
      </w:r>
      <w:r w:rsidRPr="00001D8F">
        <w:rPr>
          <w:rFonts w:cs="Arial"/>
          <w:szCs w:val="20"/>
        </w:rPr>
        <w:t xml:space="preserve"> workshops were conducted prior to</w:t>
      </w:r>
      <w:r w:rsidR="003B21F7">
        <w:rPr>
          <w:rFonts w:cs="Arial"/>
          <w:szCs w:val="20"/>
        </w:rPr>
        <w:t xml:space="preserve"> development of the prototype tools</w:t>
      </w:r>
      <w:r w:rsidRPr="00001D8F">
        <w:rPr>
          <w:rFonts w:cs="Arial"/>
          <w:szCs w:val="20"/>
        </w:rPr>
        <w:t xml:space="preserve"> across the different teams that sit within Children and Young People’s Services. </w:t>
      </w:r>
      <w:r w:rsidR="003B21F7">
        <w:rPr>
          <w:rFonts w:cs="Arial"/>
          <w:szCs w:val="20"/>
        </w:rPr>
        <w:t>Business analy</w:t>
      </w:r>
      <w:r w:rsidR="006E36F5">
        <w:rPr>
          <w:rFonts w:cs="Arial"/>
          <w:szCs w:val="20"/>
        </w:rPr>
        <w:t>sts</w:t>
      </w:r>
      <w:r w:rsidRPr="00001D8F">
        <w:rPr>
          <w:rFonts w:cs="Arial"/>
          <w:szCs w:val="20"/>
        </w:rPr>
        <w:t xml:space="preserve"> met with all core teams</w:t>
      </w:r>
      <w:r w:rsidR="006E36F5">
        <w:rPr>
          <w:rFonts w:cs="Arial"/>
          <w:szCs w:val="20"/>
        </w:rPr>
        <w:t xml:space="preserve">, this was seen as important because </w:t>
      </w:r>
      <w:r w:rsidRPr="00001D8F">
        <w:rPr>
          <w:rFonts w:cs="Arial"/>
          <w:szCs w:val="20"/>
        </w:rPr>
        <w:t xml:space="preserve">the way in which </w:t>
      </w:r>
      <w:r w:rsidR="00D65E0A">
        <w:rPr>
          <w:rFonts w:cs="Arial"/>
          <w:szCs w:val="20"/>
        </w:rPr>
        <w:t>teams</w:t>
      </w:r>
      <w:r w:rsidRPr="00001D8F">
        <w:rPr>
          <w:rFonts w:cs="Arial"/>
          <w:szCs w:val="20"/>
        </w:rPr>
        <w:t xml:space="preserve"> use the</w:t>
      </w:r>
      <w:r w:rsidR="00D65E0A">
        <w:rPr>
          <w:rFonts w:cs="Arial"/>
          <w:szCs w:val="20"/>
        </w:rPr>
        <w:t xml:space="preserve"> existing</w:t>
      </w:r>
      <w:r w:rsidRPr="00001D8F">
        <w:rPr>
          <w:rFonts w:cs="Arial"/>
          <w:szCs w:val="20"/>
        </w:rPr>
        <w:t xml:space="preserve"> Case Management System and the </w:t>
      </w:r>
      <w:proofErr w:type="gramStart"/>
      <w:r w:rsidRPr="00001D8F">
        <w:rPr>
          <w:rFonts w:cs="Arial"/>
          <w:szCs w:val="20"/>
        </w:rPr>
        <w:t>tasks</w:t>
      </w:r>
      <w:proofErr w:type="gramEnd"/>
      <w:r w:rsidRPr="00001D8F">
        <w:rPr>
          <w:rFonts w:cs="Arial"/>
          <w:szCs w:val="20"/>
        </w:rPr>
        <w:t xml:space="preserve"> they carry out on a day-to-day basis can differ greatly.</w:t>
      </w:r>
    </w:p>
    <w:p w14:paraId="605DFF51" w14:textId="77777777" w:rsidR="00E67431" w:rsidRPr="00001D8F" w:rsidRDefault="00E67431" w:rsidP="00E67431">
      <w:pPr>
        <w:spacing w:line="276" w:lineRule="auto"/>
        <w:rPr>
          <w:rFonts w:cs="Arial"/>
          <w:szCs w:val="20"/>
        </w:rPr>
      </w:pPr>
      <w:r w:rsidRPr="00001D8F">
        <w:rPr>
          <w:rFonts w:cs="Arial"/>
          <w:szCs w:val="20"/>
        </w:rPr>
        <w:t>We conducted ‘Service in a Snapshot’ workshops with the following teams:</w:t>
      </w:r>
    </w:p>
    <w:p w14:paraId="1118A6B6" w14:textId="77777777" w:rsidR="00E67431" w:rsidRPr="001A0A52" w:rsidRDefault="00E67431" w:rsidP="007F3298">
      <w:pPr>
        <w:pStyle w:val="ListParagraph"/>
        <w:numPr>
          <w:ilvl w:val="0"/>
          <w:numId w:val="5"/>
        </w:numPr>
      </w:pPr>
      <w:r w:rsidRPr="001A0A52">
        <w:t>Front Door Team</w:t>
      </w:r>
    </w:p>
    <w:p w14:paraId="79C05740" w14:textId="77777777" w:rsidR="00E67431" w:rsidRPr="001A0A52" w:rsidRDefault="00E67431" w:rsidP="007F3298">
      <w:pPr>
        <w:pStyle w:val="ListParagraph"/>
        <w:numPr>
          <w:ilvl w:val="0"/>
          <w:numId w:val="5"/>
        </w:numPr>
      </w:pPr>
      <w:r w:rsidRPr="001A0A52">
        <w:t>Children in Care Team</w:t>
      </w:r>
    </w:p>
    <w:p w14:paraId="62E028DC" w14:textId="77777777" w:rsidR="00E67431" w:rsidRPr="001A0A52" w:rsidRDefault="00E67431" w:rsidP="007F3298">
      <w:pPr>
        <w:pStyle w:val="ListParagraph"/>
        <w:numPr>
          <w:ilvl w:val="0"/>
          <w:numId w:val="5"/>
        </w:numPr>
      </w:pPr>
      <w:r w:rsidRPr="001A0A52">
        <w:t xml:space="preserve">Adoption Team </w:t>
      </w:r>
    </w:p>
    <w:p w14:paraId="4C8C6E71" w14:textId="77777777" w:rsidR="00E67431" w:rsidRPr="001A0A52" w:rsidRDefault="00E67431" w:rsidP="007F3298">
      <w:pPr>
        <w:pStyle w:val="ListParagraph"/>
        <w:numPr>
          <w:ilvl w:val="0"/>
          <w:numId w:val="5"/>
        </w:numPr>
      </w:pPr>
      <w:r w:rsidRPr="001A0A52">
        <w:t xml:space="preserve">Leaving Care Team </w:t>
      </w:r>
    </w:p>
    <w:p w14:paraId="4275BBD1" w14:textId="77777777" w:rsidR="00E67431" w:rsidRPr="00356148" w:rsidRDefault="00E67431" w:rsidP="007F3298">
      <w:pPr>
        <w:pStyle w:val="ListParagraph"/>
        <w:numPr>
          <w:ilvl w:val="0"/>
          <w:numId w:val="5"/>
        </w:numPr>
      </w:pPr>
      <w:r w:rsidRPr="00356148">
        <w:t xml:space="preserve">Early Help Service </w:t>
      </w:r>
    </w:p>
    <w:p w14:paraId="39B327CE" w14:textId="77777777" w:rsidR="00E67431" w:rsidRPr="00356148" w:rsidRDefault="00E67431" w:rsidP="007F3298">
      <w:pPr>
        <w:pStyle w:val="ListParagraph"/>
        <w:numPr>
          <w:ilvl w:val="0"/>
          <w:numId w:val="5"/>
        </w:numPr>
      </w:pPr>
      <w:r w:rsidRPr="00356148">
        <w:t xml:space="preserve">Safeguarding Team </w:t>
      </w:r>
    </w:p>
    <w:p w14:paraId="1E4F3DBE" w14:textId="77777777" w:rsidR="00E67431" w:rsidRPr="00001D8F" w:rsidRDefault="00E67431" w:rsidP="00E67431">
      <w:pPr>
        <w:spacing w:after="0"/>
        <w:rPr>
          <w:rFonts w:cs="Arial"/>
          <w:szCs w:val="20"/>
        </w:rPr>
      </w:pPr>
    </w:p>
    <w:p w14:paraId="6589F02B" w14:textId="7175A7DB" w:rsidR="008132E5" w:rsidRPr="00001D8F" w:rsidRDefault="00E67431" w:rsidP="008132E5">
      <w:pPr>
        <w:spacing w:after="0"/>
        <w:rPr>
          <w:rFonts w:cs="Arial"/>
          <w:szCs w:val="20"/>
        </w:rPr>
      </w:pPr>
      <w:r w:rsidRPr="00001D8F">
        <w:rPr>
          <w:rFonts w:cs="Arial"/>
          <w:szCs w:val="20"/>
        </w:rPr>
        <w:t xml:space="preserve">Workshop sessions were between </w:t>
      </w:r>
      <w:r w:rsidR="00181CAA" w:rsidRPr="001F12AD">
        <w:rPr>
          <w:rFonts w:cs="Arial"/>
          <w:szCs w:val="20"/>
        </w:rPr>
        <w:t>90</w:t>
      </w:r>
      <w:r w:rsidRPr="001F12AD">
        <w:rPr>
          <w:rFonts w:cs="Arial"/>
          <w:szCs w:val="20"/>
        </w:rPr>
        <w:t xml:space="preserve"> and </w:t>
      </w:r>
      <w:r w:rsidR="003C53A8" w:rsidRPr="001F12AD">
        <w:rPr>
          <w:rFonts w:cs="Arial"/>
          <w:szCs w:val="20"/>
        </w:rPr>
        <w:t>180 minutes</w:t>
      </w:r>
      <w:r w:rsidR="003C53A8">
        <w:rPr>
          <w:rFonts w:cs="Arial"/>
          <w:szCs w:val="20"/>
        </w:rPr>
        <w:t>,</w:t>
      </w:r>
      <w:r w:rsidRPr="00001D8F">
        <w:rPr>
          <w:rFonts w:cs="Arial"/>
          <w:szCs w:val="20"/>
        </w:rPr>
        <w:t xml:space="preserve"> the length of time depended on the amount of information there was to be discussed. The general format of the sessions comprised of a brief introduction to the project from the Project Lead</w:t>
      </w:r>
      <w:r w:rsidR="00D65E0A">
        <w:rPr>
          <w:rFonts w:cs="Arial"/>
          <w:szCs w:val="20"/>
        </w:rPr>
        <w:t>. T</w:t>
      </w:r>
      <w:r w:rsidRPr="00001D8F">
        <w:rPr>
          <w:rFonts w:cs="Arial"/>
          <w:szCs w:val="20"/>
        </w:rPr>
        <w:t xml:space="preserve">hen a list of tasks that are carried out on a regular basis were generated. For each of the tasks we measured the length of time it took, and the number of steps carried out to complete the task, for example, finding a safety plan for a child. </w:t>
      </w:r>
      <w:r w:rsidR="003C53A8">
        <w:rPr>
          <w:rFonts w:cs="Arial"/>
          <w:szCs w:val="20"/>
        </w:rPr>
        <w:t>There was also</w:t>
      </w:r>
      <w:r w:rsidRPr="00001D8F">
        <w:rPr>
          <w:rFonts w:cs="Arial"/>
          <w:szCs w:val="20"/>
        </w:rPr>
        <w:t xml:space="preserve"> discus</w:t>
      </w:r>
      <w:r w:rsidR="00D349ED">
        <w:rPr>
          <w:rFonts w:cs="Arial"/>
          <w:szCs w:val="20"/>
        </w:rPr>
        <w:t>sion about</w:t>
      </w:r>
      <w:r w:rsidRPr="00001D8F">
        <w:rPr>
          <w:rFonts w:cs="Arial"/>
          <w:szCs w:val="20"/>
        </w:rPr>
        <w:t xml:space="preserve"> how the tool might benefit each of the pieces of work that </w:t>
      </w:r>
      <w:r w:rsidR="00D349ED">
        <w:rPr>
          <w:rFonts w:cs="Arial"/>
          <w:szCs w:val="20"/>
        </w:rPr>
        <w:t>S</w:t>
      </w:r>
      <w:r w:rsidRPr="00001D8F">
        <w:rPr>
          <w:rFonts w:cs="Arial"/>
          <w:szCs w:val="20"/>
        </w:rPr>
        <w:t xml:space="preserve">ocial </w:t>
      </w:r>
      <w:r w:rsidR="00D349ED">
        <w:rPr>
          <w:rFonts w:cs="Arial"/>
          <w:szCs w:val="20"/>
        </w:rPr>
        <w:t>W</w:t>
      </w:r>
      <w:r w:rsidRPr="00001D8F">
        <w:rPr>
          <w:rFonts w:cs="Arial"/>
          <w:szCs w:val="20"/>
        </w:rPr>
        <w:t>orkers carry out.</w:t>
      </w:r>
    </w:p>
    <w:p w14:paraId="588C47C0" w14:textId="38C0AB64" w:rsidR="008132E5" w:rsidRPr="00001D8F" w:rsidRDefault="008132E5" w:rsidP="008132E5">
      <w:pPr>
        <w:spacing w:after="0"/>
        <w:rPr>
          <w:rFonts w:cs="Arial"/>
          <w:szCs w:val="20"/>
        </w:rPr>
      </w:pPr>
    </w:p>
    <w:p w14:paraId="0050D6A9" w14:textId="1108A009" w:rsidR="00847595" w:rsidRPr="00001D8F" w:rsidRDefault="001A0A52" w:rsidP="008132E5">
      <w:pPr>
        <w:rPr>
          <w:rFonts w:cs="Arial"/>
          <w:szCs w:val="20"/>
        </w:rPr>
      </w:pPr>
      <w:r>
        <w:rPr>
          <w:rFonts w:cs="Arial"/>
          <w:szCs w:val="20"/>
        </w:rPr>
        <w:t>O</w:t>
      </w:r>
      <w:r w:rsidR="008132E5" w:rsidRPr="00001D8F">
        <w:rPr>
          <w:rFonts w:cs="Arial"/>
          <w:szCs w:val="20"/>
        </w:rPr>
        <w:t>utputs from</w:t>
      </w:r>
      <w:r>
        <w:rPr>
          <w:rFonts w:cs="Arial"/>
          <w:szCs w:val="20"/>
        </w:rPr>
        <w:t xml:space="preserve"> sessions held with the four teams listed in </w:t>
      </w:r>
      <w:r w:rsidRPr="001A0A52">
        <w:rPr>
          <w:rFonts w:cs="Arial"/>
          <w:b/>
          <w:bCs/>
          <w:szCs w:val="20"/>
        </w:rPr>
        <w:t>bold</w:t>
      </w:r>
      <w:r>
        <w:rPr>
          <w:rFonts w:cs="Arial"/>
          <w:szCs w:val="20"/>
        </w:rPr>
        <w:t xml:space="preserve"> above</w:t>
      </w:r>
      <w:r w:rsidR="008132E5" w:rsidRPr="00001D8F">
        <w:rPr>
          <w:rFonts w:cs="Arial"/>
          <w:szCs w:val="20"/>
        </w:rPr>
        <w:t xml:space="preserve"> are included at </w:t>
      </w:r>
      <w:r w:rsidR="00D349ED" w:rsidRPr="000F0EB9">
        <w:rPr>
          <w:rFonts w:cs="Arial"/>
          <w:szCs w:val="20"/>
        </w:rPr>
        <w:t>A</w:t>
      </w:r>
      <w:r w:rsidR="008132E5" w:rsidRPr="000F0EB9">
        <w:rPr>
          <w:rFonts w:cs="Arial"/>
          <w:szCs w:val="20"/>
        </w:rPr>
        <w:t xml:space="preserve">ppendix </w:t>
      </w:r>
      <w:r w:rsidR="005C75D7" w:rsidRPr="000F0EB9">
        <w:rPr>
          <w:rFonts w:cs="Arial"/>
          <w:szCs w:val="20"/>
        </w:rPr>
        <w:t>1</w:t>
      </w:r>
      <w:r w:rsidR="000F0EB9" w:rsidRPr="000F0EB9">
        <w:rPr>
          <w:rFonts w:cs="Arial"/>
          <w:szCs w:val="20"/>
        </w:rPr>
        <w:t>.</w:t>
      </w:r>
    </w:p>
    <w:p w14:paraId="1EA68526" w14:textId="00655E5C" w:rsidR="00847595" w:rsidRPr="00001D8F" w:rsidRDefault="00C412B4" w:rsidP="00AE25BB">
      <w:pPr>
        <w:pStyle w:val="Heading2"/>
      </w:pPr>
      <w:bookmarkStart w:id="46" w:name="_Toc188951838"/>
      <w:r w:rsidRPr="00001D8F">
        <w:t>3.</w:t>
      </w:r>
      <w:r w:rsidR="00B71899" w:rsidRPr="00001D8F">
        <w:t>2</w:t>
      </w:r>
      <w:r w:rsidR="00D40CD6" w:rsidRPr="00001D8F">
        <w:t xml:space="preserve"> Baseline Survey</w:t>
      </w:r>
      <w:r w:rsidR="00C83DAC" w:rsidRPr="00001D8F">
        <w:t xml:space="preserve"> </w:t>
      </w:r>
      <w:r w:rsidR="00636294" w:rsidRPr="00001D8F">
        <w:t>of Children</w:t>
      </w:r>
      <w:r w:rsidR="00B71899" w:rsidRPr="00001D8F">
        <w:t xml:space="preserve">’s </w:t>
      </w:r>
      <w:r w:rsidR="00636294" w:rsidRPr="00001D8F">
        <w:t>Social Care Service</w:t>
      </w:r>
      <w:bookmarkEnd w:id="46"/>
      <w:r w:rsidR="00B71899" w:rsidRPr="00001D8F">
        <w:t xml:space="preserve"> </w:t>
      </w:r>
    </w:p>
    <w:p w14:paraId="693D881C" w14:textId="77777777" w:rsidR="00847595" w:rsidRPr="00001D8F" w:rsidRDefault="00847595" w:rsidP="00B71899">
      <w:pPr>
        <w:spacing w:after="0"/>
        <w:rPr>
          <w:rFonts w:cs="Arial"/>
          <w:szCs w:val="20"/>
        </w:rPr>
      </w:pPr>
    </w:p>
    <w:p w14:paraId="07D81AA2" w14:textId="38A72889" w:rsidR="00E67431" w:rsidRPr="00001D8F" w:rsidRDefault="000833A7" w:rsidP="00C83DAC">
      <w:pPr>
        <w:rPr>
          <w:rFonts w:cs="Arial"/>
          <w:szCs w:val="20"/>
        </w:rPr>
      </w:pPr>
      <w:r w:rsidRPr="00001D8F">
        <w:rPr>
          <w:rFonts w:cs="Arial"/>
          <w:szCs w:val="20"/>
        </w:rPr>
        <w:t>Information f</w:t>
      </w:r>
      <w:r w:rsidR="00E67431" w:rsidRPr="00001D8F">
        <w:rPr>
          <w:rFonts w:cs="Arial"/>
          <w:szCs w:val="20"/>
        </w:rPr>
        <w:t xml:space="preserve">rom </w:t>
      </w:r>
      <w:r w:rsidRPr="00001D8F">
        <w:rPr>
          <w:rFonts w:cs="Arial"/>
          <w:szCs w:val="20"/>
        </w:rPr>
        <w:t xml:space="preserve">the </w:t>
      </w:r>
      <w:r w:rsidR="0068707E" w:rsidRPr="00001D8F">
        <w:rPr>
          <w:rFonts w:cs="Arial"/>
          <w:szCs w:val="20"/>
        </w:rPr>
        <w:t xml:space="preserve">case studies was used to </w:t>
      </w:r>
      <w:r w:rsidRPr="00001D8F">
        <w:rPr>
          <w:rFonts w:cs="Arial"/>
          <w:szCs w:val="20"/>
        </w:rPr>
        <w:t xml:space="preserve">develop benefits measures and to develop the questions included in </w:t>
      </w:r>
      <w:r w:rsidR="006D3435">
        <w:rPr>
          <w:rFonts w:cs="Arial"/>
          <w:szCs w:val="20"/>
        </w:rPr>
        <w:t xml:space="preserve">a </w:t>
      </w:r>
      <w:r w:rsidR="007A7D16" w:rsidRPr="00001D8F">
        <w:rPr>
          <w:rFonts w:cs="Arial"/>
          <w:szCs w:val="20"/>
        </w:rPr>
        <w:t>survey</w:t>
      </w:r>
      <w:r w:rsidR="008D0D3E">
        <w:rPr>
          <w:rFonts w:cs="Arial"/>
          <w:szCs w:val="20"/>
        </w:rPr>
        <w:t xml:space="preserve"> </w:t>
      </w:r>
      <w:r w:rsidR="006D3435">
        <w:rPr>
          <w:rFonts w:cs="Arial"/>
          <w:szCs w:val="20"/>
        </w:rPr>
        <w:t xml:space="preserve">designed to provide baselines for the measures </w:t>
      </w:r>
      <w:r w:rsidR="00BF4282" w:rsidRPr="00B37AE7">
        <w:rPr>
          <w:rFonts w:cs="Arial"/>
          <w:szCs w:val="20"/>
        </w:rPr>
        <w:t>(</w:t>
      </w:r>
      <w:r w:rsidR="00D349ED" w:rsidRPr="00B37AE7">
        <w:rPr>
          <w:rFonts w:cs="Arial"/>
          <w:szCs w:val="20"/>
        </w:rPr>
        <w:t>A</w:t>
      </w:r>
      <w:r w:rsidR="008D0D3E" w:rsidRPr="00B37AE7">
        <w:rPr>
          <w:rFonts w:cs="Arial"/>
          <w:szCs w:val="20"/>
        </w:rPr>
        <w:t>ppendix 2)</w:t>
      </w:r>
      <w:r w:rsidR="008D0D3E">
        <w:rPr>
          <w:rFonts w:cs="Arial"/>
          <w:szCs w:val="20"/>
        </w:rPr>
        <w:t>.</w:t>
      </w:r>
    </w:p>
    <w:p w14:paraId="21E549D9" w14:textId="380469BF" w:rsidR="00171C47" w:rsidRPr="00001D8F" w:rsidRDefault="00906BD0" w:rsidP="00C83DAC">
      <w:pPr>
        <w:rPr>
          <w:rFonts w:cs="Arial"/>
        </w:rPr>
      </w:pPr>
      <w:r w:rsidRPr="20C3C446">
        <w:rPr>
          <w:rFonts w:cs="Arial"/>
        </w:rPr>
        <w:t>This survey was a</w:t>
      </w:r>
      <w:r w:rsidR="0037533D" w:rsidRPr="20C3C446">
        <w:rPr>
          <w:rFonts w:cs="Arial"/>
        </w:rPr>
        <w:t>n online survey</w:t>
      </w:r>
      <w:r w:rsidRPr="20C3C446">
        <w:rPr>
          <w:rFonts w:cs="Arial"/>
        </w:rPr>
        <w:t xml:space="preserve">, using </w:t>
      </w:r>
      <w:r w:rsidR="00B50AED" w:rsidRPr="20C3C446">
        <w:rPr>
          <w:rFonts w:cs="Arial"/>
        </w:rPr>
        <w:t>Microsoft</w:t>
      </w:r>
      <w:r w:rsidRPr="20C3C446">
        <w:rPr>
          <w:rFonts w:cs="Arial"/>
        </w:rPr>
        <w:t xml:space="preserve"> Forms</w:t>
      </w:r>
      <w:r w:rsidR="0037533D" w:rsidRPr="20C3C446">
        <w:rPr>
          <w:rFonts w:cs="Arial"/>
        </w:rPr>
        <w:t xml:space="preserve"> </w:t>
      </w:r>
      <w:r w:rsidR="008F0091" w:rsidRPr="20C3C446">
        <w:rPr>
          <w:rFonts w:cs="Arial"/>
        </w:rPr>
        <w:t>and</w:t>
      </w:r>
      <w:r w:rsidR="0037533D" w:rsidRPr="20C3C446">
        <w:rPr>
          <w:rFonts w:cs="Arial"/>
        </w:rPr>
        <w:t xml:space="preserve"> was conducted prior to the implementation of the </w:t>
      </w:r>
      <w:r w:rsidR="00E56D5C" w:rsidRPr="20C3C446">
        <w:rPr>
          <w:rFonts w:cs="Arial"/>
        </w:rPr>
        <w:t>tool</w:t>
      </w:r>
      <w:r w:rsidR="00785C86" w:rsidRPr="20C3C446">
        <w:rPr>
          <w:rFonts w:cs="Arial"/>
        </w:rPr>
        <w:t xml:space="preserve"> </w:t>
      </w:r>
      <w:r w:rsidR="00E56D5C" w:rsidRPr="20C3C446">
        <w:rPr>
          <w:rFonts w:cs="Arial"/>
        </w:rPr>
        <w:t xml:space="preserve">to establish baseline measurements for </w:t>
      </w:r>
      <w:r w:rsidR="00385E8C">
        <w:rPr>
          <w:rFonts w:cs="Arial"/>
        </w:rPr>
        <w:t>CSC w</w:t>
      </w:r>
      <w:r w:rsidR="00774B41" w:rsidRPr="20C3C446">
        <w:rPr>
          <w:rFonts w:cs="Arial"/>
        </w:rPr>
        <w:t>orkers experiences using the current case management system.</w:t>
      </w:r>
      <w:r w:rsidR="0027474B" w:rsidRPr="20C3C446">
        <w:rPr>
          <w:rFonts w:cs="Arial"/>
        </w:rPr>
        <w:t xml:space="preserve"> </w:t>
      </w:r>
      <w:r w:rsidR="00DA3CE2" w:rsidRPr="20C3C446">
        <w:rPr>
          <w:rFonts w:cs="Arial"/>
        </w:rPr>
        <w:t>The survey was co-produced</w:t>
      </w:r>
      <w:r w:rsidR="00BF4282">
        <w:rPr>
          <w:rFonts w:cs="Arial"/>
        </w:rPr>
        <w:t xml:space="preserve"> with CSC workers</w:t>
      </w:r>
      <w:r w:rsidR="00DA3CE2" w:rsidRPr="20C3C446">
        <w:rPr>
          <w:rFonts w:cs="Arial"/>
        </w:rPr>
        <w:t xml:space="preserve"> and cognitively tested with </w:t>
      </w:r>
      <w:r w:rsidR="005969D8" w:rsidRPr="20C3C446">
        <w:rPr>
          <w:rFonts w:cs="Arial"/>
        </w:rPr>
        <w:t xml:space="preserve">staff members </w:t>
      </w:r>
      <w:r w:rsidR="00171C47" w:rsidRPr="20C3C446">
        <w:rPr>
          <w:rFonts w:cs="Arial"/>
        </w:rPr>
        <w:t>from the service</w:t>
      </w:r>
      <w:r w:rsidR="741F6A27" w:rsidRPr="20C3C446">
        <w:rPr>
          <w:rFonts w:cs="Arial"/>
        </w:rPr>
        <w:t>, this</w:t>
      </w:r>
      <w:r w:rsidR="741F6A27" w:rsidRPr="09007B12">
        <w:rPr>
          <w:rFonts w:cs="Arial"/>
        </w:rPr>
        <w:t xml:space="preserve"> </w:t>
      </w:r>
      <w:r w:rsidR="00206F12">
        <w:rPr>
          <w:rFonts w:cs="Arial"/>
        </w:rPr>
        <w:t>provides a high-level of</w:t>
      </w:r>
      <w:r w:rsidR="741F6A27" w:rsidRPr="20C3C446">
        <w:rPr>
          <w:rFonts w:cs="Arial"/>
        </w:rPr>
        <w:t xml:space="preserve"> confidence about the </w:t>
      </w:r>
      <w:r w:rsidR="741F6A27" w:rsidRPr="09007B12">
        <w:rPr>
          <w:rFonts w:cs="Arial"/>
        </w:rPr>
        <w:t>validity and reliability of responses.</w:t>
      </w:r>
      <w:r w:rsidR="00774B41" w:rsidRPr="20C3C446">
        <w:rPr>
          <w:rFonts w:cs="Arial"/>
        </w:rPr>
        <w:t xml:space="preserve"> </w:t>
      </w:r>
      <w:r w:rsidR="008F0091" w:rsidRPr="20C3C446">
        <w:rPr>
          <w:rFonts w:cs="Arial"/>
        </w:rPr>
        <w:t>M</w:t>
      </w:r>
      <w:r w:rsidR="0000063F">
        <w:rPr>
          <w:rFonts w:cs="Arial"/>
        </w:rPr>
        <w:t>icrosoft</w:t>
      </w:r>
      <w:r w:rsidR="008F0091" w:rsidRPr="20C3C446">
        <w:rPr>
          <w:rFonts w:cs="Arial"/>
        </w:rPr>
        <w:t xml:space="preserve"> Forms was selected </w:t>
      </w:r>
      <w:r w:rsidR="00861E16" w:rsidRPr="20C3C446">
        <w:rPr>
          <w:rFonts w:cs="Arial"/>
        </w:rPr>
        <w:t xml:space="preserve">as the most appropriate mechanism for collecting data because it was a corporate system available and was accessible to </w:t>
      </w:r>
      <w:r w:rsidR="00B50AED" w:rsidRPr="20C3C446">
        <w:rPr>
          <w:rFonts w:cs="Arial"/>
        </w:rPr>
        <w:t>respondents</w:t>
      </w:r>
      <w:r w:rsidR="00011064" w:rsidRPr="20C3C446">
        <w:rPr>
          <w:rFonts w:cs="Arial"/>
        </w:rPr>
        <w:t>.</w:t>
      </w:r>
    </w:p>
    <w:p w14:paraId="56EEEDB9" w14:textId="6C81DB56" w:rsidR="002973E0" w:rsidRPr="00001D8F" w:rsidRDefault="00B53D63" w:rsidP="00C83DAC">
      <w:pPr>
        <w:rPr>
          <w:rFonts w:cs="Arial"/>
          <w:szCs w:val="20"/>
        </w:rPr>
      </w:pPr>
      <w:r w:rsidRPr="00001D8F">
        <w:rPr>
          <w:rFonts w:cs="Arial"/>
          <w:szCs w:val="20"/>
        </w:rPr>
        <w:t>The survey was</w:t>
      </w:r>
      <w:r w:rsidR="00171C47" w:rsidRPr="00001D8F">
        <w:rPr>
          <w:rFonts w:cs="Arial"/>
          <w:szCs w:val="20"/>
        </w:rPr>
        <w:t xml:space="preserve"> open for response from August to December 2023</w:t>
      </w:r>
      <w:r w:rsidRPr="00001D8F">
        <w:rPr>
          <w:rFonts w:cs="Arial"/>
          <w:szCs w:val="20"/>
        </w:rPr>
        <w:t xml:space="preserve">. To increase engagement in the survey amongst staff members, the </w:t>
      </w:r>
      <w:r w:rsidR="00500FD7" w:rsidRPr="00001D8F">
        <w:rPr>
          <w:rFonts w:cs="Arial"/>
          <w:szCs w:val="20"/>
        </w:rPr>
        <w:t xml:space="preserve">survey link </w:t>
      </w:r>
      <w:r w:rsidRPr="00001D8F">
        <w:rPr>
          <w:rFonts w:cs="Arial"/>
          <w:szCs w:val="20"/>
        </w:rPr>
        <w:t xml:space="preserve">was distributed in </w:t>
      </w:r>
      <w:r w:rsidR="002973E0" w:rsidRPr="00001D8F">
        <w:rPr>
          <w:rFonts w:cs="Arial"/>
          <w:szCs w:val="20"/>
        </w:rPr>
        <w:t xml:space="preserve">Microsoft Teams Channels for each of the </w:t>
      </w:r>
      <w:r w:rsidR="002973E0" w:rsidRPr="00001D8F">
        <w:rPr>
          <w:rFonts w:cs="Arial"/>
          <w:szCs w:val="20"/>
        </w:rPr>
        <w:lastRenderedPageBreak/>
        <w:t xml:space="preserve">Children’s Social Care Teams and managers were requested to prompt staff to complete the survey. </w:t>
      </w:r>
      <w:r w:rsidR="6DAFEA64" w:rsidRPr="00001D8F">
        <w:rPr>
          <w:rFonts w:cs="Arial"/>
          <w:szCs w:val="20"/>
        </w:rPr>
        <w:t>The survey was promoted at in-person Locality events that took place in November/December 2023.</w:t>
      </w:r>
    </w:p>
    <w:p w14:paraId="7926DADB" w14:textId="3E6A2007" w:rsidR="005508D4" w:rsidRPr="00001D8F" w:rsidRDefault="00D14D90" w:rsidP="00C83DAC">
      <w:pPr>
        <w:rPr>
          <w:rFonts w:cs="Arial"/>
          <w:szCs w:val="20"/>
        </w:rPr>
      </w:pPr>
      <w:r w:rsidRPr="00001D8F">
        <w:rPr>
          <w:rFonts w:cs="Arial"/>
          <w:szCs w:val="20"/>
        </w:rPr>
        <w:t xml:space="preserve">The survey was split into six </w:t>
      </w:r>
      <w:r w:rsidR="001731EA" w:rsidRPr="00001D8F">
        <w:rPr>
          <w:rFonts w:cs="Arial"/>
          <w:szCs w:val="20"/>
        </w:rPr>
        <w:t>areas</w:t>
      </w:r>
      <w:r w:rsidRPr="00001D8F">
        <w:rPr>
          <w:rFonts w:cs="Arial"/>
          <w:szCs w:val="20"/>
        </w:rPr>
        <w:t xml:space="preserve"> and totalled 19 questions: </w:t>
      </w:r>
      <w:r w:rsidR="009E7D9E" w:rsidRPr="00001D8F">
        <w:rPr>
          <w:rFonts w:cs="Arial"/>
          <w:szCs w:val="20"/>
        </w:rPr>
        <w:t>demographics of staff</w:t>
      </w:r>
      <w:r w:rsidR="007549E6" w:rsidRPr="00001D8F">
        <w:rPr>
          <w:rFonts w:cs="Arial"/>
          <w:szCs w:val="20"/>
        </w:rPr>
        <w:t xml:space="preserve"> (team, location, experience)</w:t>
      </w:r>
      <w:r w:rsidR="009E7D9E" w:rsidRPr="00001D8F">
        <w:rPr>
          <w:rFonts w:cs="Arial"/>
          <w:szCs w:val="20"/>
        </w:rPr>
        <w:t xml:space="preserve">, case management overview, case management experience, information retrieval, technology </w:t>
      </w:r>
      <w:r w:rsidR="00171C47" w:rsidRPr="00001D8F">
        <w:rPr>
          <w:rFonts w:cs="Arial"/>
          <w:szCs w:val="20"/>
        </w:rPr>
        <w:t>and</w:t>
      </w:r>
      <w:r w:rsidR="009E7D9E" w:rsidRPr="00001D8F">
        <w:rPr>
          <w:rFonts w:cs="Arial"/>
          <w:szCs w:val="20"/>
        </w:rPr>
        <w:t xml:space="preserve"> digital </w:t>
      </w:r>
      <w:r w:rsidR="001731EA" w:rsidRPr="00001D8F">
        <w:rPr>
          <w:rFonts w:cs="Arial"/>
          <w:szCs w:val="20"/>
        </w:rPr>
        <w:t>confidence,</w:t>
      </w:r>
      <w:r w:rsidR="009E7D9E" w:rsidRPr="00001D8F">
        <w:rPr>
          <w:rFonts w:cs="Arial"/>
          <w:szCs w:val="20"/>
        </w:rPr>
        <w:t xml:space="preserve"> and feedback on the current system. </w:t>
      </w:r>
    </w:p>
    <w:p w14:paraId="0A4FCAC2" w14:textId="47EB25BF" w:rsidR="00981529" w:rsidRDefault="1ADE8CA4" w:rsidP="0B954C0D">
      <w:pPr>
        <w:rPr>
          <w:rFonts w:cs="Arial"/>
        </w:rPr>
      </w:pPr>
      <w:r w:rsidRPr="0B954C0D">
        <w:rPr>
          <w:rFonts w:cs="Arial"/>
        </w:rPr>
        <w:t>The</w:t>
      </w:r>
      <w:r w:rsidR="61AC4E9B" w:rsidRPr="0B954C0D">
        <w:rPr>
          <w:rFonts w:cs="Arial"/>
        </w:rPr>
        <w:t xml:space="preserve"> section to collect staff views on </w:t>
      </w:r>
      <w:r w:rsidR="7B883D56" w:rsidRPr="0B954C0D">
        <w:rPr>
          <w:rFonts w:cs="Arial"/>
        </w:rPr>
        <w:t xml:space="preserve">perceived </w:t>
      </w:r>
      <w:r w:rsidR="61AC4E9B" w:rsidRPr="0B954C0D">
        <w:rPr>
          <w:rFonts w:cs="Arial"/>
        </w:rPr>
        <w:t xml:space="preserve">technology and digital confidence was included as </w:t>
      </w:r>
      <w:r w:rsidR="23B18823" w:rsidRPr="0B954C0D">
        <w:rPr>
          <w:rFonts w:cs="Arial"/>
        </w:rPr>
        <w:t>the tool developed as part of this pilot is a digital solution. Th</w:t>
      </w:r>
      <w:r w:rsidR="6EA8C79E" w:rsidRPr="0B954C0D">
        <w:rPr>
          <w:rFonts w:cs="Arial"/>
        </w:rPr>
        <w:t>is was included</w:t>
      </w:r>
      <w:r w:rsidR="23B18823" w:rsidRPr="0B954C0D">
        <w:rPr>
          <w:rFonts w:cs="Arial"/>
        </w:rPr>
        <w:t xml:space="preserve"> to </w:t>
      </w:r>
      <w:r w:rsidR="0130DBC3" w:rsidRPr="0B954C0D">
        <w:rPr>
          <w:rFonts w:cs="Arial"/>
        </w:rPr>
        <w:t>account for variations in tech</w:t>
      </w:r>
      <w:r w:rsidR="45E7323A" w:rsidRPr="0B954C0D">
        <w:rPr>
          <w:rFonts w:cs="Arial"/>
        </w:rPr>
        <w:t>nical</w:t>
      </w:r>
      <w:r w:rsidR="0130DBC3" w:rsidRPr="0B954C0D">
        <w:rPr>
          <w:rFonts w:cs="Arial"/>
        </w:rPr>
        <w:t xml:space="preserve"> confidence</w:t>
      </w:r>
      <w:r w:rsidR="2DE9E8B0" w:rsidRPr="0B954C0D">
        <w:rPr>
          <w:rFonts w:cs="Arial"/>
        </w:rPr>
        <w:t>.</w:t>
      </w:r>
    </w:p>
    <w:p w14:paraId="4C5D2C52" w14:textId="2CD8B137" w:rsidR="00B93905" w:rsidRPr="00001D8F" w:rsidRDefault="0073303E" w:rsidP="00C83DAC">
      <w:pPr>
        <w:rPr>
          <w:rFonts w:cs="Arial"/>
        </w:rPr>
      </w:pPr>
      <w:r w:rsidRPr="559F9653">
        <w:rPr>
          <w:rFonts w:cs="Arial"/>
        </w:rPr>
        <w:t>The survey collected d</w:t>
      </w:r>
      <w:r w:rsidR="00BC4FE1" w:rsidRPr="559F9653">
        <w:rPr>
          <w:rFonts w:cs="Arial"/>
        </w:rPr>
        <w:t>iscrete data</w:t>
      </w:r>
      <w:r w:rsidRPr="559F9653">
        <w:rPr>
          <w:rFonts w:cs="Arial"/>
        </w:rPr>
        <w:t>,</w:t>
      </w:r>
      <w:r w:rsidR="004F59F9" w:rsidRPr="559F9653">
        <w:rPr>
          <w:rFonts w:cs="Arial"/>
        </w:rPr>
        <w:t xml:space="preserve"> through</w:t>
      </w:r>
      <w:r w:rsidR="00BC4FE1" w:rsidRPr="559F9653">
        <w:rPr>
          <w:rFonts w:cs="Arial"/>
        </w:rPr>
        <w:t xml:space="preserve"> </w:t>
      </w:r>
      <w:r w:rsidRPr="559F9653">
        <w:rPr>
          <w:rFonts w:cs="Arial"/>
        </w:rPr>
        <w:t>a</w:t>
      </w:r>
      <w:r w:rsidR="00BC4FE1" w:rsidRPr="559F9653">
        <w:rPr>
          <w:rFonts w:cs="Arial"/>
        </w:rPr>
        <w:t xml:space="preserve"> </w:t>
      </w:r>
      <w:r w:rsidR="004F59F9" w:rsidRPr="559F9653">
        <w:rPr>
          <w:rFonts w:cs="Arial"/>
        </w:rPr>
        <w:t>Likert rating scale</w:t>
      </w:r>
      <w:r w:rsidRPr="559F9653">
        <w:rPr>
          <w:rFonts w:cs="Arial"/>
        </w:rPr>
        <w:t xml:space="preserve"> (</w:t>
      </w:r>
      <w:r w:rsidR="00BC4FE1" w:rsidRPr="559F9653">
        <w:rPr>
          <w:rFonts w:cs="Arial"/>
        </w:rPr>
        <w:t>limited options within a range</w:t>
      </w:r>
      <w:r w:rsidRPr="559F9653">
        <w:rPr>
          <w:rFonts w:cs="Arial"/>
        </w:rPr>
        <w:t>)</w:t>
      </w:r>
      <w:r w:rsidR="00BC4FE1" w:rsidRPr="559F9653">
        <w:rPr>
          <w:rFonts w:cs="Arial"/>
        </w:rPr>
        <w:t xml:space="preserve">. </w:t>
      </w:r>
      <w:r w:rsidR="007652B4" w:rsidRPr="559F9653">
        <w:rPr>
          <w:rFonts w:cs="Arial"/>
        </w:rPr>
        <w:t>Most of the data collected was quant</w:t>
      </w:r>
      <w:r w:rsidR="00B93905" w:rsidRPr="559F9653">
        <w:rPr>
          <w:rFonts w:cs="Arial"/>
        </w:rPr>
        <w:t>it</w:t>
      </w:r>
      <w:r w:rsidR="007652B4" w:rsidRPr="559F9653">
        <w:rPr>
          <w:rFonts w:cs="Arial"/>
        </w:rPr>
        <w:t>ative</w:t>
      </w:r>
      <w:r w:rsidR="005D0B04" w:rsidRPr="559F9653">
        <w:rPr>
          <w:rFonts w:cs="Arial"/>
        </w:rPr>
        <w:t xml:space="preserve"> and a limited number of </w:t>
      </w:r>
      <w:r w:rsidR="00354AB4" w:rsidRPr="559F9653">
        <w:rPr>
          <w:rFonts w:cs="Arial"/>
        </w:rPr>
        <w:t>questions resulting in qualitative</w:t>
      </w:r>
      <w:r w:rsidR="005D0B04" w:rsidRPr="559F9653">
        <w:rPr>
          <w:rFonts w:cs="Arial"/>
        </w:rPr>
        <w:t xml:space="preserve"> data.</w:t>
      </w:r>
      <w:r w:rsidR="001214CB" w:rsidRPr="559F9653">
        <w:rPr>
          <w:rFonts w:cs="Arial"/>
        </w:rPr>
        <w:t xml:space="preserve"> Th</w:t>
      </w:r>
      <w:r w:rsidR="00354AB4" w:rsidRPr="559F9653">
        <w:rPr>
          <w:rFonts w:cs="Arial"/>
        </w:rPr>
        <w:t xml:space="preserve">e data was collated and summarised. </w:t>
      </w:r>
      <w:r w:rsidR="00032EEC" w:rsidRPr="559F9653">
        <w:rPr>
          <w:rFonts w:cs="Arial"/>
        </w:rPr>
        <w:t xml:space="preserve">The main </w:t>
      </w:r>
      <w:r w:rsidR="00FA00A2" w:rsidRPr="559F9653">
        <w:rPr>
          <w:rFonts w:cs="Arial"/>
        </w:rPr>
        <w:t>value of the data</w:t>
      </w:r>
      <w:r w:rsidR="001214CB" w:rsidRPr="559F9653">
        <w:rPr>
          <w:rFonts w:cs="Arial"/>
        </w:rPr>
        <w:t xml:space="preserve"> was</w:t>
      </w:r>
      <w:r w:rsidR="00FA00A2" w:rsidRPr="559F9653">
        <w:rPr>
          <w:rFonts w:cs="Arial"/>
        </w:rPr>
        <w:t xml:space="preserve"> that it</w:t>
      </w:r>
      <w:r w:rsidR="001214CB" w:rsidRPr="559F9653">
        <w:rPr>
          <w:rFonts w:cs="Arial"/>
        </w:rPr>
        <w:t xml:space="preserve"> was used to </w:t>
      </w:r>
      <w:r w:rsidR="00EB198D" w:rsidRPr="559F9653">
        <w:rPr>
          <w:rFonts w:cs="Arial"/>
        </w:rPr>
        <w:t xml:space="preserve">understand </w:t>
      </w:r>
      <w:r w:rsidR="005E3407" w:rsidRPr="559F9653">
        <w:rPr>
          <w:rFonts w:cs="Arial"/>
        </w:rPr>
        <w:t xml:space="preserve">granular details for </w:t>
      </w:r>
      <w:r w:rsidR="00B62850" w:rsidRPr="559F9653">
        <w:rPr>
          <w:rFonts w:cs="Arial"/>
        </w:rPr>
        <w:t xml:space="preserve">social worker tasks </w:t>
      </w:r>
      <w:r w:rsidR="00FA00A2" w:rsidRPr="559F9653">
        <w:rPr>
          <w:rFonts w:cs="Arial"/>
        </w:rPr>
        <w:t>(</w:t>
      </w:r>
      <w:r w:rsidR="0074583A" w:rsidRPr="559F9653">
        <w:rPr>
          <w:rFonts w:cs="Arial"/>
        </w:rPr>
        <w:t xml:space="preserve">how long tasks take, how often tasks are performed) </w:t>
      </w:r>
      <w:r w:rsidR="00B62850" w:rsidRPr="559F9653">
        <w:rPr>
          <w:rFonts w:cs="Arial"/>
        </w:rPr>
        <w:t xml:space="preserve">and </w:t>
      </w:r>
      <w:r w:rsidR="0074583A" w:rsidRPr="559F9653">
        <w:rPr>
          <w:rFonts w:cs="Arial"/>
        </w:rPr>
        <w:t xml:space="preserve">this </w:t>
      </w:r>
      <w:r w:rsidR="00F57DDA" w:rsidRPr="559F9653">
        <w:rPr>
          <w:rFonts w:cs="Arial"/>
        </w:rPr>
        <w:t xml:space="preserve">alongside job role data </w:t>
      </w:r>
      <w:r w:rsidR="0074583A" w:rsidRPr="559F9653">
        <w:rPr>
          <w:rFonts w:cs="Arial"/>
        </w:rPr>
        <w:t xml:space="preserve">was used </w:t>
      </w:r>
      <w:r w:rsidR="00B62850" w:rsidRPr="559F9653">
        <w:rPr>
          <w:rFonts w:cs="Arial"/>
        </w:rPr>
        <w:t xml:space="preserve">to </w:t>
      </w:r>
      <w:r w:rsidR="0092467A" w:rsidRPr="559F9653">
        <w:rPr>
          <w:rFonts w:cs="Arial"/>
        </w:rPr>
        <w:t>estimate</w:t>
      </w:r>
      <w:r w:rsidR="00584A3C" w:rsidRPr="559F9653">
        <w:rPr>
          <w:rFonts w:cs="Arial"/>
        </w:rPr>
        <w:t xml:space="preserve"> </w:t>
      </w:r>
      <w:r w:rsidR="0036692F" w:rsidRPr="559F9653">
        <w:rPr>
          <w:rFonts w:cs="Arial"/>
        </w:rPr>
        <w:t>costs.</w:t>
      </w:r>
      <w:r w:rsidR="0089609E" w:rsidRPr="559F9653">
        <w:rPr>
          <w:rFonts w:cs="Arial"/>
        </w:rPr>
        <w:t xml:space="preserve"> </w:t>
      </w:r>
    </w:p>
    <w:p w14:paraId="4F235BC7" w14:textId="731B7DA3" w:rsidR="000A759A" w:rsidRPr="00001D8F" w:rsidRDefault="00343408" w:rsidP="00C83DAC">
      <w:pPr>
        <w:rPr>
          <w:rFonts w:cs="Arial"/>
        </w:rPr>
      </w:pPr>
      <w:r w:rsidRPr="09007B12">
        <w:rPr>
          <w:rFonts w:cs="Arial"/>
        </w:rPr>
        <w:t xml:space="preserve">It was planned to </w:t>
      </w:r>
      <w:r w:rsidR="00013983" w:rsidRPr="09007B12">
        <w:rPr>
          <w:rFonts w:cs="Arial"/>
        </w:rPr>
        <w:t>conduct a follow-up survey</w:t>
      </w:r>
      <w:r w:rsidR="0025091C" w:rsidRPr="09007B12">
        <w:rPr>
          <w:rFonts w:cs="Arial"/>
        </w:rPr>
        <w:t xml:space="preserve"> </w:t>
      </w:r>
      <w:r w:rsidR="00013983" w:rsidRPr="09007B12">
        <w:rPr>
          <w:rFonts w:cs="Arial"/>
        </w:rPr>
        <w:t>that mirrored the baseline survey</w:t>
      </w:r>
      <w:r w:rsidR="000D4DDD" w:rsidRPr="09007B12">
        <w:rPr>
          <w:rFonts w:cs="Arial"/>
        </w:rPr>
        <w:t xml:space="preserve"> </w:t>
      </w:r>
      <w:r w:rsidR="0025091C" w:rsidRPr="09007B12">
        <w:rPr>
          <w:rFonts w:cs="Arial"/>
        </w:rPr>
        <w:t>after an implementation period</w:t>
      </w:r>
      <w:r w:rsidR="00F9172E" w:rsidRPr="09007B12">
        <w:rPr>
          <w:rFonts w:cs="Arial"/>
        </w:rPr>
        <w:t>. This would</w:t>
      </w:r>
      <w:r w:rsidR="00013983" w:rsidRPr="09007B12">
        <w:rPr>
          <w:rFonts w:cs="Arial"/>
        </w:rPr>
        <w:t xml:space="preserve"> ask respondents </w:t>
      </w:r>
      <w:r w:rsidR="00911EE9" w:rsidRPr="09007B12">
        <w:rPr>
          <w:rFonts w:cs="Arial"/>
        </w:rPr>
        <w:t>for views after</w:t>
      </w:r>
      <w:r w:rsidR="00013983" w:rsidRPr="09007B12">
        <w:rPr>
          <w:rFonts w:cs="Arial"/>
        </w:rPr>
        <w:t xml:space="preserve"> utili</w:t>
      </w:r>
      <w:r w:rsidR="00911EE9" w:rsidRPr="09007B12">
        <w:rPr>
          <w:rFonts w:cs="Arial"/>
        </w:rPr>
        <w:t>sing</w:t>
      </w:r>
      <w:r w:rsidR="00013983" w:rsidRPr="09007B12">
        <w:rPr>
          <w:rFonts w:cs="Arial"/>
        </w:rPr>
        <w:t xml:space="preserve"> the tools</w:t>
      </w:r>
      <w:r w:rsidR="001C2AAC" w:rsidRPr="09007B12">
        <w:rPr>
          <w:rFonts w:cs="Arial"/>
        </w:rPr>
        <w:t xml:space="preserve"> and a comparative analysis could take place</w:t>
      </w:r>
      <w:r w:rsidR="00AE1FED" w:rsidRPr="09007B12">
        <w:rPr>
          <w:rFonts w:cs="Arial"/>
        </w:rPr>
        <w:t>.</w:t>
      </w:r>
      <w:r w:rsidR="00013983" w:rsidRPr="09007B12">
        <w:rPr>
          <w:rFonts w:cs="Arial"/>
        </w:rPr>
        <w:t xml:space="preserve"> Unavoidable delays in the </w:t>
      </w:r>
      <w:r w:rsidR="00AE1FED" w:rsidRPr="09007B12">
        <w:rPr>
          <w:rFonts w:cs="Arial"/>
        </w:rPr>
        <w:t xml:space="preserve">technical </w:t>
      </w:r>
      <w:r w:rsidR="00E3352B" w:rsidRPr="09007B12">
        <w:rPr>
          <w:rFonts w:cs="Arial"/>
        </w:rPr>
        <w:t xml:space="preserve">development </w:t>
      </w:r>
      <w:r w:rsidR="00F16609" w:rsidRPr="09007B12">
        <w:rPr>
          <w:rFonts w:cs="Arial"/>
        </w:rPr>
        <w:t xml:space="preserve">meant the </w:t>
      </w:r>
      <w:r w:rsidR="00957199" w:rsidRPr="09007B12">
        <w:rPr>
          <w:rFonts w:cs="Arial"/>
        </w:rPr>
        <w:t>prototype was not refined enough to release for an implementation period.</w:t>
      </w:r>
      <w:r w:rsidR="000A759A" w:rsidRPr="09007B12">
        <w:rPr>
          <w:rFonts w:cs="Arial"/>
        </w:rPr>
        <w:t xml:space="preserve"> </w:t>
      </w:r>
      <w:r w:rsidR="00102EB6" w:rsidRPr="09007B12">
        <w:rPr>
          <w:rFonts w:cs="Arial"/>
        </w:rPr>
        <w:t>A</w:t>
      </w:r>
      <w:r w:rsidR="00C123D2" w:rsidRPr="09007B12">
        <w:rPr>
          <w:rFonts w:cs="Arial"/>
        </w:rPr>
        <w:t xml:space="preserve"> follow-up survey </w:t>
      </w:r>
      <w:r w:rsidR="001C2AAC" w:rsidRPr="09007B12">
        <w:rPr>
          <w:rFonts w:cs="Arial"/>
        </w:rPr>
        <w:t>and comparison</w:t>
      </w:r>
      <w:r w:rsidR="003B59B5" w:rsidRPr="09007B12">
        <w:rPr>
          <w:rFonts w:cs="Arial"/>
        </w:rPr>
        <w:t xml:space="preserve"> with the baseline survey results</w:t>
      </w:r>
      <w:r w:rsidR="00C123D2" w:rsidRPr="09007B12">
        <w:rPr>
          <w:rFonts w:cs="Arial"/>
        </w:rPr>
        <w:t xml:space="preserve"> </w:t>
      </w:r>
      <w:r w:rsidR="0023752A">
        <w:rPr>
          <w:rFonts w:cs="Arial"/>
        </w:rPr>
        <w:t xml:space="preserve">collected </w:t>
      </w:r>
      <w:r w:rsidR="00102EB6" w:rsidRPr="09007B12">
        <w:rPr>
          <w:rFonts w:cs="Arial"/>
        </w:rPr>
        <w:t>could be carried out in the future</w:t>
      </w:r>
      <w:r w:rsidR="000D4DDD" w:rsidRPr="09007B12">
        <w:rPr>
          <w:rFonts w:cs="Arial"/>
        </w:rPr>
        <w:t>.</w:t>
      </w:r>
      <w:r w:rsidR="00102EB6" w:rsidRPr="09007B12">
        <w:rPr>
          <w:rFonts w:cs="Arial"/>
        </w:rPr>
        <w:t xml:space="preserve"> </w:t>
      </w:r>
    </w:p>
    <w:p w14:paraId="39489E7C" w14:textId="3E7FB8E5" w:rsidR="00487152" w:rsidRPr="00B37AE7" w:rsidRDefault="2644D8B6" w:rsidP="0B954C0D">
      <w:pPr>
        <w:rPr>
          <w:rFonts w:cs="Arial"/>
        </w:rPr>
      </w:pPr>
      <w:r w:rsidRPr="0B954C0D">
        <w:rPr>
          <w:rFonts w:cs="Arial"/>
        </w:rPr>
        <w:t>Instead</w:t>
      </w:r>
      <w:r w:rsidR="701422E1" w:rsidRPr="0B954C0D">
        <w:rPr>
          <w:rFonts w:cs="Arial"/>
        </w:rPr>
        <w:t xml:space="preserve">, </w:t>
      </w:r>
      <w:r w:rsidRPr="0B954C0D">
        <w:rPr>
          <w:rFonts w:cs="Arial"/>
        </w:rPr>
        <w:t>pilot workshops with social worker teams were successfully conducted.</w:t>
      </w:r>
      <w:r w:rsidR="1E21E853" w:rsidRPr="0B954C0D">
        <w:rPr>
          <w:rFonts w:cs="Arial"/>
        </w:rPr>
        <w:t xml:space="preserve"> </w:t>
      </w:r>
      <w:r w:rsidRPr="0B954C0D">
        <w:rPr>
          <w:rFonts w:cs="Arial"/>
        </w:rPr>
        <w:t xml:space="preserve">Participants had the opportunity to use </w:t>
      </w:r>
      <w:r w:rsidR="674A6688" w:rsidRPr="0B954C0D">
        <w:rPr>
          <w:rFonts w:cs="Arial"/>
        </w:rPr>
        <w:t>a</w:t>
      </w:r>
      <w:r w:rsidRPr="0B954C0D">
        <w:rPr>
          <w:rFonts w:cs="Arial"/>
        </w:rPr>
        <w:t xml:space="preserve"> prototype of the tool, and their insights were captured </w:t>
      </w:r>
      <w:r w:rsidR="7284965B" w:rsidRPr="0B954C0D">
        <w:rPr>
          <w:rFonts w:cs="Arial"/>
        </w:rPr>
        <w:t xml:space="preserve">by asking </w:t>
      </w:r>
      <w:r w:rsidR="7B71E060" w:rsidRPr="0B954C0D">
        <w:rPr>
          <w:rFonts w:cs="Arial"/>
        </w:rPr>
        <w:t xml:space="preserve">questions </w:t>
      </w:r>
      <w:proofErr w:type="gramStart"/>
      <w:r w:rsidR="7B71E060" w:rsidRPr="0B954C0D">
        <w:rPr>
          <w:rFonts w:cs="Arial"/>
        </w:rPr>
        <w:t>similar to</w:t>
      </w:r>
      <w:proofErr w:type="gramEnd"/>
      <w:r w:rsidR="7B71E060" w:rsidRPr="0B954C0D">
        <w:rPr>
          <w:rFonts w:cs="Arial"/>
        </w:rPr>
        <w:t xml:space="preserve"> the </w:t>
      </w:r>
      <w:r w:rsidRPr="0B954C0D">
        <w:rPr>
          <w:rFonts w:cs="Arial"/>
        </w:rPr>
        <w:t>baseline survey a</w:t>
      </w:r>
      <w:r w:rsidR="7B71E060" w:rsidRPr="0B954C0D">
        <w:rPr>
          <w:rFonts w:cs="Arial"/>
        </w:rPr>
        <w:t xml:space="preserve">longside seeking </w:t>
      </w:r>
      <w:r w:rsidRPr="0B954C0D">
        <w:rPr>
          <w:rFonts w:cs="Arial"/>
        </w:rPr>
        <w:t>specific</w:t>
      </w:r>
      <w:r w:rsidR="7B71E060" w:rsidRPr="0B954C0D">
        <w:rPr>
          <w:rFonts w:cs="Arial"/>
        </w:rPr>
        <w:t xml:space="preserve"> feedback </w:t>
      </w:r>
      <w:r w:rsidRPr="0B954C0D">
        <w:rPr>
          <w:rFonts w:cs="Arial"/>
        </w:rPr>
        <w:t>related to the utilisation of the tool developed</w:t>
      </w:r>
      <w:r w:rsidR="7B71E060" w:rsidRPr="0B954C0D">
        <w:rPr>
          <w:rFonts w:cs="Arial"/>
        </w:rPr>
        <w:t xml:space="preserve"> to allow for assessment of expected benefits</w:t>
      </w:r>
      <w:r w:rsidRPr="0B954C0D">
        <w:rPr>
          <w:rFonts w:cs="Arial"/>
        </w:rPr>
        <w:t xml:space="preserve">. These insights should play a crucial role in refining and enhancing future development. For further details, please refer to </w:t>
      </w:r>
      <w:r w:rsidR="5F2B5C97" w:rsidRPr="0B954C0D">
        <w:rPr>
          <w:rFonts w:cs="Arial"/>
        </w:rPr>
        <w:t>S</w:t>
      </w:r>
      <w:r w:rsidRPr="0B954C0D">
        <w:rPr>
          <w:rFonts w:cs="Arial"/>
        </w:rPr>
        <w:t>ection 3.</w:t>
      </w:r>
      <w:r w:rsidR="3FAD34E4" w:rsidRPr="0B954C0D">
        <w:rPr>
          <w:rFonts w:cs="Arial"/>
        </w:rPr>
        <w:t>4</w:t>
      </w:r>
      <w:r w:rsidR="76FAEE07" w:rsidRPr="0B954C0D">
        <w:rPr>
          <w:rFonts w:cs="Arial"/>
        </w:rPr>
        <w:t xml:space="preserve"> (Pilot Workshops)</w:t>
      </w:r>
      <w:r w:rsidRPr="0B954C0D">
        <w:rPr>
          <w:rFonts w:cs="Arial"/>
        </w:rPr>
        <w:t xml:space="preserve"> and </w:t>
      </w:r>
      <w:r w:rsidR="5F2B5C97" w:rsidRPr="0B954C0D">
        <w:rPr>
          <w:rFonts w:cs="Arial"/>
        </w:rPr>
        <w:t>S</w:t>
      </w:r>
      <w:r w:rsidRPr="0B954C0D">
        <w:rPr>
          <w:rFonts w:cs="Arial"/>
        </w:rPr>
        <w:t xml:space="preserve">ection </w:t>
      </w:r>
      <w:r w:rsidR="3FAD34E4" w:rsidRPr="0B954C0D">
        <w:rPr>
          <w:rFonts w:cs="Arial"/>
        </w:rPr>
        <w:t>4</w:t>
      </w:r>
      <w:r w:rsidR="76FAEE07" w:rsidRPr="0B954C0D">
        <w:rPr>
          <w:rFonts w:cs="Arial"/>
        </w:rPr>
        <w:t xml:space="preserve"> (Evidence)</w:t>
      </w:r>
      <w:r w:rsidRPr="0B954C0D">
        <w:rPr>
          <w:rFonts w:cs="Arial"/>
        </w:rPr>
        <w:t>.</w:t>
      </w:r>
    </w:p>
    <w:p w14:paraId="600C3718" w14:textId="25DAA911" w:rsidR="007A2E00" w:rsidRPr="00001D8F" w:rsidRDefault="00A0542C" w:rsidP="4730E83A">
      <w:pPr>
        <w:tabs>
          <w:tab w:val="left" w:pos="5265"/>
        </w:tabs>
        <w:rPr>
          <w:rFonts w:cs="Arial"/>
        </w:rPr>
      </w:pPr>
      <w:r w:rsidRPr="364E149F">
        <w:rPr>
          <w:rFonts w:cs="Arial"/>
        </w:rPr>
        <w:t xml:space="preserve">A copy of the </w:t>
      </w:r>
      <w:r w:rsidR="2D17BB1C" w:rsidRPr="364E149F">
        <w:rPr>
          <w:rFonts w:cs="Arial"/>
        </w:rPr>
        <w:t>B</w:t>
      </w:r>
      <w:r w:rsidR="00550AC8" w:rsidRPr="364E149F">
        <w:rPr>
          <w:rFonts w:cs="Arial"/>
        </w:rPr>
        <w:t xml:space="preserve">aseline </w:t>
      </w:r>
      <w:r w:rsidR="571B2006" w:rsidRPr="364E149F">
        <w:rPr>
          <w:rFonts w:cs="Arial"/>
        </w:rPr>
        <w:t>S</w:t>
      </w:r>
      <w:r w:rsidR="00550AC8" w:rsidRPr="364E149F">
        <w:rPr>
          <w:rFonts w:cs="Arial"/>
        </w:rPr>
        <w:t>urvey</w:t>
      </w:r>
      <w:r w:rsidRPr="364E149F">
        <w:rPr>
          <w:rFonts w:cs="Arial"/>
        </w:rPr>
        <w:t xml:space="preserve"> is </w:t>
      </w:r>
      <w:r w:rsidR="00604177" w:rsidRPr="364E149F">
        <w:rPr>
          <w:rFonts w:cs="Arial"/>
        </w:rPr>
        <w:t>attached</w:t>
      </w:r>
      <w:r w:rsidR="00E023F7" w:rsidRPr="364E149F">
        <w:rPr>
          <w:rFonts w:cs="Arial"/>
        </w:rPr>
        <w:t xml:space="preserve"> at Appendix 2</w:t>
      </w:r>
      <w:r w:rsidR="00550AC8" w:rsidRPr="364E149F">
        <w:rPr>
          <w:rFonts w:cs="Arial"/>
        </w:rPr>
        <w:t>.</w:t>
      </w:r>
    </w:p>
    <w:p w14:paraId="6E520F33" w14:textId="28667FDE" w:rsidR="00FC7E35" w:rsidRPr="00001D8F" w:rsidRDefault="00C94B39" w:rsidP="00AD027E">
      <w:pPr>
        <w:pStyle w:val="Heading2"/>
      </w:pPr>
      <w:bookmarkStart w:id="47" w:name="_Toc188951839"/>
      <w:r w:rsidRPr="00001D8F">
        <w:t>3</w:t>
      </w:r>
      <w:r w:rsidR="00FC7E35" w:rsidRPr="00001D8F">
        <w:t>.</w:t>
      </w:r>
      <w:r w:rsidR="0079F39F">
        <w:t>3</w:t>
      </w:r>
      <w:r w:rsidR="00FC7E35" w:rsidRPr="00001D8F">
        <w:t xml:space="preserve"> Introducing the Prototype</w:t>
      </w:r>
      <w:r w:rsidR="006E0AE8">
        <w:t xml:space="preserve"> - </w:t>
      </w:r>
      <w:r w:rsidR="00FC7E35" w:rsidRPr="00001D8F">
        <w:t>C</w:t>
      </w:r>
      <w:r w:rsidR="00AE3281">
        <w:t xml:space="preserve">hildren’s Social Care </w:t>
      </w:r>
      <w:r w:rsidR="00FC7E35" w:rsidRPr="00001D8F">
        <w:t xml:space="preserve">Locality </w:t>
      </w:r>
      <w:r w:rsidR="001D623B">
        <w:t>D</w:t>
      </w:r>
      <w:r w:rsidR="00FC7E35" w:rsidRPr="00001D8F">
        <w:t>ays</w:t>
      </w:r>
      <w:bookmarkEnd w:id="47"/>
      <w:r w:rsidR="00FC7E35" w:rsidRPr="00001D8F">
        <w:t xml:space="preserve"> </w:t>
      </w:r>
    </w:p>
    <w:p w14:paraId="029A9510" w14:textId="68DE2C0A" w:rsidR="004B036A" w:rsidRDefault="004B036A" w:rsidP="00214A2D">
      <w:pPr>
        <w:rPr>
          <w:rFonts w:cs="Arial"/>
          <w:szCs w:val="20"/>
        </w:rPr>
      </w:pPr>
      <w:r w:rsidRPr="004B036A">
        <w:rPr>
          <w:rFonts w:cs="Arial"/>
          <w:szCs w:val="20"/>
        </w:rPr>
        <w:t xml:space="preserve">Four Locality events took place in November and December 2023, all staff working in the directorate were invited to attend. During these events the first prototype of the tool was presented and demonstrated. There was also a </w:t>
      </w:r>
      <w:r w:rsidR="00B34997" w:rsidRPr="004B036A">
        <w:rPr>
          <w:rFonts w:cs="Arial"/>
          <w:szCs w:val="20"/>
        </w:rPr>
        <w:t>question-and-answer</w:t>
      </w:r>
      <w:r w:rsidRPr="004B036A">
        <w:rPr>
          <w:rFonts w:cs="Arial"/>
          <w:szCs w:val="20"/>
        </w:rPr>
        <w:t xml:space="preserve"> session. Whilst presenting, a paper survey was conducted that included qualitative questions about the first impression and ease of use of the tool. This survey also asked for suggestions for future recommendations and any questions for the project team. A thematic analysis was conducted to </w:t>
      </w:r>
      <w:r w:rsidR="00B869A0">
        <w:rPr>
          <w:rFonts w:cs="Arial"/>
          <w:szCs w:val="20"/>
        </w:rPr>
        <w:t>understand the key themes</w:t>
      </w:r>
      <w:r w:rsidRPr="004B036A">
        <w:rPr>
          <w:rFonts w:cs="Arial"/>
          <w:szCs w:val="20"/>
        </w:rPr>
        <w:t>.</w:t>
      </w:r>
    </w:p>
    <w:p w14:paraId="0B6ED4FA" w14:textId="4502F22C" w:rsidR="00C06CCE" w:rsidRPr="00001D8F" w:rsidRDefault="00C06CCE" w:rsidP="00214A2D">
      <w:pPr>
        <w:rPr>
          <w:rFonts w:cs="Arial"/>
          <w:szCs w:val="20"/>
        </w:rPr>
      </w:pPr>
      <w:r w:rsidRPr="005C0093">
        <w:rPr>
          <w:rFonts w:cs="Arial"/>
          <w:szCs w:val="20"/>
        </w:rPr>
        <w:t>A</w:t>
      </w:r>
      <w:r w:rsidR="00D910AA" w:rsidRPr="005C0093">
        <w:rPr>
          <w:rFonts w:cs="Arial"/>
          <w:szCs w:val="20"/>
        </w:rPr>
        <w:t xml:space="preserve"> </w:t>
      </w:r>
      <w:r w:rsidRPr="005C0093">
        <w:rPr>
          <w:rFonts w:cs="Arial"/>
          <w:szCs w:val="20"/>
        </w:rPr>
        <w:t xml:space="preserve">copy </w:t>
      </w:r>
      <w:r w:rsidR="008469D7" w:rsidRPr="005C0093">
        <w:rPr>
          <w:rFonts w:cs="Arial"/>
          <w:szCs w:val="20"/>
        </w:rPr>
        <w:t>of the</w:t>
      </w:r>
      <w:r w:rsidR="00483878" w:rsidRPr="005C0093">
        <w:rPr>
          <w:rFonts w:cs="Arial"/>
          <w:szCs w:val="20"/>
        </w:rPr>
        <w:t xml:space="preserve"> </w:t>
      </w:r>
      <w:r w:rsidR="001D623B" w:rsidRPr="005C0093">
        <w:rPr>
          <w:rFonts w:cs="Arial"/>
          <w:szCs w:val="20"/>
        </w:rPr>
        <w:t xml:space="preserve">Locality Days </w:t>
      </w:r>
      <w:r w:rsidR="00B77B71" w:rsidRPr="005C0093">
        <w:rPr>
          <w:rFonts w:cs="Arial"/>
          <w:szCs w:val="20"/>
        </w:rPr>
        <w:t>Q</w:t>
      </w:r>
      <w:r w:rsidR="008469D7" w:rsidRPr="005C0093">
        <w:rPr>
          <w:rFonts w:cs="Arial"/>
          <w:szCs w:val="20"/>
        </w:rPr>
        <w:t>uestionnaire</w:t>
      </w:r>
      <w:r w:rsidR="00D910AA" w:rsidRPr="005C0093">
        <w:rPr>
          <w:rFonts w:cs="Arial"/>
          <w:szCs w:val="20"/>
        </w:rPr>
        <w:t xml:space="preserve"> is included at </w:t>
      </w:r>
      <w:r w:rsidR="003102D9" w:rsidRPr="005C0093">
        <w:rPr>
          <w:rFonts w:cs="Arial"/>
          <w:szCs w:val="20"/>
        </w:rPr>
        <w:t>A</w:t>
      </w:r>
      <w:r w:rsidR="008469D7" w:rsidRPr="005C0093">
        <w:rPr>
          <w:rFonts w:cs="Arial"/>
          <w:szCs w:val="20"/>
        </w:rPr>
        <w:t>ppendi</w:t>
      </w:r>
      <w:r w:rsidR="003102D9" w:rsidRPr="005C0093">
        <w:rPr>
          <w:rFonts w:cs="Arial"/>
          <w:szCs w:val="20"/>
        </w:rPr>
        <w:t>x</w:t>
      </w:r>
      <w:r w:rsidR="00D910AA" w:rsidRPr="005C0093">
        <w:rPr>
          <w:rFonts w:cs="Arial"/>
          <w:szCs w:val="20"/>
        </w:rPr>
        <w:t xml:space="preserve"> </w:t>
      </w:r>
      <w:r w:rsidR="00706916" w:rsidRPr="005C0093">
        <w:rPr>
          <w:rFonts w:cs="Arial"/>
          <w:szCs w:val="20"/>
        </w:rPr>
        <w:t>3</w:t>
      </w:r>
      <w:r w:rsidR="005C0093" w:rsidRPr="005C0093">
        <w:rPr>
          <w:rFonts w:cs="Arial"/>
          <w:szCs w:val="20"/>
        </w:rPr>
        <w:t>.</w:t>
      </w:r>
      <w:r w:rsidR="007F29D8">
        <w:rPr>
          <w:rFonts w:cs="Arial"/>
          <w:szCs w:val="20"/>
        </w:rPr>
        <w:t xml:space="preserve"> </w:t>
      </w:r>
    </w:p>
    <w:p w14:paraId="5C0DA192" w14:textId="5EB570F2" w:rsidR="004A056B" w:rsidRPr="00001D8F" w:rsidRDefault="004A056B" w:rsidP="00AD027E">
      <w:pPr>
        <w:pStyle w:val="Heading2"/>
      </w:pPr>
      <w:bookmarkStart w:id="48" w:name="_Toc188951840"/>
      <w:r w:rsidRPr="00001D8F">
        <w:t>3.</w:t>
      </w:r>
      <w:r w:rsidR="25D754AC">
        <w:t>4</w:t>
      </w:r>
      <w:r w:rsidRPr="00001D8F">
        <w:t xml:space="preserve"> </w:t>
      </w:r>
      <w:r w:rsidR="00511776" w:rsidRPr="00001D8F">
        <w:t xml:space="preserve">Pilot </w:t>
      </w:r>
      <w:r w:rsidR="000A759A" w:rsidRPr="00001D8F">
        <w:t>W</w:t>
      </w:r>
      <w:r w:rsidR="00511776" w:rsidRPr="00001D8F">
        <w:t>orkshops</w:t>
      </w:r>
      <w:r w:rsidR="0044259F" w:rsidRPr="00001D8F">
        <w:t xml:space="preserve"> with </w:t>
      </w:r>
      <w:r w:rsidR="006E0AE8">
        <w:t>D</w:t>
      </w:r>
      <w:r w:rsidR="0044259F" w:rsidRPr="00001D8F">
        <w:t xml:space="preserve">ifferent </w:t>
      </w:r>
      <w:r w:rsidR="006E0AE8">
        <w:t>A</w:t>
      </w:r>
      <w:r w:rsidR="0044259F" w:rsidRPr="00001D8F">
        <w:t>reas of Children’s Social Care</w:t>
      </w:r>
      <w:bookmarkEnd w:id="48"/>
    </w:p>
    <w:p w14:paraId="7802AAE3" w14:textId="001C8704" w:rsidR="00981529" w:rsidRPr="00001D8F" w:rsidRDefault="00CF290F" w:rsidP="00BF7D30">
      <w:pPr>
        <w:rPr>
          <w:rFonts w:cs="Arial"/>
          <w:szCs w:val="20"/>
        </w:rPr>
      </w:pPr>
      <w:r w:rsidRPr="00001D8F">
        <w:rPr>
          <w:rFonts w:cs="Arial"/>
          <w:szCs w:val="20"/>
        </w:rPr>
        <w:t>During the s</w:t>
      </w:r>
      <w:r w:rsidR="00F67CC9" w:rsidRPr="00001D8F">
        <w:rPr>
          <w:rFonts w:cs="Arial"/>
          <w:szCs w:val="20"/>
        </w:rPr>
        <w:t xml:space="preserve">tructured workshop sessions, each lasting </w:t>
      </w:r>
      <w:r w:rsidR="00C10D88" w:rsidRPr="00001D8F">
        <w:rPr>
          <w:rFonts w:cs="Arial"/>
          <w:szCs w:val="20"/>
        </w:rPr>
        <w:t xml:space="preserve">150 minutes, a </w:t>
      </w:r>
      <w:r w:rsidR="007E7A1D" w:rsidRPr="00001D8F">
        <w:rPr>
          <w:rFonts w:cs="Arial"/>
          <w:szCs w:val="20"/>
        </w:rPr>
        <w:t>systematic</w:t>
      </w:r>
      <w:r w:rsidR="00C10D88" w:rsidRPr="00001D8F">
        <w:rPr>
          <w:rFonts w:cs="Arial"/>
          <w:szCs w:val="20"/>
        </w:rPr>
        <w:t xml:space="preserve"> approach was used. Th</w:t>
      </w:r>
      <w:r w:rsidR="007E7A1D" w:rsidRPr="00001D8F">
        <w:rPr>
          <w:rFonts w:cs="Arial"/>
          <w:szCs w:val="20"/>
        </w:rPr>
        <w:t>is involved an overview and demonstration of the tool by the Project Lead</w:t>
      </w:r>
      <w:r w:rsidR="008B093B">
        <w:rPr>
          <w:rFonts w:cs="Arial"/>
          <w:szCs w:val="20"/>
        </w:rPr>
        <w:t xml:space="preserve"> and Data Lead</w:t>
      </w:r>
      <w:r w:rsidR="00B31C91" w:rsidRPr="00001D8F">
        <w:rPr>
          <w:rFonts w:cs="Arial"/>
          <w:szCs w:val="20"/>
        </w:rPr>
        <w:t xml:space="preserve">. Followed by exploration of two scenarios that closely mirrored </w:t>
      </w:r>
      <w:r w:rsidR="000C4A03" w:rsidRPr="00001D8F">
        <w:rPr>
          <w:rFonts w:cs="Arial"/>
          <w:szCs w:val="20"/>
        </w:rPr>
        <w:t>everyday</w:t>
      </w:r>
      <w:r w:rsidR="00B31C91" w:rsidRPr="00001D8F">
        <w:rPr>
          <w:rFonts w:cs="Arial"/>
          <w:szCs w:val="20"/>
        </w:rPr>
        <w:t xml:space="preserve"> service usage</w:t>
      </w:r>
      <w:r w:rsidR="00443EFE" w:rsidRPr="00001D8F">
        <w:rPr>
          <w:rFonts w:cs="Arial"/>
          <w:szCs w:val="20"/>
        </w:rPr>
        <w:t>.</w:t>
      </w:r>
    </w:p>
    <w:p w14:paraId="310D0B0B" w14:textId="274936E7" w:rsidR="00443EFE" w:rsidRPr="001D623B" w:rsidRDefault="00443EFE" w:rsidP="007F3298">
      <w:pPr>
        <w:pStyle w:val="ListParagraph"/>
        <w:numPr>
          <w:ilvl w:val="0"/>
          <w:numId w:val="6"/>
        </w:numPr>
      </w:pPr>
      <w:r w:rsidRPr="001D623B">
        <w:rPr>
          <w:b/>
        </w:rPr>
        <w:t>Manual Ecomap Creation:</w:t>
      </w:r>
      <w:r w:rsidRPr="001D623B">
        <w:t xml:space="preserve"> Participants manually created ecomaps within their service</w:t>
      </w:r>
      <w:r w:rsidR="000F44D0" w:rsidRPr="001D623B">
        <w:t xml:space="preserve">, this was then compared </w:t>
      </w:r>
      <w:r w:rsidR="001D623B">
        <w:t>to the auto-</w:t>
      </w:r>
      <w:r w:rsidR="002070D1">
        <w:t>generated</w:t>
      </w:r>
      <w:r w:rsidR="001D623B">
        <w:t xml:space="preserve"> ecomaps produced by the</w:t>
      </w:r>
      <w:r w:rsidR="000F44D0" w:rsidRPr="001D623B">
        <w:t xml:space="preserve"> tool</w:t>
      </w:r>
    </w:p>
    <w:p w14:paraId="7B287F81" w14:textId="34B0D911" w:rsidR="00172306" w:rsidRPr="001D623B" w:rsidRDefault="001D623B" w:rsidP="007F3298">
      <w:pPr>
        <w:pStyle w:val="ListParagraph"/>
        <w:numPr>
          <w:ilvl w:val="0"/>
          <w:numId w:val="6"/>
        </w:numPr>
      </w:pPr>
      <w:r>
        <w:rPr>
          <w:b/>
        </w:rPr>
        <w:lastRenderedPageBreak/>
        <w:t xml:space="preserve">Data Retrieval </w:t>
      </w:r>
      <w:r w:rsidR="00A22917">
        <w:rPr>
          <w:b/>
        </w:rPr>
        <w:t>Task</w:t>
      </w:r>
      <w:r w:rsidR="0052111F" w:rsidRPr="001D623B">
        <w:rPr>
          <w:b/>
        </w:rPr>
        <w:t>:</w:t>
      </w:r>
      <w:r w:rsidR="0052111F" w:rsidRPr="001D623B">
        <w:t xml:space="preserve"> Participants actively engaged with the </w:t>
      </w:r>
      <w:r w:rsidR="00A22917">
        <w:t xml:space="preserve">search function of the </w:t>
      </w:r>
      <w:r w:rsidR="0052111F" w:rsidRPr="001D623B">
        <w:t>tool, specifically searching for an important document that they would use</w:t>
      </w:r>
      <w:r w:rsidR="000C4A03" w:rsidRPr="001D623B">
        <w:t>, this was measured</w:t>
      </w:r>
      <w:r w:rsidR="00A22917">
        <w:t xml:space="preserve"> and compared with baseline </w:t>
      </w:r>
      <w:r w:rsidR="002070D1">
        <w:t>data</w:t>
      </w:r>
      <w:r w:rsidR="000C4A03" w:rsidRPr="001D623B">
        <w:t xml:space="preserve"> relating to number of clicks and time taken</w:t>
      </w:r>
    </w:p>
    <w:p w14:paraId="04BBA2BF" w14:textId="77777777" w:rsidR="00511776" w:rsidRPr="00001D8F" w:rsidRDefault="00511776" w:rsidP="00511776">
      <w:pPr>
        <w:spacing w:after="0"/>
        <w:rPr>
          <w:rFonts w:cs="Arial"/>
          <w:szCs w:val="20"/>
        </w:rPr>
      </w:pPr>
    </w:p>
    <w:p w14:paraId="5EA4570A" w14:textId="7DE3E5C8" w:rsidR="000C4A03" w:rsidRPr="00001D8F" w:rsidRDefault="00B765EE" w:rsidP="4730E83A">
      <w:pPr>
        <w:rPr>
          <w:rFonts w:cs="Arial"/>
        </w:rPr>
      </w:pPr>
      <w:r w:rsidRPr="4730E83A">
        <w:rPr>
          <w:rFonts w:cs="Arial"/>
        </w:rPr>
        <w:t>Additionally</w:t>
      </w:r>
      <w:r w:rsidR="000C4A03" w:rsidRPr="4730E83A">
        <w:rPr>
          <w:rFonts w:cs="Arial"/>
        </w:rPr>
        <w:t>, participant</w:t>
      </w:r>
      <w:r w:rsidR="001D0F3E" w:rsidRPr="4730E83A">
        <w:rPr>
          <w:rFonts w:cs="Arial"/>
        </w:rPr>
        <w:t>s</w:t>
      </w:r>
      <w:r w:rsidR="000C4A03" w:rsidRPr="4730E83A">
        <w:rPr>
          <w:rFonts w:cs="Arial"/>
        </w:rPr>
        <w:t xml:space="preserve"> w</w:t>
      </w:r>
      <w:r w:rsidR="00714DA0" w:rsidRPr="4730E83A">
        <w:rPr>
          <w:rFonts w:cs="Arial"/>
        </w:rPr>
        <w:t>ere as</w:t>
      </w:r>
      <w:r w:rsidR="00613FEC" w:rsidRPr="4730E83A">
        <w:rPr>
          <w:rFonts w:cs="Arial"/>
        </w:rPr>
        <w:t>ked questions</w:t>
      </w:r>
      <w:r w:rsidR="000C4A03" w:rsidRPr="4730E83A">
        <w:rPr>
          <w:rFonts w:cs="Arial"/>
        </w:rPr>
        <w:t xml:space="preserve"> to </w:t>
      </w:r>
      <w:r w:rsidRPr="4730E83A">
        <w:rPr>
          <w:rFonts w:cs="Arial"/>
        </w:rPr>
        <w:t xml:space="preserve">gather feedback on aspects of the tool, including document </w:t>
      </w:r>
      <w:r w:rsidR="001D5772" w:rsidRPr="4730E83A">
        <w:rPr>
          <w:rFonts w:cs="Arial"/>
        </w:rPr>
        <w:t>identification, tool usage and opinions about the tool</w:t>
      </w:r>
      <w:r w:rsidR="007453A7" w:rsidRPr="4730E83A">
        <w:rPr>
          <w:rFonts w:cs="Arial"/>
        </w:rPr>
        <w:t xml:space="preserve">, </w:t>
      </w:r>
      <w:r w:rsidR="001D5772" w:rsidRPr="4730E83A">
        <w:rPr>
          <w:rFonts w:cs="Arial"/>
        </w:rPr>
        <w:t xml:space="preserve">as well </w:t>
      </w:r>
      <w:r w:rsidR="007453A7" w:rsidRPr="4730E83A">
        <w:rPr>
          <w:rFonts w:cs="Arial"/>
        </w:rPr>
        <w:t xml:space="preserve">as reflections about how using the tool </w:t>
      </w:r>
      <w:r w:rsidR="00513407" w:rsidRPr="4730E83A">
        <w:rPr>
          <w:rFonts w:cs="Arial"/>
        </w:rPr>
        <w:t xml:space="preserve">compared </w:t>
      </w:r>
      <w:r w:rsidR="007453A7" w:rsidRPr="4730E83A">
        <w:rPr>
          <w:rFonts w:cs="Arial"/>
        </w:rPr>
        <w:t xml:space="preserve">to using </w:t>
      </w:r>
      <w:r w:rsidR="001D5772" w:rsidRPr="4730E83A">
        <w:rPr>
          <w:rFonts w:cs="Arial"/>
        </w:rPr>
        <w:t>the source system</w:t>
      </w:r>
      <w:r w:rsidR="00513407" w:rsidRPr="4730E83A">
        <w:rPr>
          <w:rFonts w:cs="Arial"/>
        </w:rPr>
        <w:t>. These case studies</w:t>
      </w:r>
      <w:r w:rsidR="001F73A1" w:rsidRPr="4730E83A">
        <w:rPr>
          <w:rFonts w:cs="Arial"/>
        </w:rPr>
        <w:t xml:space="preserve"> provided </w:t>
      </w:r>
      <w:r w:rsidR="00F75524" w:rsidRPr="4730E83A">
        <w:rPr>
          <w:rFonts w:cs="Arial"/>
        </w:rPr>
        <w:t xml:space="preserve">evidence </w:t>
      </w:r>
      <w:r w:rsidR="005C3CD4" w:rsidRPr="4730E83A">
        <w:rPr>
          <w:rFonts w:cs="Arial"/>
        </w:rPr>
        <w:t>a</w:t>
      </w:r>
      <w:r w:rsidR="00616ED5" w:rsidRPr="4730E83A">
        <w:rPr>
          <w:rFonts w:cs="Arial"/>
        </w:rPr>
        <w:t xml:space="preserve">bout </w:t>
      </w:r>
      <w:r w:rsidR="001F73A1" w:rsidRPr="4730E83A">
        <w:rPr>
          <w:rFonts w:cs="Arial"/>
        </w:rPr>
        <w:t>time sav</w:t>
      </w:r>
      <w:r w:rsidR="005C3CD4" w:rsidRPr="4730E83A">
        <w:rPr>
          <w:rFonts w:cs="Arial"/>
        </w:rPr>
        <w:t>ed</w:t>
      </w:r>
      <w:r w:rsidR="001F73A1" w:rsidRPr="4730E83A">
        <w:rPr>
          <w:rFonts w:cs="Arial"/>
        </w:rPr>
        <w:t xml:space="preserve"> for data retrieval </w:t>
      </w:r>
      <w:r w:rsidR="005C3CD4" w:rsidRPr="4730E83A">
        <w:rPr>
          <w:rFonts w:cs="Arial"/>
        </w:rPr>
        <w:t xml:space="preserve">tasks </w:t>
      </w:r>
      <w:r w:rsidR="001F73A1" w:rsidRPr="4730E83A">
        <w:rPr>
          <w:rFonts w:cs="Arial"/>
        </w:rPr>
        <w:t>and</w:t>
      </w:r>
      <w:r w:rsidR="001D0F3E" w:rsidRPr="4730E83A">
        <w:rPr>
          <w:rFonts w:cs="Arial"/>
        </w:rPr>
        <w:t xml:space="preserve"> evidence about children’s networks linked to ecomaps as well as</w:t>
      </w:r>
      <w:r w:rsidR="001F73A1" w:rsidRPr="4730E83A">
        <w:rPr>
          <w:rFonts w:cs="Arial"/>
        </w:rPr>
        <w:t xml:space="preserve"> </w:t>
      </w:r>
      <w:r w:rsidR="005C3CD4" w:rsidRPr="4730E83A">
        <w:rPr>
          <w:rFonts w:cs="Arial"/>
        </w:rPr>
        <w:t>valuable insight</w:t>
      </w:r>
      <w:r w:rsidR="00513407" w:rsidRPr="4730E83A">
        <w:rPr>
          <w:rFonts w:cs="Arial"/>
        </w:rPr>
        <w:t xml:space="preserve"> for further refining and optimising the tool.</w:t>
      </w:r>
      <w:r w:rsidR="00FF63C1" w:rsidRPr="4730E83A">
        <w:rPr>
          <w:rFonts w:cs="Arial"/>
        </w:rPr>
        <w:t xml:space="preserve"> For more information see </w:t>
      </w:r>
      <w:r w:rsidR="009A7418" w:rsidRPr="4730E83A">
        <w:rPr>
          <w:rFonts w:cs="Arial"/>
        </w:rPr>
        <w:t>S</w:t>
      </w:r>
      <w:r w:rsidR="00FF63C1" w:rsidRPr="4730E83A">
        <w:rPr>
          <w:rFonts w:cs="Arial"/>
        </w:rPr>
        <w:t>ection 4.3</w:t>
      </w:r>
      <w:r w:rsidR="00F40BCA" w:rsidRPr="4730E83A">
        <w:rPr>
          <w:rFonts w:cs="Arial"/>
        </w:rPr>
        <w:t xml:space="preserve"> (Evaluation of Expected Benefits)</w:t>
      </w:r>
      <w:r w:rsidR="005116EE" w:rsidRPr="4730E83A">
        <w:rPr>
          <w:rFonts w:cs="Arial"/>
        </w:rPr>
        <w:t xml:space="preserve">, Section </w:t>
      </w:r>
      <w:r w:rsidR="004C24DC" w:rsidRPr="4730E83A">
        <w:rPr>
          <w:rFonts w:cs="Arial"/>
        </w:rPr>
        <w:t>4.4.2 (Evidence – Time Spent on Data Retrieval Tasks</w:t>
      </w:r>
      <w:r w:rsidR="0054421A" w:rsidRPr="4730E83A">
        <w:rPr>
          <w:rFonts w:cs="Arial"/>
        </w:rPr>
        <w:t xml:space="preserve">) </w:t>
      </w:r>
      <w:r w:rsidR="001D0F3E" w:rsidRPr="4730E83A">
        <w:rPr>
          <w:rFonts w:cs="Arial"/>
        </w:rPr>
        <w:t>and</w:t>
      </w:r>
      <w:r w:rsidR="007546D6" w:rsidRPr="4730E83A">
        <w:rPr>
          <w:rFonts w:cs="Arial"/>
        </w:rPr>
        <w:t xml:space="preserve"> Section </w:t>
      </w:r>
      <w:r w:rsidR="0029007B" w:rsidRPr="4730E83A">
        <w:rPr>
          <w:rFonts w:cs="Arial"/>
        </w:rPr>
        <w:t>4.4.3 (Evidence – Children’s Networks).</w:t>
      </w:r>
    </w:p>
    <w:p w14:paraId="506CBD2D" w14:textId="0B8AFA98" w:rsidR="00C83DAC" w:rsidRPr="00001D8F" w:rsidRDefault="00C83DAC" w:rsidP="00D928A4">
      <w:pPr>
        <w:pStyle w:val="Heading2"/>
      </w:pPr>
      <w:bookmarkStart w:id="49" w:name="_Toc188951841"/>
      <w:r w:rsidRPr="00001D8F">
        <w:t>3.</w:t>
      </w:r>
      <w:r w:rsidR="5E036848">
        <w:t>5</w:t>
      </w:r>
      <w:r w:rsidRPr="00001D8F">
        <w:t xml:space="preserve"> User Experience Testing </w:t>
      </w:r>
      <w:r w:rsidR="00CA331F" w:rsidRPr="00001D8F">
        <w:t>Sessions</w:t>
      </w:r>
      <w:bookmarkEnd w:id="49"/>
      <w:r w:rsidR="00CA331F" w:rsidRPr="00001D8F">
        <w:t xml:space="preserve"> </w:t>
      </w:r>
    </w:p>
    <w:p w14:paraId="37ACFD16" w14:textId="392790BC" w:rsidR="00773F53" w:rsidRPr="00001D8F" w:rsidRDefault="00ED5504">
      <w:pPr>
        <w:spacing w:line="276" w:lineRule="auto"/>
        <w:rPr>
          <w:rFonts w:cs="Arial"/>
          <w:szCs w:val="20"/>
        </w:rPr>
      </w:pPr>
      <w:r>
        <w:rPr>
          <w:rFonts w:cs="Arial"/>
          <w:szCs w:val="20"/>
        </w:rPr>
        <w:t xml:space="preserve">Pilot workshops were </w:t>
      </w:r>
      <w:r w:rsidR="001F684A">
        <w:rPr>
          <w:rFonts w:cs="Arial"/>
          <w:szCs w:val="20"/>
        </w:rPr>
        <w:t xml:space="preserve">developed in collaboration with the User Experience </w:t>
      </w:r>
      <w:r w:rsidR="00A718A3">
        <w:rPr>
          <w:rFonts w:cs="Arial"/>
          <w:szCs w:val="20"/>
        </w:rPr>
        <w:t>(UX)</w:t>
      </w:r>
      <w:r w:rsidR="001F684A">
        <w:rPr>
          <w:rFonts w:cs="Arial"/>
          <w:szCs w:val="20"/>
        </w:rPr>
        <w:t xml:space="preserve"> </w:t>
      </w:r>
      <w:r w:rsidR="00921F97">
        <w:rPr>
          <w:rFonts w:cs="Arial"/>
          <w:szCs w:val="20"/>
        </w:rPr>
        <w:t xml:space="preserve">team. </w:t>
      </w:r>
      <w:r w:rsidR="00A718A3">
        <w:rPr>
          <w:rFonts w:cs="Arial"/>
          <w:szCs w:val="20"/>
        </w:rPr>
        <w:t>D</w:t>
      </w:r>
      <w:r w:rsidR="00BA3D67" w:rsidRPr="00001D8F">
        <w:rPr>
          <w:rFonts w:cs="Arial"/>
          <w:szCs w:val="20"/>
        </w:rPr>
        <w:t xml:space="preserve">uring the </w:t>
      </w:r>
      <w:r w:rsidR="00487152" w:rsidRPr="00001D8F">
        <w:rPr>
          <w:rFonts w:cs="Arial"/>
          <w:szCs w:val="20"/>
        </w:rPr>
        <w:t xml:space="preserve">pilot </w:t>
      </w:r>
      <w:r w:rsidR="00BA3D67" w:rsidRPr="00001D8F">
        <w:rPr>
          <w:rFonts w:cs="Arial"/>
          <w:szCs w:val="20"/>
        </w:rPr>
        <w:t xml:space="preserve">workshop sessions </w:t>
      </w:r>
      <w:r w:rsidR="005C3CD4">
        <w:rPr>
          <w:rFonts w:cs="Arial"/>
          <w:szCs w:val="20"/>
        </w:rPr>
        <w:t xml:space="preserve">moderated </w:t>
      </w:r>
      <w:r w:rsidR="00BA3D67" w:rsidRPr="00001D8F">
        <w:rPr>
          <w:rFonts w:cs="Arial"/>
          <w:szCs w:val="20"/>
        </w:rPr>
        <w:t xml:space="preserve">user testing was conducted </w:t>
      </w:r>
      <w:r w:rsidR="001878AA" w:rsidRPr="00001D8F">
        <w:rPr>
          <w:rFonts w:cs="Arial"/>
          <w:szCs w:val="20"/>
        </w:rPr>
        <w:t>and</w:t>
      </w:r>
      <w:r w:rsidR="007C2B9C" w:rsidRPr="00001D8F">
        <w:rPr>
          <w:rFonts w:cs="Arial"/>
          <w:szCs w:val="20"/>
        </w:rPr>
        <w:t xml:space="preserve"> suggestions were made from the </w:t>
      </w:r>
      <w:r w:rsidR="00665C51" w:rsidRPr="00001D8F">
        <w:rPr>
          <w:rFonts w:cs="Arial"/>
          <w:szCs w:val="20"/>
        </w:rPr>
        <w:t>User Experience (</w:t>
      </w:r>
      <w:r w:rsidR="007C2B9C" w:rsidRPr="00001D8F">
        <w:rPr>
          <w:rFonts w:cs="Arial"/>
          <w:szCs w:val="20"/>
        </w:rPr>
        <w:t>UX</w:t>
      </w:r>
      <w:r w:rsidR="00665C51" w:rsidRPr="00001D8F">
        <w:rPr>
          <w:rFonts w:cs="Arial"/>
          <w:szCs w:val="20"/>
        </w:rPr>
        <w:t>)</w:t>
      </w:r>
      <w:r w:rsidR="007C2B9C" w:rsidRPr="00001D8F">
        <w:rPr>
          <w:rFonts w:cs="Arial"/>
          <w:szCs w:val="20"/>
        </w:rPr>
        <w:t xml:space="preserve"> team to enhance the look and feel of the tool</w:t>
      </w:r>
      <w:r w:rsidR="00ED0C0C">
        <w:rPr>
          <w:rFonts w:cs="Arial"/>
          <w:szCs w:val="20"/>
        </w:rPr>
        <w:t xml:space="preserve">, including </w:t>
      </w:r>
      <w:r w:rsidR="00825B7A">
        <w:rPr>
          <w:rFonts w:cs="Arial"/>
          <w:szCs w:val="20"/>
        </w:rPr>
        <w:t xml:space="preserve">for </w:t>
      </w:r>
      <w:r w:rsidR="00ED0C0C">
        <w:rPr>
          <w:rFonts w:cs="Arial"/>
          <w:szCs w:val="20"/>
        </w:rPr>
        <w:t>accessibility</w:t>
      </w:r>
      <w:r w:rsidR="007C2B9C" w:rsidRPr="00001D8F">
        <w:rPr>
          <w:rFonts w:cs="Arial"/>
          <w:szCs w:val="20"/>
        </w:rPr>
        <w:t>.</w:t>
      </w:r>
      <w:r w:rsidR="00665C51" w:rsidRPr="00001D8F">
        <w:rPr>
          <w:rFonts w:cs="Arial"/>
          <w:szCs w:val="20"/>
        </w:rPr>
        <w:t xml:space="preserve"> </w:t>
      </w:r>
      <w:r w:rsidR="00511776" w:rsidRPr="00001D8F">
        <w:rPr>
          <w:rFonts w:cs="Arial"/>
          <w:szCs w:val="20"/>
        </w:rPr>
        <w:t xml:space="preserve">The </w:t>
      </w:r>
      <w:r w:rsidR="00665C51" w:rsidRPr="00001D8F">
        <w:rPr>
          <w:rFonts w:cs="Arial"/>
          <w:szCs w:val="20"/>
        </w:rPr>
        <w:t xml:space="preserve">UX team </w:t>
      </w:r>
      <w:r w:rsidR="00511776" w:rsidRPr="00001D8F">
        <w:rPr>
          <w:rFonts w:cs="Arial"/>
          <w:szCs w:val="20"/>
        </w:rPr>
        <w:t>also</w:t>
      </w:r>
      <w:r w:rsidR="00665C51" w:rsidRPr="00001D8F">
        <w:rPr>
          <w:rFonts w:cs="Arial"/>
          <w:szCs w:val="20"/>
        </w:rPr>
        <w:t xml:space="preserve"> conducted </w:t>
      </w:r>
      <w:r w:rsidR="000C12E7" w:rsidRPr="00001D8F">
        <w:rPr>
          <w:rFonts w:cs="Arial"/>
          <w:szCs w:val="20"/>
        </w:rPr>
        <w:t>independent expert review</w:t>
      </w:r>
      <w:r w:rsidR="00A718A3">
        <w:rPr>
          <w:rFonts w:cs="Arial"/>
          <w:szCs w:val="20"/>
        </w:rPr>
        <w:t xml:space="preserve"> and provided </w:t>
      </w:r>
      <w:r w:rsidR="0040105A">
        <w:rPr>
          <w:rFonts w:cs="Arial"/>
          <w:szCs w:val="20"/>
        </w:rPr>
        <w:t>feedback</w:t>
      </w:r>
      <w:r w:rsidR="009C572B">
        <w:rPr>
          <w:rFonts w:cs="Arial"/>
          <w:szCs w:val="20"/>
        </w:rPr>
        <w:t xml:space="preserve">. A summary of the feedback and recommendations from UX is included </w:t>
      </w:r>
      <w:r w:rsidR="009C572B" w:rsidRPr="00192586">
        <w:rPr>
          <w:rFonts w:cs="Arial"/>
          <w:szCs w:val="20"/>
        </w:rPr>
        <w:t xml:space="preserve">at </w:t>
      </w:r>
      <w:r w:rsidR="000A420E" w:rsidRPr="00192586">
        <w:rPr>
          <w:rFonts w:cs="Arial"/>
          <w:szCs w:val="20"/>
        </w:rPr>
        <w:t>S</w:t>
      </w:r>
      <w:r w:rsidR="009C572B" w:rsidRPr="00192586">
        <w:rPr>
          <w:rFonts w:cs="Arial"/>
          <w:szCs w:val="20"/>
        </w:rPr>
        <w:t>ection</w:t>
      </w:r>
      <w:r w:rsidR="00192586" w:rsidRPr="00192586">
        <w:rPr>
          <w:rFonts w:cs="Arial"/>
          <w:szCs w:val="20"/>
        </w:rPr>
        <w:t xml:space="preserve"> 4.5.2 (User Experience Assessment)</w:t>
      </w:r>
      <w:r w:rsidR="000C12E7" w:rsidRPr="00192586">
        <w:rPr>
          <w:rFonts w:cs="Arial"/>
          <w:szCs w:val="20"/>
        </w:rPr>
        <w:t>.</w:t>
      </w:r>
    </w:p>
    <w:p w14:paraId="660B9A33" w14:textId="6CAE0E31" w:rsidR="000A759A" w:rsidRPr="00001D8F" w:rsidRDefault="00AD027E" w:rsidP="00725149">
      <w:pPr>
        <w:pStyle w:val="Heading2"/>
      </w:pPr>
      <w:bookmarkStart w:id="50" w:name="_Toc188951842"/>
      <w:r w:rsidRPr="00001D8F">
        <w:t>3.</w:t>
      </w:r>
      <w:r w:rsidR="5A47FCAE">
        <w:t>6</w:t>
      </w:r>
      <w:r w:rsidRPr="00001D8F">
        <w:t xml:space="preserve"> </w:t>
      </w:r>
      <w:r w:rsidR="000A759A" w:rsidRPr="00001D8F">
        <w:t>Process Evaluation Questions</w:t>
      </w:r>
      <w:r w:rsidR="00683D52">
        <w:t>:</w:t>
      </w:r>
      <w:r w:rsidR="00A05FD0">
        <w:t xml:space="preserve"> </w:t>
      </w:r>
      <w:r w:rsidR="000A759A" w:rsidRPr="00001D8F">
        <w:t>What can be learned from how the intervention was delivered?</w:t>
      </w:r>
      <w:bookmarkEnd w:id="50"/>
    </w:p>
    <w:p w14:paraId="6627729D" w14:textId="77777777" w:rsidR="000A759A" w:rsidRPr="00001D8F" w:rsidRDefault="000A759A" w:rsidP="00683D52">
      <w:pPr>
        <w:pStyle w:val="Heading5"/>
      </w:pPr>
      <w:r w:rsidRPr="00001D8F">
        <w:t xml:space="preserve">Was the intervention delivered as intended? </w:t>
      </w:r>
    </w:p>
    <w:p w14:paraId="1264D3F2" w14:textId="6349C44B" w:rsidR="000A759A" w:rsidRPr="006E3399" w:rsidRDefault="000A759A" w:rsidP="007F3298">
      <w:pPr>
        <w:pStyle w:val="ListParagraph"/>
        <w:numPr>
          <w:ilvl w:val="0"/>
          <w:numId w:val="14"/>
        </w:numPr>
      </w:pPr>
      <w:r w:rsidRPr="006E3399">
        <w:t xml:space="preserve">Key deliverables were delivered as intended and there was </w:t>
      </w:r>
      <w:r w:rsidR="006E3399">
        <w:t xml:space="preserve">some </w:t>
      </w:r>
      <w:r w:rsidRPr="006E3399">
        <w:t>opportunity to explore stretch goals and future opportunities</w:t>
      </w:r>
    </w:p>
    <w:p w14:paraId="41239566" w14:textId="77777777" w:rsidR="000A759A" w:rsidRPr="006E3399" w:rsidRDefault="000A759A" w:rsidP="007F3298">
      <w:pPr>
        <w:pStyle w:val="ListParagraph"/>
        <w:numPr>
          <w:ilvl w:val="0"/>
          <w:numId w:val="14"/>
        </w:numPr>
      </w:pPr>
      <w:r w:rsidRPr="006E3399">
        <w:t>An Agile approach was taken, this allowed the project team to pivot and respond appropriately to changes</w:t>
      </w:r>
    </w:p>
    <w:p w14:paraId="0D274386" w14:textId="2CC40926" w:rsidR="000A759A" w:rsidRPr="006E3399" w:rsidRDefault="000A759A" w:rsidP="007F3298">
      <w:pPr>
        <w:pStyle w:val="ListParagraph"/>
        <w:numPr>
          <w:ilvl w:val="0"/>
          <w:numId w:val="14"/>
        </w:numPr>
      </w:pPr>
      <w:r w:rsidRPr="006E3399">
        <w:t>There were delays</w:t>
      </w:r>
      <w:r w:rsidR="006218FB" w:rsidRPr="006E3399">
        <w:t xml:space="preserve"> in respect of the start of the project </w:t>
      </w:r>
      <w:proofErr w:type="gramStart"/>
      <w:r w:rsidR="006218FB" w:rsidRPr="006E3399">
        <w:t>and also</w:t>
      </w:r>
      <w:proofErr w:type="gramEnd"/>
      <w:r w:rsidR="006218FB" w:rsidRPr="006E3399">
        <w:t xml:space="preserve"> </w:t>
      </w:r>
      <w:r w:rsidR="00D5369F" w:rsidRPr="006E3399">
        <w:t>during the project</w:t>
      </w:r>
      <w:r w:rsidRPr="006E3399">
        <w:t>, time taken exploring options and changes in direction</w:t>
      </w:r>
      <w:r w:rsidR="00D5369F" w:rsidRPr="006E3399">
        <w:t>. The latter</w:t>
      </w:r>
      <w:r w:rsidRPr="006E3399">
        <w:t xml:space="preserve"> was expected in the context of an innovation pilot:</w:t>
      </w:r>
    </w:p>
    <w:p w14:paraId="36561A83" w14:textId="00CDF610" w:rsidR="000A759A" w:rsidRPr="008A39BD" w:rsidRDefault="000A759A" w:rsidP="007F3298">
      <w:pPr>
        <w:pStyle w:val="ListParagraph"/>
        <w:numPr>
          <w:ilvl w:val="1"/>
          <w:numId w:val="14"/>
        </w:numPr>
      </w:pPr>
      <w:r w:rsidRPr="006E3399">
        <w:t>Delays relating to public/private endpoints and setting up secure infrastructure impacted the timeline on two occasions.</w:t>
      </w:r>
      <w:r w:rsidRPr="008A39BD">
        <w:t xml:space="preserve"> In June/July 2023 to secure the</w:t>
      </w:r>
      <w:r w:rsidR="006E3399" w:rsidRPr="008A39BD">
        <w:t xml:space="preserve"> Azure</w:t>
      </w:r>
      <w:r w:rsidRPr="008A39BD">
        <w:t xml:space="preserve"> environment</w:t>
      </w:r>
      <w:r w:rsidR="006E3399" w:rsidRPr="008A39BD">
        <w:t xml:space="preserve">. Then </w:t>
      </w:r>
      <w:r w:rsidRPr="008A39BD">
        <w:t>later</w:t>
      </w:r>
      <w:r w:rsidR="009F0106" w:rsidRPr="008A39BD">
        <w:t xml:space="preserve"> from</w:t>
      </w:r>
      <w:r w:rsidRPr="008A39BD">
        <w:t xml:space="preserve"> Aug-Nov 2023 there was a requirement to do additional, unplanned work </w:t>
      </w:r>
      <w:proofErr w:type="gramStart"/>
      <w:r w:rsidRPr="008A39BD">
        <w:t>in order to</w:t>
      </w:r>
      <w:proofErr w:type="gramEnd"/>
      <w:r w:rsidRPr="008A39BD">
        <w:t xml:space="preserve"> access AI services in the secure environment. The work required was the creation of custom skills/functions and was relatively complex technically and labour intensive. Cost optimisation work meant that later iterations of the product did not require custom skills/functions</w:t>
      </w:r>
    </w:p>
    <w:p w14:paraId="2043DB39" w14:textId="77777777" w:rsidR="000A759A" w:rsidRPr="006E3399" w:rsidRDefault="000A759A" w:rsidP="007F3298">
      <w:pPr>
        <w:pStyle w:val="ListParagraph"/>
        <w:numPr>
          <w:ilvl w:val="0"/>
          <w:numId w:val="14"/>
        </w:numPr>
      </w:pPr>
      <w:r w:rsidRPr="006E3399">
        <w:t>Some budget allocation that would have been unused was repurposed and used to provide ‘hands on’ technical support from external data experts (Simpson Associates)</w:t>
      </w:r>
    </w:p>
    <w:p w14:paraId="663DE60F" w14:textId="77777777" w:rsidR="000A759A" w:rsidRPr="006E3399" w:rsidRDefault="000A759A" w:rsidP="007F3298">
      <w:pPr>
        <w:pStyle w:val="ListParagraph"/>
        <w:numPr>
          <w:ilvl w:val="0"/>
          <w:numId w:val="14"/>
        </w:numPr>
      </w:pPr>
      <w:r w:rsidRPr="006E3399">
        <w:t>The Council have absorbed some costs for technical and legal/contracts work that was not identified at the outset</w:t>
      </w:r>
    </w:p>
    <w:p w14:paraId="6FAFAACF" w14:textId="5350E400" w:rsidR="000A759A" w:rsidRPr="006E3399" w:rsidRDefault="000A759A" w:rsidP="007F3298">
      <w:pPr>
        <w:pStyle w:val="ListParagraph"/>
        <w:numPr>
          <w:ilvl w:val="0"/>
          <w:numId w:val="14"/>
        </w:numPr>
      </w:pPr>
      <w:r w:rsidRPr="006E3399">
        <w:t>User testing was tailored to what was appropriate for the stage of development of the prototype, the pilot was smaller scale than initially planned</w:t>
      </w:r>
      <w:r w:rsidR="009F0106">
        <w:t>. T</w:t>
      </w:r>
      <w:r w:rsidRPr="006E3399">
        <w:t xml:space="preserve">he tool was not available to </w:t>
      </w:r>
      <w:r w:rsidR="009F0106">
        <w:t>CSC</w:t>
      </w:r>
      <w:r w:rsidRPr="006E3399">
        <w:t xml:space="preserve"> users to access freely over </w:t>
      </w:r>
      <w:proofErr w:type="gramStart"/>
      <w:r w:rsidRPr="006E3399">
        <w:t>a period of time</w:t>
      </w:r>
      <w:proofErr w:type="gramEnd"/>
      <w:r w:rsidRPr="006E3399">
        <w:t xml:space="preserve"> for their work, instead pilot workshops took place with social </w:t>
      </w:r>
      <w:r w:rsidR="00387841" w:rsidRPr="006E3399">
        <w:t>workers</w:t>
      </w:r>
    </w:p>
    <w:p w14:paraId="4138AD7A" w14:textId="77777777" w:rsidR="000A759A" w:rsidRPr="00001D8F" w:rsidRDefault="000A759A" w:rsidP="000A759A">
      <w:pPr>
        <w:spacing w:after="0"/>
        <w:rPr>
          <w:rFonts w:cs="Arial"/>
          <w:szCs w:val="20"/>
          <w:u w:val="single"/>
        </w:rPr>
      </w:pPr>
    </w:p>
    <w:p w14:paraId="3663F8EA" w14:textId="77777777" w:rsidR="00FE06DC" w:rsidRPr="00001D8F" w:rsidRDefault="000A759A" w:rsidP="00683D52">
      <w:pPr>
        <w:pStyle w:val="Heading5"/>
      </w:pPr>
      <w:r w:rsidRPr="00001D8F">
        <w:t xml:space="preserve">Were there enough resources? </w:t>
      </w:r>
    </w:p>
    <w:p w14:paraId="3450E972" w14:textId="4FDB23DD" w:rsidR="000A759A" w:rsidRPr="00777020" w:rsidRDefault="000A759A" w:rsidP="007F3298">
      <w:pPr>
        <w:pStyle w:val="ListParagraph"/>
        <w:rPr>
          <w:u w:val="single"/>
        </w:rPr>
      </w:pPr>
      <w:r w:rsidRPr="00777020">
        <w:t xml:space="preserve">There were enough resources, there were some challenges around availability due to </w:t>
      </w:r>
      <w:r w:rsidR="00683D52" w:rsidRPr="00777020">
        <w:t>unforeseen</w:t>
      </w:r>
      <w:r w:rsidRPr="00777020">
        <w:t xml:space="preserve"> requests for</w:t>
      </w:r>
      <w:r w:rsidR="00FE06DC" w:rsidRPr="00777020">
        <w:t xml:space="preserve"> </w:t>
      </w:r>
      <w:r w:rsidRPr="00777020">
        <w:t xml:space="preserve">technical work that </w:t>
      </w:r>
      <w:r w:rsidR="00683D52" w:rsidRPr="00777020">
        <w:t>needed to be undertaken to move forward</w:t>
      </w:r>
      <w:r w:rsidRPr="00777020">
        <w:t xml:space="preserve"> </w:t>
      </w:r>
    </w:p>
    <w:p w14:paraId="1F189C59" w14:textId="77777777" w:rsidR="000A759A" w:rsidRPr="00001D8F" w:rsidRDefault="000A759A" w:rsidP="000A759A">
      <w:pPr>
        <w:spacing w:after="0"/>
        <w:ind w:left="720"/>
        <w:rPr>
          <w:rFonts w:cs="Arial"/>
        </w:rPr>
      </w:pPr>
    </w:p>
    <w:p w14:paraId="0E32C552" w14:textId="77777777" w:rsidR="000A759A" w:rsidRPr="002A7504" w:rsidRDefault="000A759A" w:rsidP="00683D52">
      <w:pPr>
        <w:pStyle w:val="Heading5"/>
      </w:pPr>
      <w:r w:rsidRPr="002A7504">
        <w:t xml:space="preserve">Were there any unexpected or unintended issues in the delivery of the intervention? </w:t>
      </w:r>
    </w:p>
    <w:p w14:paraId="4CC89D1A" w14:textId="6E55749C" w:rsidR="000A759A" w:rsidRPr="002A7504" w:rsidRDefault="000A759A" w:rsidP="007F3298">
      <w:pPr>
        <w:pStyle w:val="ListParagraph"/>
      </w:pPr>
      <w:r w:rsidRPr="002A7504">
        <w:t xml:space="preserve">See </w:t>
      </w:r>
      <w:r w:rsidR="00192586" w:rsidRPr="002A7504">
        <w:t>S</w:t>
      </w:r>
      <w:r w:rsidRPr="002A7504">
        <w:t xml:space="preserve">ection </w:t>
      </w:r>
      <w:r w:rsidR="002A7504" w:rsidRPr="002A7504">
        <w:t>4.1.2 (Technical Issues and Resolutions)</w:t>
      </w:r>
    </w:p>
    <w:p w14:paraId="3BF2087B" w14:textId="77777777" w:rsidR="000A759A" w:rsidRPr="00001D8F" w:rsidRDefault="000A759A" w:rsidP="000A759A">
      <w:pPr>
        <w:spacing w:after="0"/>
        <w:rPr>
          <w:rFonts w:cs="Arial"/>
          <w:u w:val="single"/>
        </w:rPr>
      </w:pPr>
    </w:p>
    <w:p w14:paraId="6C34636C" w14:textId="0B64FAB1" w:rsidR="000A759A" w:rsidRPr="00001D8F" w:rsidRDefault="000A759A" w:rsidP="00683D52">
      <w:pPr>
        <w:pStyle w:val="Heading5"/>
      </w:pPr>
      <w:r w:rsidRPr="00001D8F">
        <w:t xml:space="preserve">To what extent has the intervention reached all the people that it was intended to? </w:t>
      </w:r>
    </w:p>
    <w:p w14:paraId="30D7192D" w14:textId="61A42A35" w:rsidR="000A759A" w:rsidRPr="00001D8F" w:rsidRDefault="000A759A" w:rsidP="007F3298">
      <w:pPr>
        <w:pStyle w:val="ListParagraph"/>
      </w:pPr>
      <w:r w:rsidRPr="50DB8368">
        <w:t>Pilot was scaled back, despite this the entire workforce has been involved as planned (via locality events</w:t>
      </w:r>
      <w:r w:rsidR="006F704F" w:rsidRPr="50DB8368">
        <w:t>,</w:t>
      </w:r>
      <w:r w:rsidRPr="50DB8368">
        <w:t xml:space="preserve"> </w:t>
      </w:r>
      <w:r w:rsidR="006F704F" w:rsidRPr="50DB8368">
        <w:t xml:space="preserve">workforce </w:t>
      </w:r>
      <w:r w:rsidRPr="50DB8368">
        <w:t>survey</w:t>
      </w:r>
      <w:r w:rsidR="006F704F" w:rsidRPr="50DB8368">
        <w:t xml:space="preserve"> and user testing/</w:t>
      </w:r>
      <w:r w:rsidR="00777020">
        <w:t>pilot</w:t>
      </w:r>
      <w:r w:rsidR="006F704F" w:rsidRPr="50DB8368">
        <w:t xml:space="preserve"> workshops</w:t>
      </w:r>
      <w:r w:rsidRPr="50DB8368">
        <w:t>)</w:t>
      </w:r>
    </w:p>
    <w:p w14:paraId="46ED9F66" w14:textId="6F5DD95F" w:rsidR="000A759A" w:rsidRPr="00001D8F" w:rsidRDefault="000A759A" w:rsidP="007F3298">
      <w:pPr>
        <w:pStyle w:val="ListParagraph"/>
      </w:pPr>
      <w:r w:rsidRPr="50DB8368">
        <w:t>Coram-</w:t>
      </w:r>
      <w:proofErr w:type="spellStart"/>
      <w:r w:rsidRPr="50DB8368">
        <w:t>i</w:t>
      </w:r>
      <w:proofErr w:type="spellEnd"/>
      <w:r w:rsidRPr="50DB8368">
        <w:t xml:space="preserve"> supported sector wide engagement (CSC and innovation</w:t>
      </w:r>
      <w:r w:rsidR="00C4036D">
        <w:t>/technology sectors</w:t>
      </w:r>
      <w:r w:rsidRPr="50DB8368">
        <w:t>) as planned</w:t>
      </w:r>
    </w:p>
    <w:p w14:paraId="2508F3E8" w14:textId="53FDB480" w:rsidR="000A759A" w:rsidRPr="00001D8F" w:rsidRDefault="000A759A" w:rsidP="007F3298">
      <w:pPr>
        <w:pStyle w:val="ListParagraph"/>
      </w:pPr>
      <w:r w:rsidRPr="50DB8368">
        <w:lastRenderedPageBreak/>
        <w:t xml:space="preserve">There has been more than expected engagement and interest in the project from a variety </w:t>
      </w:r>
      <w:r w:rsidR="00B719C5">
        <w:t xml:space="preserve">of </w:t>
      </w:r>
      <w:r w:rsidRPr="50DB8368">
        <w:t>other organisations and stakeholders</w:t>
      </w:r>
      <w:r w:rsidR="00896115">
        <w:t>. See Section 4.5.4 (P</w:t>
      </w:r>
      <w:r w:rsidRPr="50DB8368">
        <w:t xml:space="preserve">roject </w:t>
      </w:r>
      <w:r w:rsidR="00896115">
        <w:t>E</w:t>
      </w:r>
      <w:r w:rsidRPr="50DB8368">
        <w:t>ngagement)</w:t>
      </w:r>
      <w:r w:rsidR="00896115">
        <w:t xml:space="preserve"> and Section </w:t>
      </w:r>
      <w:r w:rsidR="005424DF">
        <w:t>4.5.8 (Acceptability Summary).</w:t>
      </w:r>
    </w:p>
    <w:p w14:paraId="6381DBAD" w14:textId="77777777" w:rsidR="000A759A" w:rsidRPr="00001D8F" w:rsidRDefault="000A759A" w:rsidP="000A759A">
      <w:pPr>
        <w:spacing w:after="0"/>
        <w:rPr>
          <w:rFonts w:cs="Arial"/>
          <w:szCs w:val="20"/>
          <w:u w:val="single"/>
        </w:rPr>
      </w:pPr>
    </w:p>
    <w:p w14:paraId="07D5783B" w14:textId="77777777" w:rsidR="000A759A" w:rsidRPr="00001D8F" w:rsidRDefault="000A759A" w:rsidP="00683D52">
      <w:pPr>
        <w:pStyle w:val="Heading5"/>
      </w:pPr>
      <w:r w:rsidRPr="00001D8F">
        <w:t xml:space="preserve">What worked well? </w:t>
      </w:r>
    </w:p>
    <w:p w14:paraId="4EA5B457" w14:textId="433E0625" w:rsidR="00205FCD" w:rsidRDefault="00A174D7" w:rsidP="007F3298">
      <w:pPr>
        <w:pStyle w:val="ListParagraph"/>
      </w:pPr>
      <w:r>
        <w:t>We were</w:t>
      </w:r>
      <w:r w:rsidR="00715731">
        <w:t xml:space="preserve"> a</w:t>
      </w:r>
      <w:r w:rsidR="000A759A" w:rsidRPr="50BB37CE">
        <w:t>ble to demonstrate</w:t>
      </w:r>
      <w:r w:rsidR="00715731">
        <w:t xml:space="preserve"> the</w:t>
      </w:r>
      <w:r w:rsidR="000A759A" w:rsidRPr="50BB37CE">
        <w:t xml:space="preserve"> value of using data in a different way, evidenced by pilot workshops scenarios (data retrieval tasks and ecomaps) as well as the positive feedback and enthusiasm from users and other organisations</w:t>
      </w:r>
    </w:p>
    <w:p w14:paraId="6FB473A8" w14:textId="7AEA9B12" w:rsidR="000A759A" w:rsidRPr="00001D8F" w:rsidRDefault="2644D8B6" w:rsidP="007F3298">
      <w:pPr>
        <w:pStyle w:val="ListParagraph"/>
      </w:pPr>
      <w:r>
        <w:t>The opportunity to test and trial something in a ‘</w:t>
      </w:r>
      <w:r w:rsidR="09342AC4">
        <w:t>low risk</w:t>
      </w:r>
      <w:r>
        <w:t>’ setting provided a space to innovat</w:t>
      </w:r>
      <w:r w:rsidR="00534364">
        <w:t>e</w:t>
      </w:r>
    </w:p>
    <w:p w14:paraId="78C5D583" w14:textId="77777777" w:rsidR="000A759A" w:rsidRPr="00001D8F" w:rsidRDefault="000A759A" w:rsidP="007F3298">
      <w:pPr>
        <w:pStyle w:val="ListParagraph"/>
      </w:pPr>
      <w:r w:rsidRPr="50BB37CE">
        <w:t>Different directorates and job roles worked well together to deliver the products</w:t>
      </w:r>
    </w:p>
    <w:p w14:paraId="589CE891" w14:textId="77777777" w:rsidR="000A759A" w:rsidRPr="00001D8F" w:rsidRDefault="000A759A" w:rsidP="007F3298">
      <w:pPr>
        <w:pStyle w:val="ListParagraph"/>
      </w:pPr>
      <w:r w:rsidRPr="50BB37CE">
        <w:t>Engagement with a variety of sectors in different settings</w:t>
      </w:r>
    </w:p>
    <w:p w14:paraId="1692E4C3" w14:textId="77777777" w:rsidR="000A759A" w:rsidRPr="00001D8F" w:rsidRDefault="000A759A" w:rsidP="007F3298">
      <w:pPr>
        <w:pStyle w:val="ListParagraph"/>
      </w:pPr>
      <w:r w:rsidRPr="50BB37CE">
        <w:t>Early engagement and co-production allowed for user-centric design</w:t>
      </w:r>
    </w:p>
    <w:p w14:paraId="1C5EB767" w14:textId="5A62CF82" w:rsidR="000A759A" w:rsidRPr="00001D8F" w:rsidRDefault="000A759A" w:rsidP="007F3298">
      <w:pPr>
        <w:pStyle w:val="ListParagraph"/>
      </w:pPr>
      <w:r w:rsidRPr="50BB37CE">
        <w:t xml:space="preserve">The project won the </w:t>
      </w:r>
      <w:proofErr w:type="spellStart"/>
      <w:r w:rsidRPr="50BB37CE">
        <w:t>iStandUK</w:t>
      </w:r>
      <w:proofErr w:type="spellEnd"/>
      <w:r w:rsidRPr="50BB37CE">
        <w:t xml:space="preserve"> award for innovation at the </w:t>
      </w:r>
      <w:proofErr w:type="spellStart"/>
      <w:r w:rsidRPr="50BB37CE">
        <w:t>iNetwork</w:t>
      </w:r>
      <w:proofErr w:type="spellEnd"/>
      <w:r w:rsidRPr="50BB37CE">
        <w:t xml:space="preserve"> awards in March 2024</w:t>
      </w:r>
    </w:p>
    <w:p w14:paraId="1D0D6EC6" w14:textId="5AB251D6" w:rsidR="0068521A" w:rsidRPr="00001D8F" w:rsidRDefault="00CC4818" w:rsidP="007F3298">
      <w:pPr>
        <w:pStyle w:val="ListParagraph"/>
      </w:pPr>
      <w:r>
        <w:t xml:space="preserve">A </w:t>
      </w:r>
      <w:r w:rsidR="0068521A" w:rsidRPr="50BB37CE">
        <w:t>Senior Data Protection Officer</w:t>
      </w:r>
      <w:r>
        <w:t xml:space="preserve"> was</w:t>
      </w:r>
      <w:r w:rsidR="0068521A" w:rsidRPr="50BB37CE">
        <w:t xml:space="preserve"> part of the project team </w:t>
      </w:r>
      <w:r w:rsidR="005C13AD">
        <w:t>who contributed to</w:t>
      </w:r>
      <w:r>
        <w:t xml:space="preserve"> </w:t>
      </w:r>
      <w:r w:rsidR="0068521A" w:rsidRPr="50BB37CE">
        <w:t>regular</w:t>
      </w:r>
      <w:r w:rsidR="006F382D" w:rsidRPr="50BB37CE">
        <w:t xml:space="preserve"> </w:t>
      </w:r>
      <w:r>
        <w:t xml:space="preserve">reviews and </w:t>
      </w:r>
      <w:r w:rsidR="006F382D" w:rsidRPr="50BB37CE">
        <w:t>updates of the Data Protection Impact Assessment</w:t>
      </w:r>
    </w:p>
    <w:p w14:paraId="78AEA47C" w14:textId="77777777" w:rsidR="000A759A" w:rsidRPr="00001D8F" w:rsidRDefault="000A759A" w:rsidP="000A759A">
      <w:pPr>
        <w:spacing w:after="0"/>
        <w:rPr>
          <w:rFonts w:cs="Arial"/>
          <w:u w:val="single"/>
        </w:rPr>
      </w:pPr>
    </w:p>
    <w:p w14:paraId="5EE9207B" w14:textId="77777777" w:rsidR="000A759A" w:rsidRPr="00001D8F" w:rsidRDefault="000A759A" w:rsidP="00683D52">
      <w:pPr>
        <w:pStyle w:val="Heading5"/>
      </w:pPr>
      <w:r w:rsidRPr="00001D8F">
        <w:t xml:space="preserve">What didn’t work well? </w:t>
      </w:r>
    </w:p>
    <w:p w14:paraId="308FFD34" w14:textId="77777777" w:rsidR="000A759A" w:rsidRPr="00001D8F" w:rsidRDefault="000A759A" w:rsidP="007F3298">
      <w:pPr>
        <w:pStyle w:val="ListParagraph"/>
      </w:pPr>
      <w:r w:rsidRPr="50BB37CE">
        <w:t>Delays in the development have meant the tool is not as feature complete, refined or tested as anticipated</w:t>
      </w:r>
    </w:p>
    <w:p w14:paraId="1EF18AA9" w14:textId="77777777" w:rsidR="000A759A" w:rsidRPr="00001D8F" w:rsidRDefault="000A759A" w:rsidP="007F3298">
      <w:pPr>
        <w:pStyle w:val="ListParagraph"/>
      </w:pPr>
      <w:r w:rsidRPr="50BB37CE">
        <w:t>The focus on achieving the deliverables despite significant delays meant stretch goals were only explored to a small extent</w:t>
      </w:r>
    </w:p>
    <w:p w14:paraId="336135E9" w14:textId="77777777" w:rsidR="000A759A" w:rsidRPr="00001D8F" w:rsidRDefault="000A759A" w:rsidP="007F3298">
      <w:pPr>
        <w:pStyle w:val="ListParagraph"/>
      </w:pPr>
      <w:r w:rsidRPr="50BB37CE">
        <w:t>Repurposing some of the budget allocation for external support necessitated legal support and time taken to agree the contract deliverables and terms (this took place during the delivery stage)</w:t>
      </w:r>
    </w:p>
    <w:p w14:paraId="335DEE2F" w14:textId="77777777" w:rsidR="000A759A" w:rsidRPr="00001D8F" w:rsidRDefault="000A759A" w:rsidP="000A759A">
      <w:pPr>
        <w:spacing w:after="0"/>
        <w:rPr>
          <w:rFonts w:cs="Arial"/>
          <w:u w:val="single"/>
        </w:rPr>
      </w:pPr>
    </w:p>
    <w:p w14:paraId="35873FF1" w14:textId="77777777" w:rsidR="000A759A" w:rsidRPr="00001D8F" w:rsidRDefault="000A759A" w:rsidP="00683D52">
      <w:pPr>
        <w:pStyle w:val="Heading5"/>
      </w:pPr>
      <w:r w:rsidRPr="00001D8F">
        <w:t xml:space="preserve">What could have been improved? </w:t>
      </w:r>
    </w:p>
    <w:p w14:paraId="3D8C6EFB" w14:textId="45510205" w:rsidR="00205FCD" w:rsidRDefault="000A759A" w:rsidP="007F3298">
      <w:pPr>
        <w:pStyle w:val="ListParagraph"/>
      </w:pPr>
      <w:r w:rsidRPr="50BB37CE">
        <w:t>At the start of the project the emphasis should have been more on</w:t>
      </w:r>
      <w:r w:rsidR="00205FCD">
        <w:t xml:space="preserve"> secure cloud</w:t>
      </w:r>
      <w:r w:rsidRPr="50BB37CE">
        <w:t xml:space="preserve"> infrastructure rather than </w:t>
      </w:r>
      <w:r w:rsidR="00205FCD">
        <w:t xml:space="preserve">user requirements </w:t>
      </w:r>
      <w:r w:rsidRPr="50BB37CE">
        <w:t>functionality</w:t>
      </w:r>
    </w:p>
    <w:p w14:paraId="1ECAC7F7" w14:textId="01CD56ED" w:rsidR="000A759A" w:rsidRPr="00001D8F" w:rsidRDefault="000A759A" w:rsidP="007F3298">
      <w:pPr>
        <w:pStyle w:val="ListParagraph"/>
      </w:pPr>
      <w:r w:rsidRPr="50BB37CE">
        <w:t>The requirement to agree deliverables far in advance, as part of the bid application was challenging when working in an exploratory context</w:t>
      </w:r>
    </w:p>
    <w:p w14:paraId="6466092C" w14:textId="77777777" w:rsidR="000A759A" w:rsidRPr="00001D8F" w:rsidRDefault="000A759A" w:rsidP="000A759A">
      <w:pPr>
        <w:spacing w:after="0"/>
        <w:rPr>
          <w:rFonts w:cs="Arial"/>
          <w:u w:val="single"/>
        </w:rPr>
      </w:pPr>
    </w:p>
    <w:p w14:paraId="397AD0E6" w14:textId="77777777" w:rsidR="000A759A" w:rsidRPr="00001D8F" w:rsidRDefault="000A759A" w:rsidP="00683D52">
      <w:pPr>
        <w:pStyle w:val="Heading5"/>
      </w:pPr>
      <w:r w:rsidRPr="00001D8F">
        <w:t xml:space="preserve">What can be learned from the delivery methods used? </w:t>
      </w:r>
    </w:p>
    <w:p w14:paraId="37ACE152" w14:textId="7A32B228" w:rsidR="000A759A" w:rsidRPr="00001D8F" w:rsidRDefault="000A759A" w:rsidP="007F3298">
      <w:pPr>
        <w:pStyle w:val="ListParagraph"/>
      </w:pPr>
      <w:r w:rsidRPr="50BB37CE">
        <w:t>Failure is ok</w:t>
      </w:r>
      <w:r w:rsidR="007843EC">
        <w:t>ay</w:t>
      </w:r>
      <w:r w:rsidRPr="50BB37CE">
        <w:t xml:space="preserve"> and to be expected when being innovative</w:t>
      </w:r>
      <w:r w:rsidR="007843EC">
        <w:t>, h</w:t>
      </w:r>
      <w:r w:rsidRPr="50BB37CE">
        <w:t>owever, it is critical to fail as quickly as possible and pivot to an alternative approach</w:t>
      </w:r>
    </w:p>
    <w:p w14:paraId="7E4CD17D" w14:textId="77777777" w:rsidR="000A759A" w:rsidRPr="00001D8F" w:rsidRDefault="000A759A" w:rsidP="000A759A">
      <w:pPr>
        <w:spacing w:after="0"/>
        <w:rPr>
          <w:rFonts w:cs="Arial"/>
        </w:rPr>
      </w:pPr>
    </w:p>
    <w:p w14:paraId="640DAC48" w14:textId="77777777" w:rsidR="000A759A" w:rsidRPr="00001D8F" w:rsidRDefault="000A759A" w:rsidP="00683D52">
      <w:pPr>
        <w:pStyle w:val="Heading5"/>
      </w:pPr>
      <w:r w:rsidRPr="00001D8F">
        <w:t xml:space="preserve">Could the intervention have been procured and delivered for less cost? </w:t>
      </w:r>
    </w:p>
    <w:p w14:paraId="5AA552AA" w14:textId="281B1CCE" w:rsidR="00205FCD" w:rsidRDefault="000A759A" w:rsidP="007F3298">
      <w:pPr>
        <w:pStyle w:val="ListParagraph"/>
      </w:pPr>
      <w:r w:rsidRPr="50BB37CE">
        <w:t xml:space="preserve">In December 2023 the technical architecture was </w:t>
      </w:r>
      <w:r w:rsidR="002E15FE">
        <w:t>simplified</w:t>
      </w:r>
      <w:r w:rsidRPr="50BB37CE">
        <w:t xml:space="preserve"> to create a more </w:t>
      </w:r>
      <w:proofErr w:type="gramStart"/>
      <w:r w:rsidRPr="50BB37CE">
        <w:t>cost effective</w:t>
      </w:r>
      <w:proofErr w:type="gramEnd"/>
      <w:r w:rsidRPr="50BB37CE">
        <w:t xml:space="preserve"> solution</w:t>
      </w:r>
      <w:r w:rsidR="0076123C">
        <w:t xml:space="preserve">. </w:t>
      </w:r>
      <w:r w:rsidR="0076123C" w:rsidRPr="0076123C">
        <w:t>The infrastructure was altered to a data factory model, which removed the necessity to use custom functions as</w:t>
      </w:r>
      <w:r w:rsidR="0076123C">
        <w:t xml:space="preserve"> in data factory</w:t>
      </w:r>
      <w:r w:rsidR="0076123C" w:rsidRPr="0076123C">
        <w:t xml:space="preserve"> “off the shelf” AI services could be accessed in a private environment. Reference Fig. </w:t>
      </w:r>
      <w:r w:rsidR="00F32DFC">
        <w:t>3</w:t>
      </w:r>
      <w:r w:rsidR="0076123C" w:rsidRPr="0076123C">
        <w:t xml:space="preserve"> Technical Architecture Diagram on page 22</w:t>
      </w:r>
    </w:p>
    <w:p w14:paraId="73A71DC8" w14:textId="79A8C548" w:rsidR="000A759A" w:rsidRPr="00001D8F" w:rsidRDefault="007843EC" w:rsidP="007F3298">
      <w:pPr>
        <w:pStyle w:val="ListParagraph"/>
      </w:pPr>
      <w:r>
        <w:t>F</w:t>
      </w:r>
      <w:r w:rsidR="000A759A" w:rsidRPr="50BB37CE">
        <w:t xml:space="preserve">urther cost efficiency has been made </w:t>
      </w:r>
      <w:proofErr w:type="gramStart"/>
      <w:r w:rsidR="000A759A" w:rsidRPr="50BB37CE">
        <w:t>through the use of</w:t>
      </w:r>
      <w:proofErr w:type="gramEnd"/>
      <w:r w:rsidR="000A759A" w:rsidRPr="50BB37CE">
        <w:t xml:space="preserve"> synchronous and asynchronous API calls to the AI services</w:t>
      </w:r>
    </w:p>
    <w:p w14:paraId="6D2E88C0" w14:textId="77777777" w:rsidR="000A759A" w:rsidRPr="00001D8F" w:rsidRDefault="000A759A" w:rsidP="000A759A">
      <w:pPr>
        <w:spacing w:after="0"/>
        <w:rPr>
          <w:rFonts w:cs="Arial"/>
          <w:u w:val="single"/>
        </w:rPr>
      </w:pPr>
    </w:p>
    <w:p w14:paraId="2D411AC6" w14:textId="77777777" w:rsidR="000A759A" w:rsidRPr="00001D8F" w:rsidRDefault="000A759A" w:rsidP="00683D52">
      <w:pPr>
        <w:pStyle w:val="Heading5"/>
      </w:pPr>
      <w:r w:rsidRPr="00001D8F">
        <w:t>How has the context influenced delivery?</w:t>
      </w:r>
    </w:p>
    <w:p w14:paraId="1F5DBAD0" w14:textId="77777777" w:rsidR="00205FCD" w:rsidRDefault="000A759A" w:rsidP="007F3298">
      <w:pPr>
        <w:pStyle w:val="ListParagraph"/>
      </w:pPr>
      <w:r w:rsidRPr="50BB37CE">
        <w:t>Third-party experts have influenced the direction and decisions, it has expediated some elements of work and delayed others</w:t>
      </w:r>
      <w:r w:rsidR="007843EC">
        <w:t>, e.g., time taken to draft and a</w:t>
      </w:r>
      <w:r w:rsidRPr="50BB37CE">
        <w:t>greeing contracts for working with data analytics specialist during the delivery stage caused some delays</w:t>
      </w:r>
    </w:p>
    <w:p w14:paraId="46B12B28" w14:textId="77777777" w:rsidR="00205FCD" w:rsidRDefault="000A759A" w:rsidP="007F3298">
      <w:pPr>
        <w:pStyle w:val="ListParagraph"/>
      </w:pPr>
      <w:r w:rsidRPr="50BB37CE">
        <w:t>Delivery partners have enabled costs to be reduced</w:t>
      </w:r>
    </w:p>
    <w:p w14:paraId="166BF75A" w14:textId="47349126" w:rsidR="000A759A" w:rsidRPr="00001D8F" w:rsidRDefault="000A759A" w:rsidP="007F3298">
      <w:pPr>
        <w:pStyle w:val="ListParagraph"/>
      </w:pPr>
      <w:r w:rsidRPr="50BB37CE">
        <w:t>The project has been able to contribute to and learn from the emerging Public Sector approach to AI in practic</w:t>
      </w:r>
      <w:r w:rsidR="007843EC">
        <w:t>e</w:t>
      </w:r>
    </w:p>
    <w:p w14:paraId="46FCF0A4" w14:textId="77777777" w:rsidR="000A759A" w:rsidRPr="00001D8F" w:rsidRDefault="000A759A" w:rsidP="000A759A">
      <w:pPr>
        <w:spacing w:after="0"/>
        <w:rPr>
          <w:rFonts w:cs="Arial"/>
          <w:u w:val="single"/>
        </w:rPr>
      </w:pPr>
    </w:p>
    <w:p w14:paraId="70A89F36" w14:textId="77777777" w:rsidR="000A759A" w:rsidRPr="00001D8F" w:rsidRDefault="000A759A" w:rsidP="00683D52">
      <w:pPr>
        <w:pStyle w:val="Heading5"/>
      </w:pPr>
      <w:r w:rsidRPr="00001D8F">
        <w:t xml:space="preserve">How did external factors influence the delivery and functioning of interventions? </w:t>
      </w:r>
    </w:p>
    <w:p w14:paraId="1C52CEB2" w14:textId="5F3E9A36" w:rsidR="004248D8" w:rsidRPr="00001D8F" w:rsidRDefault="004248D8" w:rsidP="007F3298">
      <w:pPr>
        <w:pStyle w:val="ListParagraph"/>
      </w:pPr>
      <w:r w:rsidRPr="50BB37CE">
        <w:t xml:space="preserve">There was a delay to the start of the project </w:t>
      </w:r>
      <w:r w:rsidR="00713D53" w:rsidRPr="50BB37CE">
        <w:t xml:space="preserve">relating to the time taken to achieve agreement for </w:t>
      </w:r>
      <w:r w:rsidR="007843EC">
        <w:t>t</w:t>
      </w:r>
      <w:r w:rsidR="00713D53" w:rsidRPr="50BB37CE">
        <w:t>he funding of the project</w:t>
      </w:r>
    </w:p>
    <w:p w14:paraId="343A9D54" w14:textId="77777777" w:rsidR="004248D8" w:rsidRPr="00001D8F" w:rsidRDefault="004248D8" w:rsidP="00683D52">
      <w:pPr>
        <w:spacing w:after="0"/>
        <w:ind w:left="720"/>
        <w:rPr>
          <w:rFonts w:cs="Arial"/>
        </w:rPr>
      </w:pPr>
    </w:p>
    <w:p w14:paraId="0FF0E071" w14:textId="77777777" w:rsidR="000A759A" w:rsidRPr="00001D8F" w:rsidRDefault="000A759A" w:rsidP="00683D52">
      <w:pPr>
        <w:pStyle w:val="Heading5"/>
      </w:pPr>
      <w:r w:rsidRPr="00001D8F">
        <w:lastRenderedPageBreak/>
        <w:t>How did external factors influence the attitudes and behaviours of target groups?</w:t>
      </w:r>
    </w:p>
    <w:p w14:paraId="56D22B4C" w14:textId="4094983D" w:rsidR="000A759A" w:rsidRPr="00001D8F" w:rsidRDefault="000A759A" w:rsidP="007F3298">
      <w:pPr>
        <w:pStyle w:val="ListParagraph"/>
      </w:pPr>
      <w:r w:rsidRPr="50BB37CE">
        <w:t>The project team were aware of potential negative views due to concerns about new technology and use of AI</w:t>
      </w:r>
      <w:r w:rsidR="007843EC">
        <w:t xml:space="preserve"> (g</w:t>
      </w:r>
      <w:r w:rsidRPr="50BB37CE">
        <w:t>enerally and in children’s social care</w:t>
      </w:r>
      <w:r w:rsidR="007843EC">
        <w:t>)</w:t>
      </w:r>
    </w:p>
    <w:p w14:paraId="74590E45" w14:textId="77777777" w:rsidR="00B66510" w:rsidRPr="00001D8F" w:rsidRDefault="00B66510" w:rsidP="00683D52">
      <w:pPr>
        <w:spacing w:after="0"/>
        <w:rPr>
          <w:rFonts w:cs="Arial"/>
          <w:szCs w:val="20"/>
          <w:u w:val="single"/>
        </w:rPr>
      </w:pPr>
    </w:p>
    <w:p w14:paraId="57D3E4B0" w14:textId="53335BE4" w:rsidR="000A759A" w:rsidRPr="00001D8F" w:rsidRDefault="000A759A" w:rsidP="00683D52">
      <w:pPr>
        <w:pStyle w:val="Heading5"/>
      </w:pPr>
      <w:r w:rsidRPr="00001D8F">
        <w:t>Summary of process evaluation</w:t>
      </w:r>
    </w:p>
    <w:p w14:paraId="16A909E8" w14:textId="0A6283C9" w:rsidR="00823D1A" w:rsidRPr="00001D8F" w:rsidRDefault="00823D1A" w:rsidP="000A759A">
      <w:pPr>
        <w:rPr>
          <w:rFonts w:cs="Arial"/>
        </w:rPr>
      </w:pPr>
      <w:r w:rsidRPr="124796DA">
        <w:rPr>
          <w:rFonts w:cs="Arial"/>
        </w:rPr>
        <w:t xml:space="preserve">There were </w:t>
      </w:r>
      <w:proofErr w:type="gramStart"/>
      <w:r w:rsidRPr="124796DA">
        <w:rPr>
          <w:rFonts w:cs="Arial"/>
        </w:rPr>
        <w:t>a number of</w:t>
      </w:r>
      <w:proofErr w:type="gramEnd"/>
      <w:r w:rsidRPr="124796DA">
        <w:rPr>
          <w:rFonts w:cs="Arial"/>
        </w:rPr>
        <w:t xml:space="preserve"> key challenges in this project. The first being that the project began later than expected. The second was the significant delay faced when trying to resolve an issue </w:t>
      </w:r>
      <w:r w:rsidR="004F684B" w:rsidRPr="124796DA">
        <w:rPr>
          <w:rFonts w:cs="Arial"/>
        </w:rPr>
        <w:t xml:space="preserve">to ensure best practice data security. </w:t>
      </w:r>
      <w:r w:rsidR="00082F96" w:rsidRPr="124796DA">
        <w:rPr>
          <w:rFonts w:cs="Arial"/>
        </w:rPr>
        <w:t>The</w:t>
      </w:r>
      <w:r w:rsidR="02018036" w:rsidRPr="124796DA">
        <w:rPr>
          <w:rFonts w:cs="Arial"/>
        </w:rPr>
        <w:t xml:space="preserve">re were </w:t>
      </w:r>
      <w:r w:rsidR="24424B32" w:rsidRPr="124796DA">
        <w:rPr>
          <w:rFonts w:cs="Arial"/>
        </w:rPr>
        <w:t>several</w:t>
      </w:r>
      <w:r w:rsidR="02018036" w:rsidRPr="124796DA">
        <w:rPr>
          <w:rFonts w:cs="Arial"/>
        </w:rPr>
        <w:t xml:space="preserve"> un</w:t>
      </w:r>
      <w:r w:rsidR="00082F96" w:rsidRPr="124796DA">
        <w:rPr>
          <w:rFonts w:cs="Arial"/>
        </w:rPr>
        <w:t xml:space="preserve">foreseen </w:t>
      </w:r>
      <w:r w:rsidR="7D46087F" w:rsidRPr="124796DA">
        <w:rPr>
          <w:rFonts w:cs="Arial"/>
        </w:rPr>
        <w:t xml:space="preserve">security </w:t>
      </w:r>
      <w:r w:rsidR="3E5FD80B" w:rsidRPr="124796DA">
        <w:rPr>
          <w:rFonts w:cs="Arial"/>
        </w:rPr>
        <w:t>considerations</w:t>
      </w:r>
      <w:r w:rsidR="7D46087F" w:rsidRPr="124796DA">
        <w:rPr>
          <w:rFonts w:cs="Arial"/>
        </w:rPr>
        <w:t xml:space="preserve"> </w:t>
      </w:r>
      <w:r w:rsidR="34BA6C02" w:rsidRPr="124796DA">
        <w:rPr>
          <w:rFonts w:cs="Arial"/>
        </w:rPr>
        <w:t xml:space="preserve">due to the unfamiliarity with cloud infrastructure </w:t>
      </w:r>
      <w:r w:rsidR="00082F96" w:rsidRPr="124796DA">
        <w:rPr>
          <w:rFonts w:cs="Arial"/>
        </w:rPr>
        <w:t xml:space="preserve">and </w:t>
      </w:r>
      <w:r w:rsidR="00625400" w:rsidRPr="124796DA">
        <w:rPr>
          <w:rFonts w:cs="Arial"/>
        </w:rPr>
        <w:t xml:space="preserve">advice was </w:t>
      </w:r>
      <w:r w:rsidR="40C7F9A8" w:rsidRPr="124796DA">
        <w:rPr>
          <w:rFonts w:cs="Arial"/>
        </w:rPr>
        <w:t>sought</w:t>
      </w:r>
      <w:r w:rsidR="00082F96" w:rsidRPr="124796DA">
        <w:rPr>
          <w:rFonts w:cs="Arial"/>
        </w:rPr>
        <w:t xml:space="preserve"> from Microsoft to </w:t>
      </w:r>
      <w:r w:rsidR="1A6E3899" w:rsidRPr="124796DA">
        <w:rPr>
          <w:rFonts w:cs="Arial"/>
        </w:rPr>
        <w:t>verify concerns</w:t>
      </w:r>
      <w:r w:rsidR="007843EC">
        <w:rPr>
          <w:rFonts w:cs="Arial"/>
        </w:rPr>
        <w:t xml:space="preserve"> and the way forward</w:t>
      </w:r>
      <w:r w:rsidR="00F46180" w:rsidRPr="124796DA">
        <w:rPr>
          <w:rFonts w:cs="Arial"/>
        </w:rPr>
        <w:t>.</w:t>
      </w:r>
      <w:r w:rsidR="00911AB0" w:rsidRPr="124796DA">
        <w:rPr>
          <w:rFonts w:cs="Arial"/>
        </w:rPr>
        <w:t xml:space="preserve"> </w:t>
      </w:r>
      <w:r w:rsidR="34E8B5CE" w:rsidRPr="124796DA">
        <w:rPr>
          <w:rFonts w:cs="Arial"/>
        </w:rPr>
        <w:t>After working with a</w:t>
      </w:r>
      <w:r w:rsidR="34E8B5CE" w:rsidRPr="3550947A">
        <w:rPr>
          <w:rFonts w:cs="Arial"/>
        </w:rPr>
        <w:t xml:space="preserve"> </w:t>
      </w:r>
      <w:r w:rsidR="3E656986" w:rsidRPr="3550947A">
        <w:rPr>
          <w:rFonts w:cs="Arial"/>
        </w:rPr>
        <w:t>Microsoft</w:t>
      </w:r>
      <w:r w:rsidR="34E8B5CE" w:rsidRPr="124796DA">
        <w:rPr>
          <w:rFonts w:cs="Arial"/>
        </w:rPr>
        <w:t xml:space="preserve"> delivery partner, secure infr</w:t>
      </w:r>
      <w:r w:rsidR="636C757B" w:rsidRPr="124796DA">
        <w:rPr>
          <w:rFonts w:cs="Arial"/>
        </w:rPr>
        <w:t>a</w:t>
      </w:r>
      <w:r w:rsidR="043F9C89" w:rsidRPr="124796DA">
        <w:rPr>
          <w:rFonts w:cs="Arial"/>
        </w:rPr>
        <w:t>structure was developed</w:t>
      </w:r>
      <w:r w:rsidR="0996E0D9" w:rsidRPr="3550947A">
        <w:rPr>
          <w:rFonts w:cs="Arial"/>
        </w:rPr>
        <w:t xml:space="preserve"> and implemented.</w:t>
      </w:r>
    </w:p>
    <w:p w14:paraId="65807EB5" w14:textId="4D2E8CB2" w:rsidR="00823D1A" w:rsidRPr="00001D8F" w:rsidRDefault="0996E0D9" w:rsidP="000A759A">
      <w:pPr>
        <w:rPr>
          <w:rFonts w:cs="Arial"/>
        </w:rPr>
      </w:pPr>
      <w:r w:rsidRPr="50AD0158">
        <w:rPr>
          <w:rFonts w:cs="Arial"/>
        </w:rPr>
        <w:t xml:space="preserve">A further </w:t>
      </w:r>
      <w:r w:rsidR="2A9C708E" w:rsidRPr="50AD0158">
        <w:rPr>
          <w:rFonts w:cs="Arial"/>
        </w:rPr>
        <w:t>challenge</w:t>
      </w:r>
      <w:r w:rsidRPr="50AD0158">
        <w:rPr>
          <w:rFonts w:cs="Arial"/>
        </w:rPr>
        <w:t xml:space="preserve"> was </w:t>
      </w:r>
      <w:r w:rsidR="3F72FA40" w:rsidRPr="50AD0158">
        <w:rPr>
          <w:rFonts w:cs="Arial"/>
        </w:rPr>
        <w:t>leveraging</w:t>
      </w:r>
      <w:r w:rsidRPr="50AD0158">
        <w:rPr>
          <w:rFonts w:cs="Arial"/>
        </w:rPr>
        <w:t xml:space="preserve"> </w:t>
      </w:r>
      <w:r w:rsidR="3BB78EA6" w:rsidRPr="50AD0158">
        <w:rPr>
          <w:rFonts w:cs="Arial"/>
        </w:rPr>
        <w:t>Microsoft's</w:t>
      </w:r>
      <w:r w:rsidRPr="50AD0158">
        <w:rPr>
          <w:rFonts w:cs="Arial"/>
        </w:rPr>
        <w:t xml:space="preserve"> ‘out o</w:t>
      </w:r>
      <w:r w:rsidR="14A69922" w:rsidRPr="50AD0158">
        <w:rPr>
          <w:rFonts w:cs="Arial"/>
        </w:rPr>
        <w:t xml:space="preserve">f </w:t>
      </w:r>
      <w:r w:rsidRPr="50AD0158">
        <w:rPr>
          <w:rFonts w:cs="Arial"/>
        </w:rPr>
        <w:t xml:space="preserve">the box’ AI skills. It became evident that </w:t>
      </w:r>
      <w:r w:rsidR="007C79F3">
        <w:rPr>
          <w:rFonts w:cs="Arial"/>
        </w:rPr>
        <w:t>accessing these was</w:t>
      </w:r>
      <w:r w:rsidRPr="50AD0158">
        <w:rPr>
          <w:rFonts w:cs="Arial"/>
        </w:rPr>
        <w:t xml:space="preserve"> un</w:t>
      </w:r>
      <w:r w:rsidR="72C45488" w:rsidRPr="50AD0158">
        <w:rPr>
          <w:rFonts w:cs="Arial"/>
        </w:rPr>
        <w:t xml:space="preserve">workable, as </w:t>
      </w:r>
      <w:r w:rsidR="64656542" w:rsidRPr="600D3D09">
        <w:rPr>
          <w:rFonts w:cs="Arial"/>
        </w:rPr>
        <w:t>they</w:t>
      </w:r>
      <w:r w:rsidR="72C45488" w:rsidRPr="50AD0158">
        <w:rPr>
          <w:rFonts w:cs="Arial"/>
        </w:rPr>
        <w:t xml:space="preserve"> required</w:t>
      </w:r>
      <w:r w:rsidR="72C45488" w:rsidRPr="77283FD1">
        <w:rPr>
          <w:rFonts w:cs="Arial"/>
        </w:rPr>
        <w:t xml:space="preserve"> sending sensitive data to non-private </w:t>
      </w:r>
      <w:r w:rsidR="72C45488" w:rsidRPr="600D3D09">
        <w:rPr>
          <w:rFonts w:cs="Arial"/>
        </w:rPr>
        <w:t>IP addresses.</w:t>
      </w:r>
      <w:r w:rsidR="30FDF56E" w:rsidRPr="270964B6">
        <w:rPr>
          <w:rFonts w:cs="Arial"/>
        </w:rPr>
        <w:t xml:space="preserve"> </w:t>
      </w:r>
      <w:r w:rsidR="00911AB0" w:rsidRPr="04DE87AD">
        <w:rPr>
          <w:rFonts w:cs="Arial"/>
        </w:rPr>
        <w:t>I</w:t>
      </w:r>
      <w:r w:rsidR="009516A6" w:rsidRPr="04DE87AD">
        <w:rPr>
          <w:rFonts w:cs="Arial"/>
        </w:rPr>
        <w:t>nitially custom skills</w:t>
      </w:r>
      <w:r w:rsidR="00911AB0" w:rsidRPr="04DE87AD">
        <w:rPr>
          <w:rFonts w:cs="Arial"/>
        </w:rPr>
        <w:t xml:space="preserve"> were </w:t>
      </w:r>
      <w:r w:rsidR="00D55044" w:rsidRPr="04DE87AD">
        <w:rPr>
          <w:rFonts w:cs="Arial"/>
        </w:rPr>
        <w:t>built</w:t>
      </w:r>
      <w:r w:rsidR="009516A6" w:rsidRPr="04DE87AD">
        <w:rPr>
          <w:rFonts w:cs="Arial"/>
        </w:rPr>
        <w:t xml:space="preserve"> to try to rectify this, </w:t>
      </w:r>
      <w:r w:rsidR="7F035EDC" w:rsidRPr="2869BF45">
        <w:rPr>
          <w:rFonts w:cs="Arial"/>
        </w:rPr>
        <w:t xml:space="preserve">proxying the AI services via </w:t>
      </w:r>
      <w:r w:rsidR="007C79F3">
        <w:rPr>
          <w:rFonts w:cs="Arial"/>
        </w:rPr>
        <w:t>NYC’s</w:t>
      </w:r>
      <w:r w:rsidR="7F035EDC" w:rsidRPr="2869BF45">
        <w:rPr>
          <w:rFonts w:cs="Arial"/>
        </w:rPr>
        <w:t xml:space="preserve"> secure network. </w:t>
      </w:r>
      <w:r w:rsidR="7F035EDC" w:rsidRPr="5A07979C">
        <w:rPr>
          <w:rFonts w:cs="Arial"/>
        </w:rPr>
        <w:t xml:space="preserve">However, </w:t>
      </w:r>
      <w:r w:rsidR="009516A6" w:rsidRPr="04DE87AD">
        <w:rPr>
          <w:rFonts w:cs="Arial"/>
        </w:rPr>
        <w:t>it became apparent that this would increase the cost and be</w:t>
      </w:r>
      <w:r w:rsidR="002A2FAF" w:rsidRPr="04DE87AD">
        <w:rPr>
          <w:rFonts w:cs="Arial"/>
        </w:rPr>
        <w:t xml:space="preserve"> difficult to maintain</w:t>
      </w:r>
      <w:r w:rsidR="73E71DF2" w:rsidRPr="5A07979C">
        <w:rPr>
          <w:rFonts w:cs="Arial"/>
        </w:rPr>
        <w:t xml:space="preserve"> long term due to complexity</w:t>
      </w:r>
      <w:r w:rsidR="00DA4CE0" w:rsidRPr="5A07979C">
        <w:rPr>
          <w:rFonts w:cs="Arial"/>
        </w:rPr>
        <w:t>.</w:t>
      </w:r>
      <w:r w:rsidR="00F46180" w:rsidRPr="04DE87AD">
        <w:rPr>
          <w:rFonts w:cs="Arial"/>
        </w:rPr>
        <w:t xml:space="preserve"> Recognising the significance of </w:t>
      </w:r>
      <w:r w:rsidR="004342CC" w:rsidRPr="04DE87AD">
        <w:rPr>
          <w:rFonts w:cs="Arial"/>
        </w:rPr>
        <w:t>this</w:t>
      </w:r>
      <w:r w:rsidR="00F46180" w:rsidRPr="04DE87AD">
        <w:rPr>
          <w:rFonts w:cs="Arial"/>
        </w:rPr>
        <w:t xml:space="preserve">, </w:t>
      </w:r>
      <w:r w:rsidR="004342CC" w:rsidRPr="04DE87AD">
        <w:rPr>
          <w:rFonts w:cs="Arial"/>
        </w:rPr>
        <w:t>the approach was altered</w:t>
      </w:r>
      <w:r w:rsidR="00F46180" w:rsidRPr="04DE87AD">
        <w:rPr>
          <w:rFonts w:cs="Arial"/>
        </w:rPr>
        <w:t xml:space="preserve"> to utilising a</w:t>
      </w:r>
      <w:r w:rsidR="34D90E8E" w:rsidRPr="04DE87AD">
        <w:rPr>
          <w:rFonts w:cs="Arial"/>
        </w:rPr>
        <w:t xml:space="preserve">n </w:t>
      </w:r>
      <w:r w:rsidR="2D7BCB93" w:rsidRPr="04DE87AD">
        <w:rPr>
          <w:rFonts w:cs="Arial"/>
        </w:rPr>
        <w:t>alternative</w:t>
      </w:r>
      <w:r w:rsidR="00F46180" w:rsidRPr="04DE87AD">
        <w:rPr>
          <w:rFonts w:cs="Arial"/>
        </w:rPr>
        <w:t xml:space="preserve"> model</w:t>
      </w:r>
      <w:r w:rsidR="1F38F2E8" w:rsidRPr="04DE87AD">
        <w:rPr>
          <w:rFonts w:cs="Arial"/>
        </w:rPr>
        <w:t>,</w:t>
      </w:r>
      <w:r w:rsidR="00F46180" w:rsidRPr="04DE87AD">
        <w:rPr>
          <w:rFonts w:cs="Arial"/>
        </w:rPr>
        <w:t xml:space="preserve"> </w:t>
      </w:r>
      <w:r w:rsidR="009516A6" w:rsidRPr="04DE87AD">
        <w:rPr>
          <w:rFonts w:cs="Arial"/>
        </w:rPr>
        <w:t>eliminat</w:t>
      </w:r>
      <w:r w:rsidR="0427D5ED" w:rsidRPr="04DE87AD">
        <w:rPr>
          <w:rFonts w:cs="Arial"/>
        </w:rPr>
        <w:t>ing</w:t>
      </w:r>
      <w:r w:rsidR="009516A6" w:rsidRPr="04DE87AD">
        <w:rPr>
          <w:rFonts w:cs="Arial"/>
        </w:rPr>
        <w:t xml:space="preserve"> the issue</w:t>
      </w:r>
      <w:r w:rsidR="002A361E" w:rsidRPr="04DE87AD">
        <w:rPr>
          <w:rFonts w:cs="Arial"/>
        </w:rPr>
        <w:t xml:space="preserve"> and reduc</w:t>
      </w:r>
      <w:r w:rsidR="07EFBD81" w:rsidRPr="04DE87AD">
        <w:rPr>
          <w:rFonts w:cs="Arial"/>
        </w:rPr>
        <w:t>ing</w:t>
      </w:r>
      <w:r w:rsidR="009516A6" w:rsidRPr="04DE87AD">
        <w:rPr>
          <w:rFonts w:cs="Arial"/>
        </w:rPr>
        <w:t xml:space="preserve"> </w:t>
      </w:r>
      <w:r w:rsidR="00DA4CE0" w:rsidRPr="04DE87AD">
        <w:rPr>
          <w:rFonts w:cs="Arial"/>
        </w:rPr>
        <w:t xml:space="preserve">the ongoing cost of using the tool. </w:t>
      </w:r>
    </w:p>
    <w:p w14:paraId="6AC32B7C" w14:textId="1539673B" w:rsidR="00DA4CE0" w:rsidRPr="00001D8F" w:rsidRDefault="00DA4CE0" w:rsidP="000A759A">
      <w:pPr>
        <w:rPr>
          <w:rFonts w:cs="Arial"/>
          <w:szCs w:val="20"/>
        </w:rPr>
      </w:pPr>
      <w:r w:rsidRPr="00001D8F">
        <w:rPr>
          <w:rFonts w:cs="Arial"/>
          <w:szCs w:val="20"/>
        </w:rPr>
        <w:t xml:space="preserve">Due to the delays </w:t>
      </w:r>
      <w:r w:rsidR="009C25BC" w:rsidRPr="00001D8F">
        <w:rPr>
          <w:rFonts w:cs="Arial"/>
          <w:szCs w:val="20"/>
        </w:rPr>
        <w:t>the tool developed was not as</w:t>
      </w:r>
      <w:r w:rsidR="00D52A5D" w:rsidRPr="00001D8F">
        <w:rPr>
          <w:rFonts w:cs="Arial"/>
          <w:szCs w:val="20"/>
        </w:rPr>
        <w:t xml:space="preserve"> complete or</w:t>
      </w:r>
      <w:r w:rsidR="009C25BC" w:rsidRPr="00001D8F">
        <w:rPr>
          <w:rFonts w:cs="Arial"/>
          <w:szCs w:val="20"/>
        </w:rPr>
        <w:t xml:space="preserve"> refined </w:t>
      </w:r>
      <w:r w:rsidR="000D67E9" w:rsidRPr="00001D8F">
        <w:rPr>
          <w:rFonts w:cs="Arial"/>
          <w:szCs w:val="20"/>
        </w:rPr>
        <w:t xml:space="preserve">as anticipated and therefore the </w:t>
      </w:r>
      <w:r w:rsidR="006E3804" w:rsidRPr="00001D8F">
        <w:rPr>
          <w:rFonts w:cs="Arial"/>
          <w:szCs w:val="20"/>
        </w:rPr>
        <w:t xml:space="preserve">pilot was tailored to </w:t>
      </w:r>
      <w:r w:rsidR="001B2A6E" w:rsidRPr="00001D8F">
        <w:rPr>
          <w:rFonts w:cs="Arial"/>
          <w:szCs w:val="20"/>
        </w:rPr>
        <w:t xml:space="preserve">something that </w:t>
      </w:r>
      <w:r w:rsidR="006E3804" w:rsidRPr="00001D8F">
        <w:rPr>
          <w:rFonts w:cs="Arial"/>
          <w:szCs w:val="20"/>
        </w:rPr>
        <w:t xml:space="preserve">was appropriate for </w:t>
      </w:r>
      <w:r w:rsidR="00D52A5D" w:rsidRPr="00001D8F">
        <w:rPr>
          <w:rFonts w:cs="Arial"/>
          <w:szCs w:val="20"/>
        </w:rPr>
        <w:t>the stage of development.</w:t>
      </w:r>
      <w:r w:rsidR="00980FB9" w:rsidRPr="00001D8F">
        <w:rPr>
          <w:rFonts w:cs="Arial"/>
          <w:szCs w:val="20"/>
        </w:rPr>
        <w:t xml:space="preserve"> This meant an implementation </w:t>
      </w:r>
      <w:r w:rsidR="001B2A6E" w:rsidRPr="00001D8F">
        <w:rPr>
          <w:rFonts w:cs="Arial"/>
          <w:szCs w:val="20"/>
        </w:rPr>
        <w:t xml:space="preserve">period was reworked </w:t>
      </w:r>
      <w:r w:rsidR="00BD4428" w:rsidRPr="00001D8F">
        <w:rPr>
          <w:rFonts w:cs="Arial"/>
          <w:szCs w:val="20"/>
        </w:rPr>
        <w:t xml:space="preserve">into shorter pilot workshops with </w:t>
      </w:r>
      <w:r w:rsidR="00DB66E6" w:rsidRPr="00001D8F">
        <w:rPr>
          <w:rFonts w:cs="Arial"/>
          <w:szCs w:val="20"/>
        </w:rPr>
        <w:t xml:space="preserve">practitioner </w:t>
      </w:r>
      <w:r w:rsidR="002916C9" w:rsidRPr="00001D8F">
        <w:rPr>
          <w:rFonts w:cs="Arial"/>
          <w:szCs w:val="20"/>
        </w:rPr>
        <w:t>teams. Practitioners</w:t>
      </w:r>
      <w:r w:rsidR="00403A2B" w:rsidRPr="00001D8F">
        <w:rPr>
          <w:rFonts w:cs="Arial"/>
          <w:szCs w:val="20"/>
        </w:rPr>
        <w:t xml:space="preserve"> were </w:t>
      </w:r>
      <w:r w:rsidR="007843EC">
        <w:rPr>
          <w:rFonts w:cs="Arial"/>
          <w:szCs w:val="20"/>
        </w:rPr>
        <w:t xml:space="preserve">still </w:t>
      </w:r>
      <w:r w:rsidR="00403A2B" w:rsidRPr="00001D8F">
        <w:rPr>
          <w:rFonts w:cs="Arial"/>
          <w:szCs w:val="20"/>
        </w:rPr>
        <w:t>able to be fully involved in the design</w:t>
      </w:r>
      <w:r w:rsidR="002916C9" w:rsidRPr="00001D8F">
        <w:rPr>
          <w:rFonts w:cs="Arial"/>
          <w:szCs w:val="20"/>
        </w:rPr>
        <w:t xml:space="preserve"> from the outset</w:t>
      </w:r>
      <w:r w:rsidR="007843EC">
        <w:rPr>
          <w:rFonts w:cs="Arial"/>
          <w:szCs w:val="20"/>
        </w:rPr>
        <w:t xml:space="preserve"> and throughout</w:t>
      </w:r>
      <w:r w:rsidR="00403A2B" w:rsidRPr="00001D8F">
        <w:rPr>
          <w:rFonts w:cs="Arial"/>
          <w:szCs w:val="20"/>
        </w:rPr>
        <w:t xml:space="preserve">. </w:t>
      </w:r>
    </w:p>
    <w:p w14:paraId="32E8DCE8" w14:textId="55D92A97" w:rsidR="003317BF" w:rsidRPr="00001D8F" w:rsidRDefault="007D18AF" w:rsidP="000A759A">
      <w:pPr>
        <w:rPr>
          <w:rFonts w:cs="Arial"/>
          <w:szCs w:val="20"/>
        </w:rPr>
      </w:pPr>
      <w:r w:rsidRPr="00001D8F">
        <w:rPr>
          <w:rFonts w:cs="Arial"/>
          <w:szCs w:val="20"/>
        </w:rPr>
        <w:t>The interest in the project</w:t>
      </w:r>
      <w:r w:rsidR="007F1666" w:rsidRPr="00001D8F">
        <w:rPr>
          <w:rFonts w:cs="Arial"/>
          <w:szCs w:val="20"/>
        </w:rPr>
        <w:t xml:space="preserve">, the </w:t>
      </w:r>
      <w:r w:rsidR="002916C9" w:rsidRPr="00001D8F">
        <w:rPr>
          <w:rFonts w:cs="Arial"/>
          <w:szCs w:val="20"/>
        </w:rPr>
        <w:t>feed</w:t>
      </w:r>
      <w:r w:rsidR="007F1666" w:rsidRPr="00001D8F">
        <w:rPr>
          <w:rFonts w:cs="Arial"/>
          <w:szCs w:val="20"/>
        </w:rPr>
        <w:t>back from practitioners</w:t>
      </w:r>
      <w:r w:rsidRPr="00001D8F">
        <w:rPr>
          <w:rFonts w:cs="Arial"/>
          <w:szCs w:val="20"/>
        </w:rPr>
        <w:t xml:space="preserve"> and the </w:t>
      </w:r>
      <w:proofErr w:type="spellStart"/>
      <w:r w:rsidR="002916C9" w:rsidRPr="00001D8F">
        <w:rPr>
          <w:rFonts w:cs="Arial"/>
          <w:szCs w:val="20"/>
        </w:rPr>
        <w:t>iNetwork</w:t>
      </w:r>
      <w:proofErr w:type="spellEnd"/>
      <w:r w:rsidR="002916C9" w:rsidRPr="00001D8F">
        <w:rPr>
          <w:rFonts w:cs="Arial"/>
          <w:szCs w:val="20"/>
        </w:rPr>
        <w:t xml:space="preserve"> </w:t>
      </w:r>
      <w:r w:rsidR="006F231E" w:rsidRPr="00001D8F">
        <w:rPr>
          <w:rFonts w:cs="Arial"/>
          <w:szCs w:val="20"/>
        </w:rPr>
        <w:t xml:space="preserve">award has been a welcome </w:t>
      </w:r>
      <w:r w:rsidR="007F1666" w:rsidRPr="00001D8F">
        <w:rPr>
          <w:rFonts w:cs="Arial"/>
          <w:szCs w:val="20"/>
        </w:rPr>
        <w:t xml:space="preserve">boost </w:t>
      </w:r>
      <w:r w:rsidR="007843EC">
        <w:rPr>
          <w:rFonts w:cs="Arial"/>
          <w:szCs w:val="20"/>
        </w:rPr>
        <w:t>and provided reassurance</w:t>
      </w:r>
      <w:r w:rsidR="007F1666" w:rsidRPr="00001D8F">
        <w:rPr>
          <w:rFonts w:cs="Arial"/>
          <w:szCs w:val="20"/>
        </w:rPr>
        <w:t xml:space="preserve"> that this technology is not only innovative</w:t>
      </w:r>
      <w:r w:rsidR="00E476A2">
        <w:rPr>
          <w:rFonts w:cs="Arial"/>
          <w:szCs w:val="20"/>
        </w:rPr>
        <w:t xml:space="preserve"> and adds </w:t>
      </w:r>
      <w:proofErr w:type="gramStart"/>
      <w:r w:rsidR="005424DF">
        <w:rPr>
          <w:rFonts w:cs="Arial"/>
          <w:szCs w:val="20"/>
        </w:rPr>
        <w:t>value</w:t>
      </w:r>
      <w:r w:rsidR="00EF63F7">
        <w:rPr>
          <w:rFonts w:cs="Arial"/>
          <w:szCs w:val="20"/>
        </w:rPr>
        <w:t>,</w:t>
      </w:r>
      <w:r w:rsidR="005424DF">
        <w:rPr>
          <w:rFonts w:cs="Arial"/>
          <w:szCs w:val="20"/>
        </w:rPr>
        <w:t xml:space="preserve"> but</w:t>
      </w:r>
      <w:proofErr w:type="gramEnd"/>
      <w:r w:rsidR="007F1666" w:rsidRPr="00001D8F">
        <w:rPr>
          <w:rFonts w:cs="Arial"/>
          <w:szCs w:val="20"/>
        </w:rPr>
        <w:t xml:space="preserve"> is welcomed by the sector and practitioners.</w:t>
      </w:r>
    </w:p>
    <w:p w14:paraId="4FF2BBF1" w14:textId="17E76751" w:rsidR="002F3C8E" w:rsidRPr="00001D8F" w:rsidRDefault="004A6AF0" w:rsidP="000A759A">
      <w:pPr>
        <w:rPr>
          <w:rFonts w:cs="Arial"/>
          <w:szCs w:val="20"/>
        </w:rPr>
      </w:pPr>
      <w:r w:rsidRPr="00001D8F">
        <w:rPr>
          <w:rFonts w:cs="Arial"/>
          <w:szCs w:val="20"/>
        </w:rPr>
        <w:t xml:space="preserve">Further reassurance for the sector has been the development of a Data Protection Impact Assessment which </w:t>
      </w:r>
      <w:r w:rsidR="0004050E">
        <w:rPr>
          <w:rFonts w:cs="Arial"/>
          <w:szCs w:val="20"/>
        </w:rPr>
        <w:t xml:space="preserve">has been </w:t>
      </w:r>
      <w:r w:rsidRPr="00001D8F">
        <w:rPr>
          <w:rFonts w:cs="Arial"/>
          <w:szCs w:val="20"/>
        </w:rPr>
        <w:t xml:space="preserve">used as a working document throughout the project. This has highlighted that </w:t>
      </w:r>
      <w:r w:rsidR="002A4E68" w:rsidRPr="00001D8F">
        <w:rPr>
          <w:rFonts w:cs="Arial"/>
          <w:szCs w:val="20"/>
        </w:rPr>
        <w:t xml:space="preserve">this work is </w:t>
      </w:r>
      <w:r w:rsidR="00BC1A1B" w:rsidRPr="00001D8F">
        <w:rPr>
          <w:rFonts w:cs="Arial"/>
          <w:szCs w:val="20"/>
        </w:rPr>
        <w:t>possible</w:t>
      </w:r>
      <w:r w:rsidR="00297244" w:rsidRPr="00001D8F">
        <w:rPr>
          <w:rFonts w:cs="Arial"/>
          <w:szCs w:val="20"/>
        </w:rPr>
        <w:t xml:space="preserve"> and </w:t>
      </w:r>
      <w:r w:rsidR="0004050E">
        <w:rPr>
          <w:rFonts w:cs="Arial"/>
          <w:szCs w:val="20"/>
        </w:rPr>
        <w:t>compliant</w:t>
      </w:r>
      <w:r w:rsidR="00BC1A1B" w:rsidRPr="00001D8F">
        <w:rPr>
          <w:rFonts w:cs="Arial"/>
          <w:szCs w:val="20"/>
        </w:rPr>
        <w:t xml:space="preserve"> from a governance perspectiv</w:t>
      </w:r>
      <w:r w:rsidR="00297244" w:rsidRPr="00001D8F">
        <w:rPr>
          <w:rFonts w:cs="Arial"/>
          <w:szCs w:val="20"/>
        </w:rPr>
        <w:t xml:space="preserve">e. This Data Protection Impact </w:t>
      </w:r>
      <w:r w:rsidR="0004050E">
        <w:rPr>
          <w:rFonts w:cs="Arial"/>
          <w:szCs w:val="20"/>
        </w:rPr>
        <w:t>A</w:t>
      </w:r>
      <w:r w:rsidR="00297244" w:rsidRPr="00001D8F">
        <w:rPr>
          <w:rFonts w:cs="Arial"/>
          <w:szCs w:val="20"/>
        </w:rPr>
        <w:t xml:space="preserve">ssessment has been verified by </w:t>
      </w:r>
      <w:r w:rsidR="0004050E">
        <w:rPr>
          <w:rFonts w:cs="Arial"/>
          <w:szCs w:val="20"/>
        </w:rPr>
        <w:t xml:space="preserve">the Council’s </w:t>
      </w:r>
      <w:r w:rsidR="009B488A" w:rsidRPr="00001D8F">
        <w:rPr>
          <w:rFonts w:cs="Arial"/>
          <w:szCs w:val="20"/>
        </w:rPr>
        <w:t>third-party</w:t>
      </w:r>
      <w:r w:rsidR="00297244" w:rsidRPr="00001D8F">
        <w:rPr>
          <w:rFonts w:cs="Arial"/>
          <w:szCs w:val="20"/>
        </w:rPr>
        <w:t xml:space="preserve"> Data Protection Officer</w:t>
      </w:r>
      <w:r w:rsidR="009B488A" w:rsidRPr="00001D8F">
        <w:rPr>
          <w:rFonts w:cs="Arial"/>
          <w:szCs w:val="20"/>
        </w:rPr>
        <w:t xml:space="preserve"> provider,</w:t>
      </w:r>
      <w:r w:rsidR="0004050E">
        <w:rPr>
          <w:rFonts w:cs="Arial"/>
          <w:szCs w:val="20"/>
        </w:rPr>
        <w:t xml:space="preserve"> this should</w:t>
      </w:r>
      <w:r w:rsidR="003F21F8" w:rsidRPr="00001D8F">
        <w:rPr>
          <w:rFonts w:cs="Arial"/>
          <w:szCs w:val="20"/>
        </w:rPr>
        <w:t xml:space="preserve"> provide the sector with the confidence that they too can adopt this technology. </w:t>
      </w:r>
    </w:p>
    <w:p w14:paraId="76F92B38" w14:textId="4F3114B0" w:rsidR="000A759A" w:rsidRPr="00683D52" w:rsidRDefault="00AD027E" w:rsidP="00725149">
      <w:pPr>
        <w:pStyle w:val="Heading2"/>
      </w:pPr>
      <w:bookmarkStart w:id="51" w:name="_Toc188951843"/>
      <w:r w:rsidRPr="00683D52">
        <w:t>3.</w:t>
      </w:r>
      <w:r w:rsidR="002D0D34">
        <w:t>7</w:t>
      </w:r>
      <w:r w:rsidRPr="00683D52">
        <w:t xml:space="preserve"> </w:t>
      </w:r>
      <w:r w:rsidR="000A759A" w:rsidRPr="00683D52">
        <w:t>Impact Evaluation Questions</w:t>
      </w:r>
      <w:r w:rsidR="00683D52" w:rsidRPr="00683D52">
        <w:t xml:space="preserve">: </w:t>
      </w:r>
      <w:r w:rsidR="000A759A" w:rsidRPr="00683D52">
        <w:t>What difference did the intervention make?</w:t>
      </w:r>
      <w:bookmarkEnd w:id="51"/>
    </w:p>
    <w:p w14:paraId="4FFC0A24" w14:textId="77777777" w:rsidR="000A759A" w:rsidRPr="00683D52" w:rsidRDefault="000A759A" w:rsidP="00AD027E">
      <w:pPr>
        <w:pStyle w:val="Heading5"/>
      </w:pPr>
      <w:r w:rsidRPr="00683D52">
        <w:t xml:space="preserve">Did the intervention achieve the expected outcomes? </w:t>
      </w:r>
    </w:p>
    <w:p w14:paraId="11AFBFBF" w14:textId="547ADCB9" w:rsidR="003E43AA" w:rsidRPr="00001D8F" w:rsidRDefault="000A759A" w:rsidP="007F3298">
      <w:pPr>
        <w:pStyle w:val="ListParagraph"/>
      </w:pPr>
      <w:r w:rsidRPr="5E946E35">
        <w:t>The expected outcomes in terms of core functionalities of search and ecomaps were achieved</w:t>
      </w:r>
    </w:p>
    <w:p w14:paraId="7AFCF80B" w14:textId="5FB88994" w:rsidR="00662B2A" w:rsidRPr="00001D8F" w:rsidRDefault="000A759A" w:rsidP="007F3298">
      <w:pPr>
        <w:pStyle w:val="ListParagraph"/>
      </w:pPr>
      <w:r w:rsidRPr="5E946E35">
        <w:t xml:space="preserve">Detailed baselining data was captured as expected </w:t>
      </w:r>
    </w:p>
    <w:p w14:paraId="5A673B12" w14:textId="406D7EDD" w:rsidR="00EF63F7" w:rsidRDefault="00933537" w:rsidP="007F3298">
      <w:pPr>
        <w:pStyle w:val="ListParagraph"/>
      </w:pPr>
      <w:r>
        <w:t xml:space="preserve">Expected </w:t>
      </w:r>
      <w:r w:rsidR="000A759A">
        <w:t>service benefits were captured at the start and some of these were validated at pilot workshops</w:t>
      </w:r>
    </w:p>
    <w:p w14:paraId="39175FE1" w14:textId="77777777" w:rsidR="0053458D" w:rsidRDefault="0053458D" w:rsidP="00D02FF3">
      <w:pPr>
        <w:ind w:left="360"/>
      </w:pPr>
    </w:p>
    <w:p w14:paraId="5B38C49E" w14:textId="77777777" w:rsidR="000A759A" w:rsidRPr="00683D52" w:rsidRDefault="000A759A" w:rsidP="00AD027E">
      <w:pPr>
        <w:pStyle w:val="Heading5"/>
      </w:pPr>
      <w:r w:rsidRPr="00683D52">
        <w:t xml:space="preserve">Did the intervention cause the difference? </w:t>
      </w:r>
    </w:p>
    <w:p w14:paraId="78FC9DAD" w14:textId="045A67B5" w:rsidR="00EF63F7" w:rsidRDefault="000A759A" w:rsidP="007F3298">
      <w:pPr>
        <w:pStyle w:val="ListParagraph"/>
      </w:pPr>
      <w:r w:rsidRPr="5E946E35">
        <w:t>All activity was standalone work associated with the proof of concept and therefore there is certainty that outcomes can be attributed to the intervention</w:t>
      </w:r>
    </w:p>
    <w:p w14:paraId="618C6A22" w14:textId="77777777" w:rsidR="0053458D" w:rsidRPr="00001D8F" w:rsidRDefault="0053458D" w:rsidP="00D02FF3">
      <w:pPr>
        <w:ind w:left="360"/>
      </w:pPr>
    </w:p>
    <w:p w14:paraId="3FD2A1F9" w14:textId="77777777" w:rsidR="000A759A" w:rsidRPr="00683D52" w:rsidRDefault="000A759A" w:rsidP="00AD027E">
      <w:pPr>
        <w:pStyle w:val="Heading5"/>
      </w:pPr>
      <w:r w:rsidRPr="00683D52">
        <w:t xml:space="preserve">What causal factors resulted in the observed impacts? </w:t>
      </w:r>
    </w:p>
    <w:p w14:paraId="0E9CA294" w14:textId="7FDE5FF6" w:rsidR="000A759A" w:rsidRPr="00001D8F" w:rsidRDefault="000A759A" w:rsidP="007F3298">
      <w:pPr>
        <w:pStyle w:val="ListParagraph"/>
      </w:pPr>
      <w:r w:rsidRPr="5E946E35">
        <w:t>The lack of dependencies</w:t>
      </w:r>
      <w:r w:rsidR="0088758E">
        <w:t xml:space="preserve"> and links</w:t>
      </w:r>
      <w:r w:rsidRPr="5E946E35">
        <w:t xml:space="preserve"> with other existing/’live’ systems aided development</w:t>
      </w:r>
    </w:p>
    <w:p w14:paraId="2A15C86E" w14:textId="6A9917BA" w:rsidR="000A759A" w:rsidRPr="00001D8F" w:rsidRDefault="000A759A" w:rsidP="007F3298">
      <w:pPr>
        <w:pStyle w:val="ListParagraph"/>
      </w:pPr>
      <w:r w:rsidRPr="5E946E35">
        <w:lastRenderedPageBreak/>
        <w:t xml:space="preserve">The Council and DfE’s organisational culture and openness to new ideas and innovation alongside a willingness to take calculated risks supported the commitment and agreement of the work at the outset and </w:t>
      </w:r>
      <w:r w:rsidR="00610A92">
        <w:t>throughout</w:t>
      </w:r>
    </w:p>
    <w:p w14:paraId="621111EA" w14:textId="6777A8A0" w:rsidR="00EF63F7" w:rsidRDefault="000A759A" w:rsidP="007F3298">
      <w:pPr>
        <w:pStyle w:val="ListParagraph"/>
      </w:pPr>
      <w:r w:rsidRPr="5E946E35">
        <w:t>Commitment and support from senior stakeholders facilitated progress</w:t>
      </w:r>
    </w:p>
    <w:p w14:paraId="5F93CE37" w14:textId="77777777" w:rsidR="0053458D" w:rsidRPr="001F2578" w:rsidRDefault="0053458D" w:rsidP="00D02FF3">
      <w:pPr>
        <w:ind w:left="360"/>
      </w:pPr>
    </w:p>
    <w:p w14:paraId="3D8ECC7C" w14:textId="77777777" w:rsidR="000A759A" w:rsidRPr="00683D52" w:rsidRDefault="000A759A" w:rsidP="00AD027E">
      <w:pPr>
        <w:pStyle w:val="Heading5"/>
        <w:rPr>
          <w:rStyle w:val="ui-provider"/>
        </w:rPr>
      </w:pPr>
      <w:r w:rsidRPr="00683D52">
        <w:t xml:space="preserve">Has the intervention resulted in any unintended outcomes? </w:t>
      </w:r>
    </w:p>
    <w:p w14:paraId="62AEB5B2" w14:textId="0A26384D" w:rsidR="00EF63F7" w:rsidRPr="00752B45" w:rsidRDefault="000A759A" w:rsidP="007F3298">
      <w:pPr>
        <w:pStyle w:val="ListParagraph"/>
        <w:rPr>
          <w:rStyle w:val="ui-provider"/>
          <w:rFonts w:ascii="Arial" w:hAnsi="Arial"/>
          <w:i/>
        </w:rPr>
      </w:pPr>
      <w:r w:rsidRPr="00205FCD">
        <w:rPr>
          <w:rStyle w:val="ui-provider"/>
          <w:rFonts w:ascii="Arial" w:hAnsi="Arial"/>
        </w:rPr>
        <w:t>The wider Public Sector, Local Authority and Social Care sectors are currently developing their approach to use of AI in practice. This is both in real terms and to inform the strategic direction of innovation and ideation of what services in the future look like. This Intervention has contributed to this debate and emerging approach and will continue to do so. The intervention gives confidence about AI in practice and informs the ethical and practical guardrails required to ensure practice remains safe and person centred</w:t>
      </w:r>
    </w:p>
    <w:p w14:paraId="03BE89AB" w14:textId="77777777" w:rsidR="00752B45" w:rsidRPr="00D02FF3" w:rsidRDefault="00752B45" w:rsidP="00D02FF3">
      <w:pPr>
        <w:ind w:left="360"/>
        <w:rPr>
          <w:rStyle w:val="ui-provider"/>
          <w:rFonts w:cs="Arial"/>
          <w:i/>
        </w:rPr>
      </w:pPr>
    </w:p>
    <w:p w14:paraId="112E25A0" w14:textId="77777777" w:rsidR="000A759A" w:rsidRPr="00683D52" w:rsidRDefault="000A759A" w:rsidP="00AD027E">
      <w:pPr>
        <w:pStyle w:val="Heading5"/>
      </w:pPr>
      <w:r w:rsidRPr="00683D52">
        <w:t xml:space="preserve">Have the outcomes been influenced by any other external factors? </w:t>
      </w:r>
    </w:p>
    <w:p w14:paraId="5D4E966F" w14:textId="16FB8AB3" w:rsidR="00EF63F7" w:rsidRDefault="00796E6A" w:rsidP="007F3298">
      <w:pPr>
        <w:pStyle w:val="ListParagraph"/>
      </w:pPr>
      <w:r w:rsidRPr="5E946E35">
        <w:t xml:space="preserve">Delays due to </w:t>
      </w:r>
      <w:r w:rsidR="00D26F7D" w:rsidRPr="5E946E35">
        <w:t xml:space="preserve">challenges accessing </w:t>
      </w:r>
      <w:r w:rsidR="003538C4" w:rsidRPr="5E946E35">
        <w:t>AI services in a private environment</w:t>
      </w:r>
    </w:p>
    <w:p w14:paraId="0F1433C5" w14:textId="77777777" w:rsidR="00C9705F" w:rsidRPr="00EF63F7" w:rsidRDefault="00C9705F" w:rsidP="00D02FF3">
      <w:pPr>
        <w:ind w:left="360"/>
      </w:pPr>
    </w:p>
    <w:p w14:paraId="2D40F453" w14:textId="77777777" w:rsidR="000A759A" w:rsidRPr="00683D52" w:rsidRDefault="000A759A" w:rsidP="00AD027E">
      <w:pPr>
        <w:pStyle w:val="Heading5"/>
      </w:pPr>
      <w:r w:rsidRPr="00683D52">
        <w:t xml:space="preserve">To what extent have different groups been impacted in different ways, how and why? </w:t>
      </w:r>
    </w:p>
    <w:p w14:paraId="2FE9CEBF" w14:textId="2034C352" w:rsidR="000A759A" w:rsidRPr="00001D8F" w:rsidRDefault="000A759A" w:rsidP="007F3298">
      <w:pPr>
        <w:pStyle w:val="ListParagraph"/>
      </w:pPr>
      <w:r w:rsidRPr="5E946E35">
        <w:t>Children’s Social Care Service has been impacted in a positive way, through demonstrating the capabilities</w:t>
      </w:r>
      <w:r w:rsidR="00D022A2">
        <w:t xml:space="preserve"> </w:t>
      </w:r>
      <w:r w:rsidRPr="5E946E35">
        <w:t>of the prototype there were comments that displayed enthusiasm and anticipation of positive changes to processes forthcoming</w:t>
      </w:r>
    </w:p>
    <w:p w14:paraId="6E73DFD2" w14:textId="69768A12" w:rsidR="00EF63F7" w:rsidRDefault="000A759A" w:rsidP="007F3298">
      <w:pPr>
        <w:pStyle w:val="ListParagraph"/>
      </w:pPr>
      <w:r w:rsidRPr="5E946E35">
        <w:t xml:space="preserve">The Council has been impacted as this work has helped in developing the corporate approach to ethical AI innovation </w:t>
      </w:r>
    </w:p>
    <w:p w14:paraId="0BFE118B" w14:textId="77777777" w:rsidR="00C9705F" w:rsidRPr="00001D8F" w:rsidRDefault="00C9705F" w:rsidP="00D02FF3">
      <w:pPr>
        <w:ind w:left="360"/>
      </w:pPr>
    </w:p>
    <w:p w14:paraId="38B8AD02" w14:textId="77777777" w:rsidR="000A759A" w:rsidRPr="00683D52" w:rsidRDefault="000A759A" w:rsidP="00AD027E">
      <w:pPr>
        <w:pStyle w:val="Heading5"/>
      </w:pPr>
      <w:r w:rsidRPr="00683D52">
        <w:t xml:space="preserve">Can the intervention be reproduced? </w:t>
      </w:r>
    </w:p>
    <w:p w14:paraId="16634EB0" w14:textId="2F2E8C59" w:rsidR="00D022A2" w:rsidRDefault="000A759A" w:rsidP="007F3298">
      <w:pPr>
        <w:pStyle w:val="ListParagraph"/>
      </w:pPr>
      <w:r w:rsidRPr="5E946E35">
        <w:t xml:space="preserve">The intervention could be reproduced. This would be aided by some of </w:t>
      </w:r>
      <w:r w:rsidR="008D5874">
        <w:t xml:space="preserve">the </w:t>
      </w:r>
      <w:r w:rsidRPr="5E946E35">
        <w:t>outputs of the project including technical guidance and “packaged” elements which would make reproducing the intervention significantly less complex than developing it</w:t>
      </w:r>
    </w:p>
    <w:p w14:paraId="112E75FB" w14:textId="77777777" w:rsidR="0053458D" w:rsidRPr="00001D8F" w:rsidRDefault="0053458D" w:rsidP="00D02FF3">
      <w:pPr>
        <w:ind w:left="360"/>
      </w:pPr>
    </w:p>
    <w:p w14:paraId="7B32A5A3" w14:textId="77777777" w:rsidR="000A759A" w:rsidRPr="00683D52" w:rsidRDefault="000A759A" w:rsidP="00AD027E">
      <w:pPr>
        <w:pStyle w:val="Heading5"/>
      </w:pPr>
      <w:r w:rsidRPr="00683D52">
        <w:t>What generalisable lessons have we learned about impact?</w:t>
      </w:r>
    </w:p>
    <w:p w14:paraId="4F8CEE23" w14:textId="7A033BB9" w:rsidR="00C374B9" w:rsidRPr="00EF63F7" w:rsidRDefault="000A759A" w:rsidP="007F3298">
      <w:pPr>
        <w:pStyle w:val="ListParagraph"/>
        <w:rPr>
          <w:rFonts w:cstheme="minorBidi"/>
          <w:szCs w:val="22"/>
        </w:rPr>
      </w:pPr>
      <w:r w:rsidRPr="5E946E35">
        <w:t>A longer term, independent evaluation is recommended to understand impact</w:t>
      </w:r>
    </w:p>
    <w:p w14:paraId="78DBBF80" w14:textId="77777777" w:rsidR="00EF63F7" w:rsidRPr="00EF63F7" w:rsidRDefault="00EF63F7" w:rsidP="00D02FF3">
      <w:pPr>
        <w:ind w:left="360"/>
      </w:pPr>
    </w:p>
    <w:p w14:paraId="05C2E01E" w14:textId="58D5F93C" w:rsidR="00551A9B" w:rsidRPr="00551A9B" w:rsidRDefault="000A759A" w:rsidP="00683D52">
      <w:pPr>
        <w:pStyle w:val="Heading5"/>
      </w:pPr>
      <w:r w:rsidRPr="00001D8F">
        <w:t xml:space="preserve">Summary of </w:t>
      </w:r>
      <w:r w:rsidR="00683D52">
        <w:t>I</w:t>
      </w:r>
      <w:r w:rsidRPr="00001D8F">
        <w:t xml:space="preserve">mpact </w:t>
      </w:r>
      <w:r w:rsidR="00683D52">
        <w:t>E</w:t>
      </w:r>
      <w:r w:rsidRPr="00001D8F">
        <w:t xml:space="preserve">valuation </w:t>
      </w:r>
    </w:p>
    <w:p w14:paraId="045BD0B7" w14:textId="4F83D6F7" w:rsidR="00551A9B" w:rsidRPr="00551A9B" w:rsidRDefault="00551A9B" w:rsidP="00551A9B">
      <w:pPr>
        <w:rPr>
          <w:rFonts w:cs="Arial"/>
        </w:rPr>
      </w:pPr>
      <w:r w:rsidRPr="00551A9B">
        <w:rPr>
          <w:rFonts w:cs="Arial"/>
        </w:rPr>
        <w:t>The intervention achieved the expected outcomes related to core functionalities of search and ecomaps. Detailed baselining data was captured as anticipated, and potential service benefits were identified initially and validated during pilot workshops.</w:t>
      </w:r>
    </w:p>
    <w:p w14:paraId="4F1C9D2C" w14:textId="5A9106AE" w:rsidR="00551A9B" w:rsidRPr="00551A9B" w:rsidRDefault="00432DDD" w:rsidP="00551A9B">
      <w:pPr>
        <w:rPr>
          <w:rFonts w:cs="Arial"/>
        </w:rPr>
      </w:pPr>
      <w:r>
        <w:rPr>
          <w:rFonts w:cs="Arial"/>
        </w:rPr>
        <w:t>A</w:t>
      </w:r>
      <w:r w:rsidR="00551A9B" w:rsidRPr="00551A9B">
        <w:rPr>
          <w:rFonts w:cs="Arial"/>
        </w:rPr>
        <w:t>ll activity was standalone work associated with the proof of concept, ensuring that outcomes could be directly attributed to the intervention.</w:t>
      </w:r>
    </w:p>
    <w:p w14:paraId="17C6738F" w14:textId="77777777" w:rsidR="00551A9B" w:rsidRPr="00551A9B" w:rsidRDefault="00551A9B" w:rsidP="00551A9B">
      <w:pPr>
        <w:rPr>
          <w:rFonts w:cs="Arial"/>
        </w:rPr>
      </w:pPr>
      <w:r w:rsidRPr="00551A9B">
        <w:rPr>
          <w:rFonts w:cs="Arial"/>
        </w:rPr>
        <w:t>Several causal factors contributed to the observed impacts:</w:t>
      </w:r>
    </w:p>
    <w:p w14:paraId="334BEEDF" w14:textId="68036565" w:rsidR="00551A9B" w:rsidRPr="00460B4B" w:rsidRDefault="00551A9B" w:rsidP="007F3298">
      <w:pPr>
        <w:pStyle w:val="ListParagraph"/>
        <w:numPr>
          <w:ilvl w:val="0"/>
          <w:numId w:val="4"/>
        </w:numPr>
      </w:pPr>
      <w:r w:rsidRPr="00460B4B">
        <w:t>The lack of dependencies</w:t>
      </w:r>
      <w:r w:rsidR="00BB6CC2">
        <w:t xml:space="preserve"> </w:t>
      </w:r>
      <w:r w:rsidR="0088758E">
        <w:t xml:space="preserve">and links </w:t>
      </w:r>
      <w:r w:rsidRPr="00460B4B">
        <w:t>with other existing or live systems facilitated development</w:t>
      </w:r>
    </w:p>
    <w:p w14:paraId="0317A427" w14:textId="5CAABF33" w:rsidR="00551A9B" w:rsidRPr="00460B4B" w:rsidRDefault="00551A9B" w:rsidP="007F3298">
      <w:pPr>
        <w:pStyle w:val="ListParagraph"/>
        <w:numPr>
          <w:ilvl w:val="0"/>
          <w:numId w:val="4"/>
        </w:numPr>
      </w:pPr>
      <w:r w:rsidRPr="00460B4B">
        <w:t>The organisational culture of NYC and DfE</w:t>
      </w:r>
      <w:r w:rsidR="0088758E">
        <w:t xml:space="preserve"> </w:t>
      </w:r>
      <w:r w:rsidRPr="00460B4B">
        <w:t>allow</w:t>
      </w:r>
      <w:r w:rsidR="00C451B6" w:rsidRPr="00460B4B">
        <w:t xml:space="preserve">ed </w:t>
      </w:r>
      <w:r w:rsidRPr="00460B4B">
        <w:t>for exploratory work</w:t>
      </w:r>
    </w:p>
    <w:p w14:paraId="71874C2F" w14:textId="7E7940C0" w:rsidR="00AE49D0" w:rsidRDefault="00551A9B" w:rsidP="007F3298">
      <w:pPr>
        <w:pStyle w:val="ListParagraph"/>
        <w:numPr>
          <w:ilvl w:val="0"/>
          <w:numId w:val="4"/>
        </w:numPr>
      </w:pPr>
      <w:r w:rsidRPr="00460B4B">
        <w:t>Senior stakeholder support played a crucial role in facilitating progress</w:t>
      </w:r>
    </w:p>
    <w:p w14:paraId="3B887090" w14:textId="77777777" w:rsidR="00EF63F7" w:rsidRPr="00AE49D0" w:rsidRDefault="00EF63F7" w:rsidP="00D02FF3">
      <w:pPr>
        <w:ind w:left="720"/>
      </w:pPr>
    </w:p>
    <w:p w14:paraId="5D0556E4" w14:textId="4068DE16" w:rsidR="00C451B6" w:rsidRPr="00AE49D0" w:rsidRDefault="00AE49D0" w:rsidP="00AE49D0">
      <w:pPr>
        <w:rPr>
          <w:rFonts w:cs="Arial"/>
        </w:rPr>
      </w:pPr>
      <w:r w:rsidRPr="00AE49D0">
        <w:rPr>
          <w:rFonts w:cs="Arial"/>
        </w:rPr>
        <w:t xml:space="preserve">External factors, such as delays due to challenges accessing AI services in a private environment, influenced the outcomes, </w:t>
      </w:r>
      <w:proofErr w:type="gramStart"/>
      <w:r w:rsidRPr="00AE49D0">
        <w:rPr>
          <w:rFonts w:cs="Arial"/>
        </w:rPr>
        <w:t>in particular how</w:t>
      </w:r>
      <w:proofErr w:type="gramEnd"/>
      <w:r w:rsidRPr="00AE49D0">
        <w:rPr>
          <w:rFonts w:cs="Arial"/>
        </w:rPr>
        <w:t xml:space="preserve"> refined the product was and the scale of the pilot with users. </w:t>
      </w:r>
    </w:p>
    <w:p w14:paraId="1635202B" w14:textId="5BE5244E" w:rsidR="00551A9B" w:rsidRPr="00551A9B" w:rsidRDefault="00551A9B" w:rsidP="00551A9B">
      <w:pPr>
        <w:rPr>
          <w:rFonts w:cs="Arial"/>
        </w:rPr>
      </w:pPr>
      <w:r w:rsidRPr="00551A9B">
        <w:rPr>
          <w:rFonts w:cs="Arial"/>
        </w:rPr>
        <w:t>Unintended</w:t>
      </w:r>
      <w:r w:rsidR="00C451B6">
        <w:rPr>
          <w:rFonts w:cs="Arial"/>
        </w:rPr>
        <w:t xml:space="preserve">, positive </w:t>
      </w:r>
      <w:r w:rsidRPr="00551A9B">
        <w:rPr>
          <w:rFonts w:cs="Arial"/>
        </w:rPr>
        <w:t xml:space="preserve">outcomes include the intervention's contribution to shaping the wider Public Sector, Local Authority, and Social Care sectors' approach to using AI in practice. </w:t>
      </w:r>
    </w:p>
    <w:p w14:paraId="69C460BF" w14:textId="7ACC53E7" w:rsidR="00381F9C" w:rsidRPr="00001D8F" w:rsidRDefault="10AD287B" w:rsidP="000822A0">
      <w:pPr>
        <w:pStyle w:val="Heading1"/>
      </w:pPr>
      <w:bookmarkStart w:id="52" w:name="_Toc188951844"/>
      <w:r w:rsidRPr="00001D8F">
        <w:lastRenderedPageBreak/>
        <w:t xml:space="preserve">4. </w:t>
      </w:r>
      <w:r w:rsidR="00381F9C" w:rsidRPr="00001D8F">
        <w:t>Evidence</w:t>
      </w:r>
      <w:bookmarkEnd w:id="52"/>
      <w:r w:rsidR="00381F9C" w:rsidRPr="00001D8F">
        <w:t xml:space="preserve"> </w:t>
      </w:r>
    </w:p>
    <w:p w14:paraId="1343F703" w14:textId="1F8DC9B0" w:rsidR="00DB1724" w:rsidRPr="00001D8F" w:rsidRDefault="00DB1724" w:rsidP="00AD027E">
      <w:pPr>
        <w:pStyle w:val="Heading2"/>
      </w:pPr>
      <w:bookmarkStart w:id="53" w:name="_Toc188951845"/>
      <w:r w:rsidRPr="00001D8F">
        <w:t>4.1 Tool Development</w:t>
      </w:r>
      <w:bookmarkEnd w:id="53"/>
    </w:p>
    <w:p w14:paraId="429D190F" w14:textId="4FBC2796" w:rsidR="7AF515F4" w:rsidRPr="00001D8F" w:rsidRDefault="005B03A7" w:rsidP="005B03A7">
      <w:pPr>
        <w:pStyle w:val="Heading3"/>
      </w:pPr>
      <w:bookmarkStart w:id="54" w:name="_Toc188951846"/>
      <w:r w:rsidRPr="00001D8F">
        <w:t xml:space="preserve">4.1.1 </w:t>
      </w:r>
      <w:r w:rsidR="004477B3" w:rsidRPr="00001D8F">
        <w:t>Summarise</w:t>
      </w:r>
      <w:r w:rsidRPr="00001D8F">
        <w:t xml:space="preserve">d </w:t>
      </w:r>
      <w:r w:rsidR="00D733DA" w:rsidRPr="00001D8F">
        <w:t>T</w:t>
      </w:r>
      <w:r w:rsidR="000D3484" w:rsidRPr="00001D8F">
        <w:t>imeline</w:t>
      </w:r>
      <w:r w:rsidR="00DD0F11" w:rsidRPr="00001D8F">
        <w:t xml:space="preserve"> of </w:t>
      </w:r>
      <w:r w:rsidR="00D733DA" w:rsidRPr="00001D8F">
        <w:t>D</w:t>
      </w:r>
      <w:r w:rsidR="00DD0F11" w:rsidRPr="00001D8F">
        <w:t>evelopment</w:t>
      </w:r>
      <w:bookmarkEnd w:id="54"/>
    </w:p>
    <w:p w14:paraId="5B56DCDA" w14:textId="49327C74" w:rsidR="60C299DC" w:rsidRPr="00001D8F" w:rsidRDefault="60C299DC" w:rsidP="6B9E618D">
      <w:pPr>
        <w:ind w:left="-20" w:right="-20"/>
        <w:rPr>
          <w:rFonts w:cs="Arial"/>
          <w:szCs w:val="20"/>
        </w:rPr>
      </w:pPr>
      <w:r w:rsidRPr="00001D8F">
        <w:rPr>
          <w:rFonts w:eastAsia="Arial" w:cs="Arial"/>
          <w:b/>
          <w:szCs w:val="20"/>
        </w:rPr>
        <w:t>June</w:t>
      </w:r>
      <w:r w:rsidR="00727E90" w:rsidRPr="00001D8F">
        <w:rPr>
          <w:rFonts w:eastAsia="Arial" w:cs="Arial"/>
          <w:b/>
          <w:szCs w:val="20"/>
        </w:rPr>
        <w:t xml:space="preserve"> 2023</w:t>
      </w:r>
      <w:r w:rsidR="0079396A" w:rsidRPr="00001D8F">
        <w:rPr>
          <w:rFonts w:eastAsia="Arial" w:cs="Arial"/>
          <w:b/>
          <w:szCs w:val="20"/>
        </w:rPr>
        <w:t>:</w:t>
      </w:r>
      <w:r w:rsidR="0079396A" w:rsidRPr="00001D8F">
        <w:rPr>
          <w:rFonts w:cs="Arial"/>
          <w:szCs w:val="20"/>
        </w:rPr>
        <w:t xml:space="preserve"> </w:t>
      </w:r>
      <w:r w:rsidRPr="00001D8F">
        <w:rPr>
          <w:rFonts w:eastAsia="Arial" w:cs="Arial"/>
          <w:szCs w:val="20"/>
        </w:rPr>
        <w:t>Set-up knowledge mining resource group</w:t>
      </w:r>
      <w:r w:rsidR="00727E90" w:rsidRPr="00001D8F">
        <w:rPr>
          <w:rFonts w:eastAsia="Arial" w:cs="Arial"/>
          <w:szCs w:val="20"/>
        </w:rPr>
        <w:t xml:space="preserve">. </w:t>
      </w:r>
      <w:r w:rsidRPr="00001D8F">
        <w:rPr>
          <w:rFonts w:eastAsia="Arial" w:cs="Arial"/>
          <w:szCs w:val="20"/>
        </w:rPr>
        <w:t>Determine</w:t>
      </w:r>
      <w:r w:rsidR="00E528DD" w:rsidRPr="00001D8F">
        <w:rPr>
          <w:rFonts w:eastAsia="Arial" w:cs="Arial"/>
          <w:szCs w:val="20"/>
        </w:rPr>
        <w:t>d</w:t>
      </w:r>
      <w:r w:rsidRPr="00001D8F">
        <w:rPr>
          <w:rFonts w:eastAsia="Arial" w:cs="Arial"/>
          <w:szCs w:val="20"/>
        </w:rPr>
        <w:t xml:space="preserve"> the requirements for: </w:t>
      </w:r>
    </w:p>
    <w:p w14:paraId="185668A3" w14:textId="06850B02" w:rsidR="60C299DC" w:rsidRPr="00001D8F" w:rsidRDefault="60C299DC" w:rsidP="007F3298">
      <w:pPr>
        <w:pStyle w:val="ListParagraph"/>
        <w:numPr>
          <w:ilvl w:val="0"/>
          <w:numId w:val="11"/>
        </w:numPr>
      </w:pPr>
      <w:r w:rsidRPr="00001D8F">
        <w:t xml:space="preserve">Storage </w:t>
      </w:r>
    </w:p>
    <w:p w14:paraId="27133F3D" w14:textId="73E5CD75" w:rsidR="60C299DC" w:rsidRPr="00001D8F" w:rsidRDefault="60C299DC" w:rsidP="007F3298">
      <w:pPr>
        <w:pStyle w:val="ListParagraph"/>
        <w:numPr>
          <w:ilvl w:val="0"/>
          <w:numId w:val="11"/>
        </w:numPr>
      </w:pPr>
      <w:r w:rsidRPr="00001D8F">
        <w:t xml:space="preserve">Database </w:t>
      </w:r>
    </w:p>
    <w:p w14:paraId="6F8CF179" w14:textId="4EDABB9A" w:rsidR="60C299DC" w:rsidRPr="00001D8F" w:rsidRDefault="60C299DC" w:rsidP="007F3298">
      <w:pPr>
        <w:pStyle w:val="ListParagraph"/>
        <w:numPr>
          <w:ilvl w:val="0"/>
          <w:numId w:val="11"/>
        </w:numPr>
      </w:pPr>
      <w:r w:rsidRPr="00001D8F">
        <w:t xml:space="preserve">Connections </w:t>
      </w:r>
    </w:p>
    <w:p w14:paraId="5DFF9B8B" w14:textId="31FF93DA" w:rsidR="60C299DC" w:rsidRPr="00001D8F" w:rsidRDefault="60C299DC" w:rsidP="007F3298">
      <w:pPr>
        <w:pStyle w:val="ListParagraph"/>
        <w:numPr>
          <w:ilvl w:val="0"/>
          <w:numId w:val="11"/>
        </w:numPr>
      </w:pPr>
      <w:r w:rsidRPr="00001D8F">
        <w:t xml:space="preserve">Size of data </w:t>
      </w:r>
    </w:p>
    <w:p w14:paraId="7C380B8A" w14:textId="6AF6128F" w:rsidR="60C299DC" w:rsidRPr="00001D8F" w:rsidRDefault="60C299DC" w:rsidP="007F3298">
      <w:pPr>
        <w:pStyle w:val="ListParagraph"/>
        <w:numPr>
          <w:ilvl w:val="0"/>
          <w:numId w:val="11"/>
        </w:numPr>
      </w:pPr>
      <w:r w:rsidRPr="00001D8F">
        <w:t xml:space="preserve">Frequency of updates </w:t>
      </w:r>
    </w:p>
    <w:p w14:paraId="1C2F9038" w14:textId="7BE1EE44" w:rsidR="60C299DC" w:rsidRPr="00001D8F" w:rsidRDefault="60C299DC" w:rsidP="007F3298">
      <w:pPr>
        <w:pStyle w:val="ListParagraph"/>
        <w:numPr>
          <w:ilvl w:val="0"/>
          <w:numId w:val="11"/>
        </w:numPr>
      </w:pPr>
      <w:r w:rsidRPr="00001D8F">
        <w:t>Required functions</w:t>
      </w:r>
    </w:p>
    <w:p w14:paraId="42DE968B" w14:textId="77777777" w:rsidR="005B03A7" w:rsidRPr="00001D8F" w:rsidRDefault="005B03A7" w:rsidP="005B03A7">
      <w:pPr>
        <w:spacing w:after="0"/>
        <w:ind w:left="-20" w:right="-20"/>
        <w:rPr>
          <w:rFonts w:eastAsia="Arial" w:cs="Arial"/>
          <w:szCs w:val="20"/>
        </w:rPr>
      </w:pPr>
    </w:p>
    <w:p w14:paraId="5CD52815" w14:textId="60A82E24" w:rsidR="60C299DC" w:rsidRPr="00001D8F" w:rsidRDefault="60C299DC" w:rsidP="0079396A">
      <w:pPr>
        <w:spacing w:after="0"/>
        <w:ind w:left="-20" w:right="-20"/>
        <w:rPr>
          <w:rFonts w:cs="Arial"/>
          <w:szCs w:val="20"/>
        </w:rPr>
      </w:pPr>
      <w:r w:rsidRPr="00001D8F">
        <w:rPr>
          <w:rFonts w:eastAsia="Arial" w:cs="Arial"/>
          <w:b/>
          <w:szCs w:val="20"/>
        </w:rPr>
        <w:t>July</w:t>
      </w:r>
      <w:r w:rsidR="005441BB" w:rsidRPr="00001D8F">
        <w:rPr>
          <w:rFonts w:eastAsia="Arial" w:cs="Arial"/>
          <w:b/>
          <w:szCs w:val="20"/>
        </w:rPr>
        <w:t xml:space="preserve"> 2023</w:t>
      </w:r>
      <w:r w:rsidR="0079396A" w:rsidRPr="00001D8F">
        <w:rPr>
          <w:rFonts w:cs="Arial"/>
          <w:b/>
          <w:szCs w:val="20"/>
        </w:rPr>
        <w:t>:</w:t>
      </w:r>
      <w:r w:rsidR="0079396A" w:rsidRPr="00001D8F">
        <w:rPr>
          <w:rFonts w:cs="Arial"/>
          <w:szCs w:val="20"/>
        </w:rPr>
        <w:t xml:space="preserve"> </w:t>
      </w:r>
      <w:r w:rsidRPr="00001D8F">
        <w:rPr>
          <w:rFonts w:eastAsia="Calibri" w:cs="Arial"/>
          <w:color w:val="000000" w:themeColor="accent6"/>
          <w:szCs w:val="20"/>
        </w:rPr>
        <w:t xml:space="preserve">Set-up the secure environment </w:t>
      </w:r>
      <w:r w:rsidR="00E528DD" w:rsidRPr="00001D8F">
        <w:rPr>
          <w:rFonts w:eastAsia="Calibri" w:cs="Arial"/>
          <w:color w:val="000000" w:themeColor="accent6"/>
          <w:szCs w:val="20"/>
        </w:rPr>
        <w:t>for</w:t>
      </w:r>
      <w:r w:rsidRPr="00001D8F">
        <w:rPr>
          <w:rFonts w:eastAsia="Calibri" w:cs="Arial"/>
          <w:color w:val="000000" w:themeColor="accent6"/>
          <w:szCs w:val="20"/>
        </w:rPr>
        <w:t xml:space="preserve"> the resource group</w:t>
      </w:r>
      <w:r w:rsidR="00E528DD" w:rsidRPr="00001D8F">
        <w:rPr>
          <w:rFonts w:eastAsia="Calibri" w:cs="Arial"/>
          <w:color w:val="000000" w:themeColor="accent6"/>
          <w:szCs w:val="20"/>
        </w:rPr>
        <w:t>,</w:t>
      </w:r>
      <w:r w:rsidRPr="00001D8F">
        <w:rPr>
          <w:rFonts w:eastAsia="Calibri" w:cs="Arial"/>
          <w:color w:val="000000" w:themeColor="accent6"/>
          <w:szCs w:val="20"/>
        </w:rPr>
        <w:t xml:space="preserve"> buil</w:t>
      </w:r>
      <w:r w:rsidR="00E528DD" w:rsidRPr="00001D8F">
        <w:rPr>
          <w:rFonts w:eastAsia="Calibri" w:cs="Arial"/>
          <w:color w:val="000000" w:themeColor="accent6"/>
          <w:szCs w:val="20"/>
        </w:rPr>
        <w:t>t</w:t>
      </w:r>
      <w:r w:rsidRPr="00001D8F">
        <w:rPr>
          <w:rFonts w:eastAsia="Calibri" w:cs="Arial"/>
          <w:color w:val="000000" w:themeColor="accent6"/>
          <w:szCs w:val="20"/>
        </w:rPr>
        <w:t xml:space="preserve"> infrastructure to lock down the resource group behind a virtual network </w:t>
      </w:r>
      <w:r w:rsidR="00E528DD" w:rsidRPr="00001D8F">
        <w:rPr>
          <w:rFonts w:eastAsia="Calibri" w:cs="Arial"/>
          <w:color w:val="000000" w:themeColor="accent6"/>
          <w:szCs w:val="20"/>
        </w:rPr>
        <w:t>(</w:t>
      </w:r>
      <w:r w:rsidRPr="00001D8F">
        <w:rPr>
          <w:rFonts w:eastAsia="Calibri" w:cs="Arial"/>
          <w:color w:val="000000" w:themeColor="accent6"/>
          <w:szCs w:val="20"/>
        </w:rPr>
        <w:t>to ensure data is secure when in transfer and at rest</w:t>
      </w:r>
      <w:r w:rsidR="00E528DD" w:rsidRPr="00001D8F">
        <w:rPr>
          <w:rFonts w:eastAsia="Calibri" w:cs="Arial"/>
          <w:color w:val="000000" w:themeColor="accent6"/>
          <w:szCs w:val="20"/>
        </w:rPr>
        <w:t>)</w:t>
      </w:r>
      <w:r w:rsidRPr="00001D8F">
        <w:rPr>
          <w:rFonts w:eastAsia="Calibri" w:cs="Arial"/>
          <w:color w:val="000000" w:themeColor="accent6"/>
          <w:szCs w:val="20"/>
        </w:rPr>
        <w:t>. Each component need</w:t>
      </w:r>
      <w:r w:rsidR="00E528DD" w:rsidRPr="00001D8F">
        <w:rPr>
          <w:rFonts w:eastAsia="Calibri" w:cs="Arial"/>
          <w:color w:val="000000" w:themeColor="accent6"/>
          <w:szCs w:val="20"/>
        </w:rPr>
        <w:t>ed</w:t>
      </w:r>
      <w:r w:rsidRPr="00001D8F">
        <w:rPr>
          <w:rFonts w:eastAsia="Calibri" w:cs="Arial"/>
          <w:color w:val="000000" w:themeColor="accent6"/>
          <w:szCs w:val="20"/>
        </w:rPr>
        <w:t xml:space="preserve"> to be secured behind private endpoints – test</w:t>
      </w:r>
      <w:r w:rsidR="00E528DD" w:rsidRPr="00001D8F">
        <w:rPr>
          <w:rFonts w:eastAsia="Calibri" w:cs="Arial"/>
          <w:color w:val="000000" w:themeColor="accent6"/>
          <w:szCs w:val="20"/>
        </w:rPr>
        <w:t>ed</w:t>
      </w:r>
      <w:r w:rsidRPr="00001D8F">
        <w:rPr>
          <w:rFonts w:eastAsia="Calibri" w:cs="Arial"/>
          <w:color w:val="000000" w:themeColor="accent6"/>
          <w:szCs w:val="20"/>
        </w:rPr>
        <w:t xml:space="preserve"> </w:t>
      </w:r>
      <w:r w:rsidR="6AEE6699" w:rsidRPr="00001D8F">
        <w:rPr>
          <w:rFonts w:eastAsia="Calibri" w:cs="Arial"/>
          <w:color w:val="000000" w:themeColor="accent6"/>
          <w:szCs w:val="20"/>
        </w:rPr>
        <w:t xml:space="preserve">the security </w:t>
      </w:r>
      <w:r w:rsidR="00E528DD" w:rsidRPr="00001D8F">
        <w:rPr>
          <w:rFonts w:eastAsia="Calibri" w:cs="Arial"/>
          <w:color w:val="000000" w:themeColor="accent6"/>
          <w:szCs w:val="20"/>
        </w:rPr>
        <w:t xml:space="preserve">to ensure it </w:t>
      </w:r>
      <w:r w:rsidRPr="00001D8F">
        <w:rPr>
          <w:rFonts w:eastAsia="Calibri" w:cs="Arial"/>
          <w:color w:val="000000" w:themeColor="accent6"/>
          <w:szCs w:val="20"/>
        </w:rPr>
        <w:t>is robust.</w:t>
      </w:r>
      <w:r w:rsidRPr="00001D8F">
        <w:rPr>
          <w:rFonts w:cs="Arial"/>
          <w:szCs w:val="20"/>
        </w:rPr>
        <w:t xml:space="preserve"> </w:t>
      </w:r>
      <w:r w:rsidRPr="00001D8F">
        <w:rPr>
          <w:rFonts w:eastAsia="Calibri" w:cs="Arial"/>
          <w:color w:val="000000" w:themeColor="accent6"/>
          <w:szCs w:val="20"/>
        </w:rPr>
        <w:t xml:space="preserve">Moved data </w:t>
      </w:r>
      <w:r w:rsidR="00B75458">
        <w:rPr>
          <w:rFonts w:eastAsia="Calibri" w:cs="Arial"/>
          <w:color w:val="000000" w:themeColor="accent6"/>
          <w:szCs w:val="20"/>
        </w:rPr>
        <w:t xml:space="preserve">from </w:t>
      </w:r>
      <w:r w:rsidRPr="00001D8F">
        <w:rPr>
          <w:rFonts w:eastAsia="Calibri" w:cs="Arial"/>
          <w:color w:val="000000" w:themeColor="accent6"/>
          <w:szCs w:val="20"/>
        </w:rPr>
        <w:t xml:space="preserve">on premises to </w:t>
      </w:r>
      <w:proofErr w:type="spellStart"/>
      <w:r w:rsidRPr="00001D8F">
        <w:rPr>
          <w:rFonts w:eastAsia="Calibri" w:cs="Arial"/>
          <w:color w:val="000000" w:themeColor="accent6"/>
          <w:szCs w:val="20"/>
        </w:rPr>
        <w:t>L</w:t>
      </w:r>
      <w:r w:rsidR="003117BB" w:rsidRPr="00001D8F">
        <w:rPr>
          <w:rFonts w:eastAsia="Calibri" w:cs="Arial"/>
          <w:color w:val="000000" w:themeColor="accent6"/>
          <w:szCs w:val="20"/>
        </w:rPr>
        <w:t>iquidLogic</w:t>
      </w:r>
      <w:proofErr w:type="spellEnd"/>
      <w:r w:rsidRPr="00001D8F">
        <w:rPr>
          <w:rFonts w:eastAsia="Calibri" w:cs="Arial"/>
          <w:color w:val="000000" w:themeColor="accent6"/>
          <w:szCs w:val="20"/>
        </w:rPr>
        <w:t xml:space="preserve"> database and </w:t>
      </w:r>
      <w:proofErr w:type="spellStart"/>
      <w:r w:rsidR="00CD0C31" w:rsidRPr="00001D8F">
        <w:rPr>
          <w:rFonts w:eastAsia="Calibri" w:cs="Arial"/>
          <w:color w:val="000000" w:themeColor="accent6"/>
          <w:szCs w:val="20"/>
        </w:rPr>
        <w:t>LiquidLogic</w:t>
      </w:r>
      <w:proofErr w:type="spellEnd"/>
      <w:r w:rsidR="00CD0C31" w:rsidRPr="00001D8F">
        <w:rPr>
          <w:rFonts w:eastAsia="Calibri" w:cs="Arial"/>
          <w:color w:val="000000" w:themeColor="accent6"/>
          <w:szCs w:val="20"/>
        </w:rPr>
        <w:t xml:space="preserve"> </w:t>
      </w:r>
      <w:r w:rsidRPr="00001D8F">
        <w:rPr>
          <w:rFonts w:eastAsia="Calibri" w:cs="Arial"/>
          <w:color w:val="000000" w:themeColor="accent6"/>
          <w:szCs w:val="20"/>
        </w:rPr>
        <w:t xml:space="preserve">file store storage containers </w:t>
      </w:r>
      <w:r w:rsidR="00902BC9" w:rsidRPr="00001D8F">
        <w:rPr>
          <w:rFonts w:eastAsia="Calibri" w:cs="Arial"/>
          <w:color w:val="000000" w:themeColor="accent6"/>
          <w:szCs w:val="20"/>
        </w:rPr>
        <w:t>in the resource</w:t>
      </w:r>
      <w:r w:rsidR="0079396A" w:rsidRPr="00001D8F">
        <w:rPr>
          <w:rFonts w:eastAsia="Calibri" w:cs="Arial"/>
          <w:color w:val="000000" w:themeColor="accent6"/>
          <w:szCs w:val="20"/>
        </w:rPr>
        <w:t xml:space="preserve">. </w:t>
      </w:r>
      <w:r w:rsidRPr="00001D8F">
        <w:rPr>
          <w:rFonts w:eastAsia="Calibri" w:cs="Arial"/>
          <w:color w:val="000000" w:themeColor="accent6"/>
          <w:szCs w:val="20"/>
        </w:rPr>
        <w:t xml:space="preserve"> </w:t>
      </w:r>
    </w:p>
    <w:p w14:paraId="3BD3BBE8" w14:textId="77777777" w:rsidR="0079396A" w:rsidRPr="00001D8F" w:rsidRDefault="0079396A" w:rsidP="0079396A">
      <w:pPr>
        <w:spacing w:after="0"/>
        <w:ind w:left="-20" w:right="-20"/>
        <w:rPr>
          <w:rFonts w:eastAsia="Segoe UI" w:cs="Arial"/>
          <w:b/>
          <w:szCs w:val="20"/>
        </w:rPr>
      </w:pPr>
    </w:p>
    <w:p w14:paraId="4A1A2044" w14:textId="72E2FCAD" w:rsidR="60C299DC" w:rsidRPr="00001D8F" w:rsidRDefault="60C299DC" w:rsidP="6B9E618D">
      <w:pPr>
        <w:ind w:left="-20" w:right="-20"/>
        <w:rPr>
          <w:rFonts w:eastAsia="Calibri" w:cs="Arial"/>
          <w:b/>
          <w:color w:val="000000" w:themeColor="accent6"/>
          <w:szCs w:val="20"/>
        </w:rPr>
      </w:pPr>
      <w:r w:rsidRPr="00001D8F">
        <w:rPr>
          <w:rFonts w:eastAsia="Segoe UI" w:cs="Arial"/>
          <w:b/>
          <w:szCs w:val="20"/>
        </w:rPr>
        <w:t>August</w:t>
      </w:r>
      <w:r w:rsidR="005441BB" w:rsidRPr="00001D8F">
        <w:rPr>
          <w:rFonts w:eastAsia="Segoe UI" w:cs="Arial"/>
          <w:b/>
          <w:szCs w:val="20"/>
        </w:rPr>
        <w:t xml:space="preserve"> 2023</w:t>
      </w:r>
      <w:r w:rsidR="0079396A" w:rsidRPr="00001D8F">
        <w:rPr>
          <w:rFonts w:eastAsia="Calibri" w:cs="Arial"/>
          <w:b/>
          <w:color w:val="000000" w:themeColor="accent6"/>
          <w:szCs w:val="20"/>
        </w:rPr>
        <w:t xml:space="preserve">: </w:t>
      </w:r>
      <w:r w:rsidRPr="00001D8F">
        <w:rPr>
          <w:rFonts w:eastAsia="Calibri" w:cs="Arial"/>
          <w:color w:val="000000" w:themeColor="accent6"/>
          <w:szCs w:val="20"/>
        </w:rPr>
        <w:t>Upload</w:t>
      </w:r>
      <w:r w:rsidR="00E528DD" w:rsidRPr="00001D8F">
        <w:rPr>
          <w:rFonts w:eastAsia="Calibri" w:cs="Arial"/>
          <w:color w:val="000000" w:themeColor="accent6"/>
          <w:szCs w:val="20"/>
        </w:rPr>
        <w:t>ed</w:t>
      </w:r>
      <w:r w:rsidRPr="00001D8F">
        <w:rPr>
          <w:rFonts w:eastAsia="Calibri" w:cs="Arial"/>
          <w:color w:val="000000" w:themeColor="accent6"/>
          <w:szCs w:val="20"/>
        </w:rPr>
        <w:t xml:space="preserve"> data into storage, index</w:t>
      </w:r>
      <w:r w:rsidR="00902BC9" w:rsidRPr="00001D8F">
        <w:rPr>
          <w:rFonts w:eastAsia="Calibri" w:cs="Arial"/>
          <w:color w:val="000000" w:themeColor="accent6"/>
          <w:szCs w:val="20"/>
        </w:rPr>
        <w:t>ed</w:t>
      </w:r>
      <w:r w:rsidRPr="00001D8F">
        <w:rPr>
          <w:rFonts w:eastAsia="Calibri" w:cs="Arial"/>
          <w:color w:val="000000" w:themeColor="accent6"/>
          <w:szCs w:val="20"/>
        </w:rPr>
        <w:t xml:space="preserve"> the data, buil</w:t>
      </w:r>
      <w:r w:rsidR="00902BC9" w:rsidRPr="00001D8F">
        <w:rPr>
          <w:rFonts w:eastAsia="Calibri" w:cs="Arial"/>
          <w:color w:val="000000" w:themeColor="accent6"/>
          <w:szCs w:val="20"/>
        </w:rPr>
        <w:t>t</w:t>
      </w:r>
      <w:r w:rsidRPr="00001D8F">
        <w:rPr>
          <w:rFonts w:eastAsia="Calibri" w:cs="Arial"/>
          <w:color w:val="000000" w:themeColor="accent6"/>
          <w:szCs w:val="20"/>
        </w:rPr>
        <w:t xml:space="preserve"> an indexer, buil</w:t>
      </w:r>
      <w:r w:rsidR="00902BC9" w:rsidRPr="00001D8F">
        <w:rPr>
          <w:rFonts w:eastAsia="Calibri" w:cs="Arial"/>
          <w:color w:val="000000" w:themeColor="accent6"/>
          <w:szCs w:val="20"/>
        </w:rPr>
        <w:t>t</w:t>
      </w:r>
      <w:r w:rsidRPr="00001D8F">
        <w:rPr>
          <w:rFonts w:eastAsia="Calibri" w:cs="Arial"/>
          <w:color w:val="000000" w:themeColor="accent6"/>
          <w:szCs w:val="20"/>
        </w:rPr>
        <w:t xml:space="preserve"> skillsets</w:t>
      </w:r>
      <w:r w:rsidR="0024639B" w:rsidRPr="00001D8F">
        <w:rPr>
          <w:rFonts w:eastAsia="Calibri" w:cs="Arial"/>
          <w:color w:val="000000" w:themeColor="accent6"/>
          <w:szCs w:val="20"/>
        </w:rPr>
        <w:t xml:space="preserve">. </w:t>
      </w:r>
      <w:r w:rsidRPr="00001D8F">
        <w:rPr>
          <w:rFonts w:eastAsia="Calibri" w:cs="Arial"/>
          <w:color w:val="000000" w:themeColor="accent6"/>
          <w:szCs w:val="20"/>
        </w:rPr>
        <w:t>Prove</w:t>
      </w:r>
      <w:r w:rsidR="00902BC9" w:rsidRPr="00001D8F">
        <w:rPr>
          <w:rFonts w:eastAsia="Calibri" w:cs="Arial"/>
          <w:color w:val="000000" w:themeColor="accent6"/>
          <w:szCs w:val="20"/>
        </w:rPr>
        <w:t>d</w:t>
      </w:r>
      <w:r w:rsidRPr="00001D8F">
        <w:rPr>
          <w:rFonts w:eastAsia="Calibri" w:cs="Arial"/>
          <w:color w:val="000000" w:themeColor="accent6"/>
          <w:szCs w:val="20"/>
        </w:rPr>
        <w:t xml:space="preserve"> the ability to search unstructured data using Apache Lucene query language in a web application leveraging the index processes created.</w:t>
      </w:r>
    </w:p>
    <w:p w14:paraId="226645E8" w14:textId="2F873E5B" w:rsidR="60C299DC" w:rsidRPr="00001D8F" w:rsidRDefault="2D52A308" w:rsidP="0B954C0D">
      <w:pPr>
        <w:ind w:left="-20" w:right="-20"/>
        <w:rPr>
          <w:rFonts w:cs="Arial"/>
        </w:rPr>
      </w:pPr>
      <w:r w:rsidRPr="0B954C0D">
        <w:rPr>
          <w:rFonts w:eastAsia="Segoe UI" w:cs="Arial"/>
          <w:b/>
          <w:bCs/>
        </w:rPr>
        <w:t>September</w:t>
      </w:r>
      <w:r w:rsidR="5D9A2B64" w:rsidRPr="0B954C0D">
        <w:rPr>
          <w:rFonts w:eastAsia="Segoe UI" w:cs="Arial"/>
          <w:b/>
          <w:bCs/>
        </w:rPr>
        <w:t xml:space="preserve"> 2023</w:t>
      </w:r>
      <w:r w:rsidR="3822005E" w:rsidRPr="0B954C0D">
        <w:rPr>
          <w:rFonts w:cs="Arial"/>
          <w:b/>
          <w:bCs/>
        </w:rPr>
        <w:t>:</w:t>
      </w:r>
      <w:r w:rsidR="3822005E" w:rsidRPr="0B954C0D">
        <w:rPr>
          <w:rFonts w:cs="Arial"/>
        </w:rPr>
        <w:t xml:space="preserve"> </w:t>
      </w:r>
      <w:r w:rsidRPr="0B954C0D">
        <w:rPr>
          <w:rFonts w:eastAsia="Calibri" w:cs="Arial"/>
          <w:color w:val="000000" w:themeColor="accent6"/>
        </w:rPr>
        <w:t>Produce</w:t>
      </w:r>
      <w:r w:rsidR="61379A94" w:rsidRPr="0B954C0D">
        <w:rPr>
          <w:rFonts w:eastAsia="Calibri" w:cs="Arial"/>
          <w:color w:val="000000" w:themeColor="accent6"/>
        </w:rPr>
        <w:t>d</w:t>
      </w:r>
      <w:r w:rsidRPr="0B954C0D">
        <w:rPr>
          <w:rFonts w:eastAsia="Calibri" w:cs="Arial"/>
          <w:color w:val="000000" w:themeColor="accent6"/>
        </w:rPr>
        <w:t xml:space="preserve"> ‘knowledge store’ output </w:t>
      </w:r>
      <w:r w:rsidR="1696F7EA" w:rsidRPr="0B954C0D">
        <w:rPr>
          <w:rFonts w:eastAsia="Calibri" w:cs="Arial"/>
          <w:color w:val="000000" w:themeColor="accent6"/>
        </w:rPr>
        <w:t xml:space="preserve">into Azure table storage </w:t>
      </w:r>
      <w:r w:rsidRPr="0B954C0D">
        <w:rPr>
          <w:rFonts w:eastAsia="Calibri" w:cs="Arial"/>
          <w:color w:val="000000" w:themeColor="accent6"/>
        </w:rPr>
        <w:t xml:space="preserve">to feed organisational reporting tools </w:t>
      </w:r>
      <w:r w:rsidR="61379A94" w:rsidRPr="0B954C0D">
        <w:rPr>
          <w:rFonts w:eastAsia="Calibri" w:cs="Arial"/>
          <w:color w:val="000000" w:themeColor="accent6"/>
        </w:rPr>
        <w:t>(t</w:t>
      </w:r>
      <w:r w:rsidRPr="0B954C0D">
        <w:rPr>
          <w:rFonts w:eastAsia="Calibri" w:cs="Arial"/>
          <w:color w:val="000000" w:themeColor="accent6"/>
        </w:rPr>
        <w:t>his was later replaced by creating a new database structure for reporting and using these tables as the knowledge store</w:t>
      </w:r>
      <w:r w:rsidR="61379A94" w:rsidRPr="0B954C0D">
        <w:rPr>
          <w:rFonts w:eastAsia="Calibri" w:cs="Arial"/>
          <w:color w:val="000000" w:themeColor="accent6"/>
        </w:rPr>
        <w:t>)</w:t>
      </w:r>
      <w:r w:rsidRPr="0B954C0D">
        <w:rPr>
          <w:rFonts w:eastAsia="Calibri" w:cs="Arial"/>
          <w:color w:val="000000" w:themeColor="accent6"/>
        </w:rPr>
        <w:t>.</w:t>
      </w:r>
      <w:r w:rsidR="5D9A2B64" w:rsidRPr="0B954C0D">
        <w:rPr>
          <w:rFonts w:cs="Arial"/>
        </w:rPr>
        <w:t xml:space="preserve"> </w:t>
      </w:r>
      <w:r w:rsidRPr="0B954C0D">
        <w:rPr>
          <w:rFonts w:eastAsia="Calibri" w:cs="Arial"/>
          <w:color w:val="000000" w:themeColor="accent6"/>
        </w:rPr>
        <w:t>Create</w:t>
      </w:r>
      <w:r w:rsidR="61379A94" w:rsidRPr="0B954C0D">
        <w:rPr>
          <w:rFonts w:eastAsia="Calibri" w:cs="Arial"/>
          <w:color w:val="000000" w:themeColor="accent6"/>
        </w:rPr>
        <w:t>d</w:t>
      </w:r>
      <w:r w:rsidRPr="0B954C0D">
        <w:rPr>
          <w:rFonts w:eastAsia="Calibri" w:cs="Arial"/>
          <w:color w:val="000000" w:themeColor="accent6"/>
        </w:rPr>
        <w:t xml:space="preserve"> a reporting product based on the information held in the knowledge store. Develop</w:t>
      </w:r>
      <w:r w:rsidR="61379A94" w:rsidRPr="0B954C0D">
        <w:rPr>
          <w:rFonts w:eastAsia="Calibri" w:cs="Arial"/>
          <w:color w:val="000000" w:themeColor="accent6"/>
        </w:rPr>
        <w:t>ed</w:t>
      </w:r>
      <w:r w:rsidRPr="0B954C0D">
        <w:rPr>
          <w:rFonts w:eastAsia="Calibri" w:cs="Arial"/>
          <w:color w:val="000000" w:themeColor="accent6"/>
        </w:rPr>
        <w:t xml:space="preserve"> a Power</w:t>
      </w:r>
      <w:r w:rsidR="589ED3D8" w:rsidRPr="0B954C0D">
        <w:rPr>
          <w:rFonts w:eastAsia="Calibri" w:cs="Arial"/>
          <w:color w:val="000000" w:themeColor="accent6"/>
        </w:rPr>
        <w:t xml:space="preserve"> </w:t>
      </w:r>
      <w:r w:rsidRPr="0B954C0D">
        <w:rPr>
          <w:rFonts w:eastAsia="Calibri" w:cs="Arial"/>
          <w:color w:val="000000" w:themeColor="accent6"/>
        </w:rPr>
        <w:t>BI dashboard connected to the knowledge store, identif</w:t>
      </w:r>
      <w:r w:rsidR="61379A94" w:rsidRPr="0B954C0D">
        <w:rPr>
          <w:rFonts w:eastAsia="Calibri" w:cs="Arial"/>
          <w:color w:val="000000" w:themeColor="accent6"/>
        </w:rPr>
        <w:t>ied</w:t>
      </w:r>
      <w:r w:rsidRPr="0B954C0D">
        <w:rPr>
          <w:rFonts w:eastAsia="Calibri" w:cs="Arial"/>
          <w:color w:val="000000" w:themeColor="accent6"/>
        </w:rPr>
        <w:t xml:space="preserve"> and implement</w:t>
      </w:r>
      <w:r w:rsidR="61379A94" w:rsidRPr="0B954C0D">
        <w:rPr>
          <w:rFonts w:eastAsia="Calibri" w:cs="Arial"/>
          <w:color w:val="000000" w:themeColor="accent6"/>
        </w:rPr>
        <w:t>ed</w:t>
      </w:r>
      <w:r w:rsidRPr="0B954C0D">
        <w:rPr>
          <w:rFonts w:eastAsia="Calibri" w:cs="Arial"/>
          <w:color w:val="000000" w:themeColor="accent6"/>
        </w:rPr>
        <w:t xml:space="preserve"> suitable ‘network’ visuals to produce ecomaps.</w:t>
      </w:r>
    </w:p>
    <w:p w14:paraId="475B45D2" w14:textId="1BE52B52" w:rsidR="60C299DC" w:rsidRPr="00001D8F" w:rsidRDefault="60C299DC" w:rsidP="6B9E618D">
      <w:pPr>
        <w:ind w:left="-20" w:right="-20"/>
        <w:rPr>
          <w:rFonts w:cs="Arial"/>
          <w:szCs w:val="20"/>
        </w:rPr>
      </w:pPr>
      <w:r w:rsidRPr="00001D8F">
        <w:rPr>
          <w:rFonts w:eastAsia="Calibri" w:cs="Arial"/>
          <w:b/>
          <w:color w:val="000000" w:themeColor="accent6"/>
          <w:szCs w:val="20"/>
        </w:rPr>
        <w:t>Nov/Dec 2023:</w:t>
      </w:r>
      <w:r w:rsidRPr="00001D8F">
        <w:rPr>
          <w:rFonts w:eastAsia="Calibri" w:cs="Arial"/>
          <w:color w:val="000000" w:themeColor="accent6"/>
          <w:szCs w:val="20"/>
        </w:rPr>
        <w:t xml:space="preserve"> Demonstrated the prototype of the product and gathered feedback from service users</w:t>
      </w:r>
      <w:r w:rsidR="00313EB2">
        <w:rPr>
          <w:rFonts w:eastAsia="Calibri" w:cs="Arial"/>
          <w:color w:val="000000" w:themeColor="accent6"/>
          <w:szCs w:val="20"/>
        </w:rPr>
        <w:t xml:space="preserve">, this was </w:t>
      </w:r>
      <w:r w:rsidR="00E711BF">
        <w:rPr>
          <w:rFonts w:eastAsia="Calibri" w:cs="Arial"/>
          <w:color w:val="000000" w:themeColor="accent6"/>
          <w:szCs w:val="20"/>
        </w:rPr>
        <w:t xml:space="preserve">through presentations </w:t>
      </w:r>
      <w:r w:rsidRPr="00001D8F">
        <w:rPr>
          <w:rFonts w:eastAsia="Calibri" w:cs="Arial"/>
          <w:color w:val="000000" w:themeColor="accent6"/>
          <w:szCs w:val="20"/>
        </w:rPr>
        <w:t xml:space="preserve">at several conference style meetings </w:t>
      </w:r>
      <w:r w:rsidR="00902BC9" w:rsidRPr="00001D8F">
        <w:rPr>
          <w:rFonts w:eastAsia="Calibri" w:cs="Arial"/>
          <w:color w:val="000000" w:themeColor="accent6"/>
          <w:szCs w:val="20"/>
        </w:rPr>
        <w:t>to</w:t>
      </w:r>
      <w:r w:rsidRPr="00001D8F">
        <w:rPr>
          <w:rFonts w:eastAsia="Calibri" w:cs="Arial"/>
          <w:color w:val="000000" w:themeColor="accent6"/>
          <w:szCs w:val="20"/>
        </w:rPr>
        <w:t xml:space="preserve"> hundreds of social workers.</w:t>
      </w:r>
    </w:p>
    <w:p w14:paraId="3B97DE6D" w14:textId="284DB174" w:rsidR="60C299DC" w:rsidRPr="00001D8F" w:rsidRDefault="60C299DC" w:rsidP="0055691B">
      <w:pPr>
        <w:ind w:right="-20"/>
        <w:rPr>
          <w:rFonts w:cs="Arial"/>
          <w:szCs w:val="20"/>
        </w:rPr>
      </w:pPr>
      <w:r w:rsidRPr="00001D8F">
        <w:rPr>
          <w:rFonts w:eastAsia="Segoe UI" w:cs="Arial"/>
          <w:b/>
          <w:szCs w:val="20"/>
        </w:rPr>
        <w:t>December 2023</w:t>
      </w:r>
      <w:r w:rsidR="0055691B" w:rsidRPr="00001D8F">
        <w:rPr>
          <w:rFonts w:eastAsia="Segoe UI" w:cs="Arial"/>
          <w:b/>
          <w:szCs w:val="20"/>
        </w:rPr>
        <w:t>:</w:t>
      </w:r>
      <w:r w:rsidRPr="00001D8F">
        <w:rPr>
          <w:rFonts w:eastAsia="Segoe UI" w:cs="Arial"/>
          <w:b/>
          <w:szCs w:val="20"/>
        </w:rPr>
        <w:t xml:space="preserve"> </w:t>
      </w:r>
      <w:r w:rsidR="00902BC9" w:rsidRPr="00001D8F">
        <w:rPr>
          <w:rFonts w:eastAsia="Segoe UI" w:cs="Arial"/>
          <w:szCs w:val="20"/>
        </w:rPr>
        <w:t>Re</w:t>
      </w:r>
      <w:r w:rsidRPr="00001D8F">
        <w:rPr>
          <w:rFonts w:eastAsia="Segoe UI" w:cs="Arial"/>
          <w:szCs w:val="20"/>
        </w:rPr>
        <w:t>view of work to date</w:t>
      </w:r>
      <w:r w:rsidR="0079396A" w:rsidRPr="00001D8F">
        <w:rPr>
          <w:rFonts w:eastAsia="Segoe UI" w:cs="Arial"/>
          <w:szCs w:val="20"/>
        </w:rPr>
        <w:t xml:space="preserve">, </w:t>
      </w:r>
      <w:r w:rsidR="00902BC9" w:rsidRPr="00001D8F">
        <w:rPr>
          <w:rFonts w:eastAsia="Segoe UI" w:cs="Arial"/>
          <w:szCs w:val="20"/>
        </w:rPr>
        <w:t xml:space="preserve">project team </w:t>
      </w:r>
      <w:r w:rsidR="0079396A" w:rsidRPr="00001D8F">
        <w:rPr>
          <w:rFonts w:eastAsia="Segoe UI" w:cs="Arial"/>
          <w:szCs w:val="20"/>
        </w:rPr>
        <w:t>e</w:t>
      </w:r>
      <w:r w:rsidRPr="00001D8F">
        <w:rPr>
          <w:rFonts w:eastAsia="Segoe UI" w:cs="Arial"/>
          <w:szCs w:val="20"/>
        </w:rPr>
        <w:t>ncouraged by feedback and evidence of positive engagement from service users. Consolidate</w:t>
      </w:r>
      <w:r w:rsidR="00902BC9" w:rsidRPr="00001D8F">
        <w:rPr>
          <w:rFonts w:eastAsia="Segoe UI" w:cs="Arial"/>
          <w:szCs w:val="20"/>
        </w:rPr>
        <w:t>d</w:t>
      </w:r>
      <w:r w:rsidRPr="00001D8F">
        <w:rPr>
          <w:rFonts w:eastAsia="Segoe UI" w:cs="Arial"/>
          <w:szCs w:val="20"/>
        </w:rPr>
        <w:t xml:space="preserve"> position and identif</w:t>
      </w:r>
      <w:r w:rsidR="00902BC9" w:rsidRPr="00001D8F">
        <w:rPr>
          <w:rFonts w:eastAsia="Segoe UI" w:cs="Arial"/>
          <w:szCs w:val="20"/>
        </w:rPr>
        <w:t>ied</w:t>
      </w:r>
      <w:r w:rsidRPr="00001D8F">
        <w:rPr>
          <w:rFonts w:eastAsia="Segoe UI" w:cs="Arial"/>
          <w:szCs w:val="20"/>
        </w:rPr>
        <w:t xml:space="preserve"> key next steps.</w:t>
      </w:r>
    </w:p>
    <w:p w14:paraId="643B6243" w14:textId="0CB3F08C" w:rsidR="00F12E4A" w:rsidRPr="00001D8F" w:rsidRDefault="60C299DC" w:rsidP="3E012417">
      <w:pPr>
        <w:ind w:left="-20" w:right="-20"/>
        <w:rPr>
          <w:rFonts w:eastAsia="Calibri" w:cs="Arial"/>
          <w:color w:val="000000" w:themeColor="accent6"/>
        </w:rPr>
      </w:pPr>
      <w:r w:rsidRPr="588E4781">
        <w:rPr>
          <w:rFonts w:eastAsia="Segoe UI" w:cs="Arial"/>
          <w:b/>
        </w:rPr>
        <w:t>January</w:t>
      </w:r>
      <w:r w:rsidR="35E9B2E4" w:rsidRPr="588E4781">
        <w:rPr>
          <w:rFonts w:eastAsia="Segoe UI" w:cs="Arial"/>
          <w:b/>
        </w:rPr>
        <w:t>/February</w:t>
      </w:r>
      <w:r w:rsidR="5863A7DF" w:rsidRPr="588E4781">
        <w:rPr>
          <w:rFonts w:eastAsia="Segoe UI" w:cs="Arial"/>
          <w:b/>
        </w:rPr>
        <w:t xml:space="preserve"> 2024:  </w:t>
      </w:r>
      <w:r w:rsidR="1CFA20B2" w:rsidRPr="588E4781">
        <w:rPr>
          <w:rFonts w:cs="Arial"/>
        </w:rPr>
        <w:t xml:space="preserve">New </w:t>
      </w:r>
      <w:r w:rsidR="013C8D9A" w:rsidRPr="3AABB9FF">
        <w:rPr>
          <w:rFonts w:cs="Arial"/>
        </w:rPr>
        <w:t>D</w:t>
      </w:r>
      <w:r w:rsidR="1CFA20B2" w:rsidRPr="3AABB9FF">
        <w:rPr>
          <w:rFonts w:eastAsia="Calibri" w:cs="Arial"/>
          <w:color w:val="000000" w:themeColor="accent6"/>
        </w:rPr>
        <w:t xml:space="preserve">ata </w:t>
      </w:r>
      <w:r w:rsidR="722AD021" w:rsidRPr="3AABB9FF">
        <w:rPr>
          <w:rFonts w:eastAsia="Calibri" w:cs="Arial"/>
          <w:color w:val="000000" w:themeColor="accent6"/>
        </w:rPr>
        <w:t>F</w:t>
      </w:r>
      <w:r w:rsidR="1CFA20B2" w:rsidRPr="3AABB9FF">
        <w:rPr>
          <w:rFonts w:eastAsia="Calibri" w:cs="Arial"/>
          <w:color w:val="000000" w:themeColor="accent6"/>
        </w:rPr>
        <w:t>actory</w:t>
      </w:r>
      <w:r w:rsidR="1CFA20B2" w:rsidRPr="588E4781">
        <w:rPr>
          <w:rFonts w:eastAsia="Calibri" w:cs="Arial"/>
          <w:color w:val="000000" w:themeColor="accent6"/>
        </w:rPr>
        <w:t xml:space="preserve"> infrastructure implemented, making the solution more cost effective and laying foundations for incremental loads. See</w:t>
      </w:r>
      <w:r w:rsidR="00E711BF">
        <w:rPr>
          <w:rFonts w:eastAsia="Calibri" w:cs="Arial"/>
          <w:color w:val="000000" w:themeColor="accent6"/>
        </w:rPr>
        <w:t xml:space="preserve"> Figure 4: Technical Architecture Diagram</w:t>
      </w:r>
      <w:r w:rsidR="1CFA20B2" w:rsidRPr="588E4781">
        <w:rPr>
          <w:rFonts w:eastAsia="Calibri" w:cs="Arial"/>
          <w:color w:val="000000" w:themeColor="accent6"/>
        </w:rPr>
        <w:t xml:space="preserve"> below.  </w:t>
      </w:r>
    </w:p>
    <w:p w14:paraId="6F1875FD" w14:textId="6E1FD784" w:rsidR="00F12E4A" w:rsidRPr="00001D8F" w:rsidRDefault="60C299DC" w:rsidP="005B03A7">
      <w:pPr>
        <w:ind w:left="-20" w:right="-20"/>
        <w:rPr>
          <w:rFonts w:eastAsia="Calibri" w:cs="Arial"/>
          <w:color w:val="000000" w:themeColor="accent6"/>
        </w:rPr>
      </w:pPr>
      <w:r w:rsidRPr="588E4781">
        <w:rPr>
          <w:rFonts w:eastAsia="Segoe UI" w:cs="Arial"/>
          <w:b/>
        </w:rPr>
        <w:t>February</w:t>
      </w:r>
      <w:r w:rsidR="0055691B" w:rsidRPr="588E4781">
        <w:rPr>
          <w:rFonts w:eastAsia="Segoe UI" w:cs="Arial"/>
          <w:b/>
        </w:rPr>
        <w:t xml:space="preserve"> 2024:</w:t>
      </w:r>
      <w:r w:rsidR="0079396A" w:rsidRPr="588E4781">
        <w:rPr>
          <w:rFonts w:cs="Arial"/>
        </w:rPr>
        <w:t xml:space="preserve"> </w:t>
      </w:r>
      <w:r w:rsidR="6291AAF5" w:rsidRPr="588E4781">
        <w:rPr>
          <w:rFonts w:asciiTheme="minorHAnsi" w:eastAsiaTheme="minorEastAsia" w:hAnsiTheme="minorHAnsi"/>
          <w:color w:val="000000" w:themeColor="accent6"/>
        </w:rPr>
        <w:t xml:space="preserve">Development of new Power BI dashboard based on user feedback of prototype. This was linked to tables views created </w:t>
      </w:r>
      <w:r w:rsidR="5282E6C5" w:rsidRPr="3AABB9FF">
        <w:rPr>
          <w:rFonts w:asciiTheme="minorHAnsi" w:eastAsiaTheme="minorEastAsia" w:hAnsiTheme="minorHAnsi"/>
          <w:color w:val="000000" w:themeColor="accent6"/>
        </w:rPr>
        <w:t>by the Data Factory pipelines</w:t>
      </w:r>
      <w:r w:rsidR="6291AAF5" w:rsidRPr="588E4781">
        <w:rPr>
          <w:rFonts w:asciiTheme="minorHAnsi" w:eastAsiaTheme="minorEastAsia" w:hAnsiTheme="minorHAnsi"/>
          <w:color w:val="000000" w:themeColor="accent6"/>
        </w:rPr>
        <w:t>, using direct query methods to avoid large data loads and increase data retrieval performance.</w:t>
      </w:r>
      <w:r w:rsidR="6291AAF5" w:rsidRPr="588E4781">
        <w:rPr>
          <w:rFonts w:cs="Arial"/>
        </w:rPr>
        <w:t xml:space="preserve"> </w:t>
      </w:r>
    </w:p>
    <w:p w14:paraId="739FB898" w14:textId="10B5AD10" w:rsidR="00E53B87" w:rsidRPr="00D92F57" w:rsidRDefault="00902BC9" w:rsidP="00D92F57">
      <w:pPr>
        <w:ind w:left="-20" w:right="-20"/>
        <w:rPr>
          <w:rFonts w:eastAsia="Segoe UI" w:cs="Arial"/>
          <w:szCs w:val="20"/>
        </w:rPr>
      </w:pPr>
      <w:r w:rsidRPr="00001D8F">
        <w:rPr>
          <w:rFonts w:eastAsia="Segoe UI" w:cs="Arial"/>
          <w:b/>
          <w:szCs w:val="20"/>
        </w:rPr>
        <w:t xml:space="preserve">March 2024: </w:t>
      </w:r>
      <w:r w:rsidRPr="00001D8F">
        <w:rPr>
          <w:rFonts w:eastAsia="Segoe UI" w:cs="Arial"/>
          <w:szCs w:val="20"/>
        </w:rPr>
        <w:t>Incremental load</w:t>
      </w:r>
      <w:r w:rsidR="000223FB" w:rsidRPr="00001D8F">
        <w:rPr>
          <w:rFonts w:eastAsia="Segoe UI" w:cs="Arial"/>
          <w:szCs w:val="20"/>
        </w:rPr>
        <w:t>/data refresh and</w:t>
      </w:r>
      <w:r w:rsidR="0095124A" w:rsidRPr="00001D8F">
        <w:rPr>
          <w:rFonts w:eastAsia="Segoe UI" w:cs="Arial"/>
          <w:szCs w:val="20"/>
        </w:rPr>
        <w:t xml:space="preserve"> </w:t>
      </w:r>
      <w:proofErr w:type="spellStart"/>
      <w:r w:rsidR="00F8302B" w:rsidRPr="00001D8F">
        <w:rPr>
          <w:rFonts w:eastAsia="Calibri" w:cs="Arial"/>
          <w:color w:val="000000" w:themeColor="accent6"/>
          <w:szCs w:val="20"/>
        </w:rPr>
        <w:t>LiquidLogic</w:t>
      </w:r>
      <w:proofErr w:type="spellEnd"/>
      <w:r w:rsidR="00F8302B" w:rsidRPr="00001D8F">
        <w:rPr>
          <w:rFonts w:eastAsia="Segoe UI" w:cs="Arial"/>
          <w:szCs w:val="20"/>
        </w:rPr>
        <w:t xml:space="preserve"> </w:t>
      </w:r>
      <w:r w:rsidR="0095124A" w:rsidRPr="00001D8F">
        <w:rPr>
          <w:rFonts w:eastAsia="Segoe UI" w:cs="Arial"/>
          <w:szCs w:val="20"/>
        </w:rPr>
        <w:t>forms</w:t>
      </w:r>
      <w:r w:rsidR="000223FB" w:rsidRPr="00001D8F">
        <w:rPr>
          <w:rFonts w:eastAsia="Segoe UI" w:cs="Arial"/>
          <w:szCs w:val="20"/>
        </w:rPr>
        <w:t xml:space="preserve"> work</w:t>
      </w:r>
      <w:r w:rsidR="008661CE" w:rsidRPr="00001D8F">
        <w:rPr>
          <w:rFonts w:eastAsia="Segoe UI" w:cs="Arial"/>
          <w:szCs w:val="20"/>
        </w:rPr>
        <w:t xml:space="preserve"> being</w:t>
      </w:r>
      <w:r w:rsidR="000223FB" w:rsidRPr="00001D8F">
        <w:rPr>
          <w:rFonts w:eastAsia="Segoe UI" w:cs="Arial"/>
          <w:szCs w:val="20"/>
        </w:rPr>
        <w:t xml:space="preserve"> undertaken.</w:t>
      </w:r>
      <w:r w:rsidR="0032387D">
        <w:rPr>
          <w:rFonts w:eastAsia="Segoe UI" w:cs="Arial"/>
          <w:szCs w:val="20"/>
        </w:rPr>
        <w:t xml:space="preserve"> Consolidation of documentation.</w:t>
      </w:r>
    </w:p>
    <w:p w14:paraId="4F7C04C5" w14:textId="7A56FA90" w:rsidR="00496B0B" w:rsidRPr="00A82295" w:rsidRDefault="00A82295" w:rsidP="486FD3BE">
      <w:pPr>
        <w:ind w:left="-20" w:right="-20"/>
        <w:rPr>
          <w:rFonts w:eastAsia="Segoe UI" w:cs="Arial"/>
          <w:bCs/>
        </w:rPr>
      </w:pPr>
      <w:r w:rsidRPr="00A82295">
        <w:rPr>
          <w:rFonts w:eastAsia="Segoe UI" w:cs="Arial"/>
          <w:bCs/>
        </w:rPr>
        <w:t>The t</w:t>
      </w:r>
      <w:r w:rsidR="005B6840" w:rsidRPr="00A82295">
        <w:rPr>
          <w:rFonts w:eastAsia="Segoe UI" w:cs="Arial"/>
          <w:bCs/>
        </w:rPr>
        <w:t xml:space="preserve">echnical </w:t>
      </w:r>
      <w:r w:rsidRPr="00A82295">
        <w:rPr>
          <w:rFonts w:eastAsia="Segoe UI" w:cs="Arial"/>
          <w:bCs/>
        </w:rPr>
        <w:t>a</w:t>
      </w:r>
      <w:r w:rsidR="005B6840" w:rsidRPr="00A82295">
        <w:rPr>
          <w:rFonts w:eastAsia="Segoe UI" w:cs="Arial"/>
          <w:bCs/>
        </w:rPr>
        <w:t xml:space="preserve">rchitecture </w:t>
      </w:r>
      <w:r w:rsidRPr="00A82295">
        <w:rPr>
          <w:rFonts w:eastAsia="Segoe UI" w:cs="Arial"/>
          <w:bCs/>
        </w:rPr>
        <w:t>d</w:t>
      </w:r>
      <w:r w:rsidR="00496B0B" w:rsidRPr="00A82295">
        <w:rPr>
          <w:rFonts w:eastAsia="Segoe UI" w:cs="Arial"/>
          <w:bCs/>
        </w:rPr>
        <w:t xml:space="preserve">iagram </w:t>
      </w:r>
      <w:r w:rsidRPr="00A82295">
        <w:rPr>
          <w:rFonts w:eastAsia="Segoe UI" w:cs="Arial"/>
          <w:bCs/>
        </w:rPr>
        <w:t>below</w:t>
      </w:r>
      <w:r w:rsidR="4394D049" w:rsidRPr="00A82295">
        <w:rPr>
          <w:rFonts w:eastAsia="Segoe UI" w:cs="Arial"/>
          <w:bCs/>
        </w:rPr>
        <w:t xml:space="preserve"> </w:t>
      </w:r>
      <w:r w:rsidR="00496B0B" w:rsidRPr="00A82295">
        <w:rPr>
          <w:rFonts w:eastAsia="Segoe UI" w:cs="Arial"/>
          <w:bCs/>
        </w:rPr>
        <w:t xml:space="preserve">describes the architecture </w:t>
      </w:r>
      <w:r w:rsidR="00E34293" w:rsidRPr="00A82295">
        <w:rPr>
          <w:rFonts w:eastAsia="Segoe UI" w:cs="Arial"/>
          <w:bCs/>
        </w:rPr>
        <w:t>in-place from January 2024</w:t>
      </w:r>
      <w:r>
        <w:rPr>
          <w:rFonts w:eastAsia="Segoe UI" w:cs="Arial"/>
          <w:bCs/>
        </w:rPr>
        <w:t>.</w:t>
      </w:r>
    </w:p>
    <w:p w14:paraId="10E8EA92" w14:textId="77777777" w:rsidR="00DC7FCE" w:rsidRDefault="00496B0B" w:rsidP="00DC7FCE">
      <w:pPr>
        <w:keepNext/>
        <w:ind w:left="-20" w:right="-20"/>
      </w:pPr>
      <w:r w:rsidRPr="00001D8F">
        <w:rPr>
          <w:rFonts w:cs="Arial"/>
          <w:b/>
          <w:noProof/>
          <w:szCs w:val="20"/>
        </w:rPr>
        <w:lastRenderedPageBreak/>
        <w:drawing>
          <wp:inline distT="0" distB="0" distL="0" distR="0" wp14:anchorId="330419B4" wp14:editId="63C3C6AB">
            <wp:extent cx="6883604" cy="655175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39518" cy="6604975"/>
                    </a:xfrm>
                    <a:prstGeom prst="rect">
                      <a:avLst/>
                    </a:prstGeom>
                    <a:noFill/>
                    <a:ln>
                      <a:noFill/>
                    </a:ln>
                  </pic:spPr>
                </pic:pic>
              </a:graphicData>
            </a:graphic>
          </wp:inline>
        </w:drawing>
      </w:r>
    </w:p>
    <w:p w14:paraId="11B91D60" w14:textId="2DA0C19A" w:rsidR="00496B0B" w:rsidRPr="00001D8F" w:rsidRDefault="00DC7FCE" w:rsidP="00DC7FCE">
      <w:pPr>
        <w:pStyle w:val="Caption"/>
        <w:rPr>
          <w:rFonts w:eastAsia="Segoe UI" w:cs="Arial"/>
          <w:szCs w:val="20"/>
        </w:rPr>
      </w:pPr>
      <w:r>
        <w:t xml:space="preserve">Figure </w:t>
      </w:r>
      <w:r>
        <w:fldChar w:fldCharType="begin"/>
      </w:r>
      <w:r>
        <w:instrText>SEQ Figure \* ARABIC</w:instrText>
      </w:r>
      <w:r>
        <w:fldChar w:fldCharType="separate"/>
      </w:r>
      <w:r w:rsidR="001672A9">
        <w:rPr>
          <w:noProof/>
        </w:rPr>
        <w:t>3</w:t>
      </w:r>
      <w:r>
        <w:fldChar w:fldCharType="end"/>
      </w:r>
      <w:r>
        <w:t>: Technical Architecture Diagram</w:t>
      </w:r>
      <w:r w:rsidR="00011267">
        <w:t xml:space="preserve"> January 202</w:t>
      </w:r>
      <w:r w:rsidR="002746D8">
        <w:t>4</w:t>
      </w:r>
    </w:p>
    <w:p w14:paraId="694AE5CD" w14:textId="77777777" w:rsidR="00D92F57" w:rsidRPr="00E53B87" w:rsidRDefault="00D92F57" w:rsidP="00E53B87"/>
    <w:p w14:paraId="31674279" w14:textId="77777777" w:rsidR="001D1E75" w:rsidRDefault="001D1E75" w:rsidP="00E53B87"/>
    <w:p w14:paraId="5A061504" w14:textId="77777777" w:rsidR="00DE14D8" w:rsidRDefault="00DE14D8" w:rsidP="27127128"/>
    <w:p w14:paraId="3ADA4687" w14:textId="77777777" w:rsidR="005424DF" w:rsidRDefault="005424DF" w:rsidP="27127128"/>
    <w:p w14:paraId="71A4C784" w14:textId="77777777" w:rsidR="005424DF" w:rsidRDefault="005424DF" w:rsidP="27127128"/>
    <w:p w14:paraId="61E3DA86" w14:textId="77777777" w:rsidR="00A82295" w:rsidRDefault="00A82295" w:rsidP="27127128"/>
    <w:p w14:paraId="286FE4B7" w14:textId="4BB94775" w:rsidR="00357112" w:rsidRPr="00001D8F" w:rsidRDefault="0079396A" w:rsidP="0079396A">
      <w:pPr>
        <w:pStyle w:val="Heading3"/>
      </w:pPr>
      <w:bookmarkStart w:id="55" w:name="_Toc188951847"/>
      <w:r w:rsidRPr="00001D8F">
        <w:lastRenderedPageBreak/>
        <w:t>4.1.2</w:t>
      </w:r>
      <w:r w:rsidR="00357112" w:rsidRPr="00001D8F">
        <w:t xml:space="preserve"> </w:t>
      </w:r>
      <w:r w:rsidR="00487152" w:rsidRPr="00001D8F">
        <w:t xml:space="preserve">Technical </w:t>
      </w:r>
      <w:r w:rsidR="00357112" w:rsidRPr="00001D8F">
        <w:t xml:space="preserve">Issues and </w:t>
      </w:r>
      <w:r w:rsidR="00DF7AE8" w:rsidRPr="00001D8F">
        <w:t>R</w:t>
      </w:r>
      <w:r w:rsidR="00357112" w:rsidRPr="00001D8F">
        <w:t>esolutions</w:t>
      </w:r>
      <w:bookmarkEnd w:id="55"/>
    </w:p>
    <w:p w14:paraId="4FE11A0A" w14:textId="656EA674" w:rsidR="0021674F" w:rsidRDefault="0021674F" w:rsidP="0021674F">
      <w:pPr>
        <w:pStyle w:val="Caption"/>
        <w:keepNext/>
      </w:pPr>
    </w:p>
    <w:tbl>
      <w:tblPr>
        <w:tblStyle w:val="TableGrid"/>
        <w:tblW w:w="10490" w:type="dxa"/>
        <w:tblInd w:w="-5" w:type="dxa"/>
        <w:tblLook w:val="04A0" w:firstRow="1" w:lastRow="0" w:firstColumn="1" w:lastColumn="0" w:noHBand="0" w:noVBand="1"/>
      </w:tblPr>
      <w:tblGrid>
        <w:gridCol w:w="3331"/>
        <w:gridCol w:w="4963"/>
        <w:gridCol w:w="2196"/>
      </w:tblGrid>
      <w:tr w:rsidR="00053094" w:rsidRPr="00001D8F" w14:paraId="540D99E8" w14:textId="65979DF6" w:rsidTr="0B954C0D">
        <w:tc>
          <w:tcPr>
            <w:tcW w:w="3331" w:type="dxa"/>
          </w:tcPr>
          <w:p w14:paraId="3D1E8364" w14:textId="64673E25" w:rsidR="00053094" w:rsidRPr="00001D8F" w:rsidRDefault="00053094" w:rsidP="009C7611">
            <w:pPr>
              <w:rPr>
                <w:rFonts w:cs="Arial"/>
                <w:b/>
                <w:szCs w:val="20"/>
              </w:rPr>
            </w:pPr>
            <w:r w:rsidRPr="00001D8F">
              <w:rPr>
                <w:rFonts w:cs="Arial"/>
                <w:b/>
                <w:szCs w:val="20"/>
              </w:rPr>
              <w:t>Issue</w:t>
            </w:r>
          </w:p>
        </w:tc>
        <w:tc>
          <w:tcPr>
            <w:tcW w:w="4963" w:type="dxa"/>
          </w:tcPr>
          <w:p w14:paraId="56A35C02" w14:textId="193CA2A2" w:rsidR="00053094" w:rsidRPr="00001D8F" w:rsidRDefault="00053094" w:rsidP="009C7611">
            <w:pPr>
              <w:rPr>
                <w:rFonts w:cs="Arial"/>
                <w:b/>
                <w:szCs w:val="20"/>
              </w:rPr>
            </w:pPr>
            <w:r w:rsidRPr="00001D8F">
              <w:rPr>
                <w:rFonts w:cs="Arial"/>
                <w:b/>
                <w:szCs w:val="20"/>
              </w:rPr>
              <w:t>Resolution</w:t>
            </w:r>
          </w:p>
        </w:tc>
        <w:tc>
          <w:tcPr>
            <w:tcW w:w="2196" w:type="dxa"/>
          </w:tcPr>
          <w:p w14:paraId="0493C3F5" w14:textId="0E996575" w:rsidR="00053094" w:rsidRPr="00001D8F" w:rsidRDefault="00053094" w:rsidP="009C7611">
            <w:pPr>
              <w:rPr>
                <w:rFonts w:cs="Arial"/>
                <w:b/>
                <w:szCs w:val="20"/>
              </w:rPr>
            </w:pPr>
            <w:r w:rsidRPr="00001D8F">
              <w:rPr>
                <w:rFonts w:cs="Arial"/>
                <w:b/>
                <w:szCs w:val="20"/>
              </w:rPr>
              <w:t>Implemented yes/no</w:t>
            </w:r>
          </w:p>
        </w:tc>
      </w:tr>
      <w:tr w:rsidR="00053094" w:rsidRPr="00001D8F" w14:paraId="1B1779DB" w14:textId="67D00EC6" w:rsidTr="0B954C0D">
        <w:tc>
          <w:tcPr>
            <w:tcW w:w="3331" w:type="dxa"/>
          </w:tcPr>
          <w:p w14:paraId="0E20EF5E" w14:textId="73E9C0E0" w:rsidR="00053094" w:rsidRPr="00001D8F" w:rsidRDefault="00053094" w:rsidP="009C7611">
            <w:pPr>
              <w:rPr>
                <w:rFonts w:cs="Arial"/>
                <w:szCs w:val="20"/>
              </w:rPr>
            </w:pPr>
            <w:r w:rsidRPr="00001D8F">
              <w:rPr>
                <w:rFonts w:cs="Arial"/>
                <w:szCs w:val="20"/>
              </w:rPr>
              <w:t xml:space="preserve">Azure tenancy </w:t>
            </w:r>
            <w:r w:rsidR="005B03A7" w:rsidRPr="00001D8F">
              <w:rPr>
                <w:rFonts w:cs="Arial"/>
                <w:szCs w:val="20"/>
              </w:rPr>
              <w:t xml:space="preserve">information </w:t>
            </w:r>
            <w:r w:rsidR="002475D5" w:rsidRPr="00001D8F">
              <w:rPr>
                <w:rFonts w:cs="Arial"/>
                <w:szCs w:val="20"/>
              </w:rPr>
              <w:t>security</w:t>
            </w:r>
            <w:r w:rsidR="005B03A7" w:rsidRPr="00001D8F">
              <w:rPr>
                <w:rFonts w:cs="Arial"/>
                <w:szCs w:val="20"/>
              </w:rPr>
              <w:t xml:space="preserve"> </w:t>
            </w:r>
          </w:p>
          <w:p w14:paraId="168989C1" w14:textId="14C2BEDD" w:rsidR="00053094" w:rsidRPr="00001D8F" w:rsidRDefault="00053094" w:rsidP="009C7611">
            <w:pPr>
              <w:rPr>
                <w:rFonts w:cs="Arial"/>
                <w:szCs w:val="20"/>
              </w:rPr>
            </w:pPr>
          </w:p>
        </w:tc>
        <w:tc>
          <w:tcPr>
            <w:tcW w:w="4963" w:type="dxa"/>
          </w:tcPr>
          <w:p w14:paraId="35766BEF" w14:textId="1BD370DD" w:rsidR="00053094" w:rsidRPr="00001D8F" w:rsidRDefault="002E34BC" w:rsidP="009C7611">
            <w:pPr>
              <w:rPr>
                <w:rFonts w:cs="Arial"/>
                <w:szCs w:val="20"/>
              </w:rPr>
            </w:pPr>
            <w:r w:rsidRPr="00001D8F">
              <w:rPr>
                <w:rFonts w:cs="Arial"/>
                <w:szCs w:val="20"/>
              </w:rPr>
              <w:t>Virtual private network</w:t>
            </w:r>
          </w:p>
        </w:tc>
        <w:tc>
          <w:tcPr>
            <w:tcW w:w="2196" w:type="dxa"/>
          </w:tcPr>
          <w:p w14:paraId="33D39D91" w14:textId="5698D420" w:rsidR="00053094" w:rsidRPr="00001D8F" w:rsidRDefault="00053094" w:rsidP="009C7611">
            <w:pPr>
              <w:rPr>
                <w:rFonts w:cs="Arial"/>
                <w:szCs w:val="20"/>
              </w:rPr>
            </w:pPr>
            <w:r w:rsidRPr="00001D8F">
              <w:rPr>
                <w:rFonts w:cs="Arial"/>
                <w:szCs w:val="20"/>
              </w:rPr>
              <w:t>Yes</w:t>
            </w:r>
          </w:p>
        </w:tc>
      </w:tr>
      <w:tr w:rsidR="00053094" w:rsidRPr="00001D8F" w14:paraId="5BFBCA92" w14:textId="1987B351" w:rsidTr="0B954C0D">
        <w:tc>
          <w:tcPr>
            <w:tcW w:w="3331" w:type="dxa"/>
          </w:tcPr>
          <w:p w14:paraId="7864D6D9" w14:textId="67E8C6FE" w:rsidR="00053094" w:rsidRPr="00001D8F" w:rsidRDefault="009D0FB0" w:rsidP="009C7611">
            <w:pPr>
              <w:rPr>
                <w:rFonts w:cs="Arial"/>
                <w:szCs w:val="20"/>
              </w:rPr>
            </w:pPr>
            <w:r w:rsidRPr="00001D8F">
              <w:rPr>
                <w:rFonts w:cs="Arial"/>
                <w:szCs w:val="20"/>
              </w:rPr>
              <w:t xml:space="preserve">Accessing </w:t>
            </w:r>
            <w:r w:rsidR="000E3978" w:rsidRPr="00001D8F">
              <w:rPr>
                <w:rFonts w:cs="Arial"/>
                <w:szCs w:val="20"/>
              </w:rPr>
              <w:t>AI services</w:t>
            </w:r>
            <w:r w:rsidR="00083BCF" w:rsidRPr="00001D8F">
              <w:rPr>
                <w:rFonts w:cs="Arial"/>
                <w:szCs w:val="20"/>
              </w:rPr>
              <w:t xml:space="preserve"> in a private environment</w:t>
            </w:r>
            <w:r w:rsidR="000E3978" w:rsidRPr="00001D8F">
              <w:rPr>
                <w:rFonts w:cs="Arial"/>
                <w:szCs w:val="20"/>
              </w:rPr>
              <w:t xml:space="preserve"> </w:t>
            </w:r>
          </w:p>
        </w:tc>
        <w:tc>
          <w:tcPr>
            <w:tcW w:w="4963" w:type="dxa"/>
          </w:tcPr>
          <w:p w14:paraId="47C4FB14" w14:textId="7E60FA4D" w:rsidR="002E4E75" w:rsidRPr="00001D8F" w:rsidRDefault="001B2367" w:rsidP="001B2367">
            <w:pPr>
              <w:rPr>
                <w:rFonts w:cs="Arial"/>
                <w:szCs w:val="20"/>
              </w:rPr>
            </w:pPr>
            <w:r w:rsidRPr="00001D8F">
              <w:rPr>
                <w:rFonts w:cs="Arial"/>
                <w:szCs w:val="20"/>
              </w:rPr>
              <w:t>The initial resolution was to b</w:t>
            </w:r>
            <w:r w:rsidR="000E3978" w:rsidRPr="00001D8F">
              <w:rPr>
                <w:rFonts w:cs="Arial"/>
                <w:szCs w:val="20"/>
              </w:rPr>
              <w:t>uild custom functions</w:t>
            </w:r>
            <w:r w:rsidR="002E4E75" w:rsidRPr="00001D8F">
              <w:rPr>
                <w:rFonts w:cs="Arial"/>
                <w:szCs w:val="20"/>
              </w:rPr>
              <w:t xml:space="preserve"> – this required specialist </w:t>
            </w:r>
            <w:r w:rsidR="00137931" w:rsidRPr="00001D8F">
              <w:rPr>
                <w:rFonts w:cs="Arial"/>
                <w:szCs w:val="20"/>
              </w:rPr>
              <w:t xml:space="preserve">skills (coding </w:t>
            </w:r>
            <w:proofErr w:type="spellStart"/>
            <w:r w:rsidR="0004312D" w:rsidRPr="00001D8F">
              <w:rPr>
                <w:rFonts w:cs="Arial"/>
                <w:szCs w:val="20"/>
              </w:rPr>
              <w:t>c</w:t>
            </w:r>
            <w:r w:rsidR="00894466" w:rsidRPr="00001D8F">
              <w:rPr>
                <w:rFonts w:cs="Arial"/>
                <w:szCs w:val="20"/>
              </w:rPr>
              <w:t>#</w:t>
            </w:r>
            <w:proofErr w:type="spellEnd"/>
            <w:r w:rsidR="00894466" w:rsidRPr="00001D8F">
              <w:rPr>
                <w:rFonts w:cs="Arial"/>
                <w:szCs w:val="20"/>
              </w:rPr>
              <w:t xml:space="preserve">) and </w:t>
            </w:r>
            <w:r w:rsidR="00653DE5" w:rsidRPr="00001D8F">
              <w:rPr>
                <w:rFonts w:cs="Arial"/>
                <w:szCs w:val="20"/>
              </w:rPr>
              <w:t>bespoke configurations</w:t>
            </w:r>
            <w:r w:rsidR="0095124A" w:rsidRPr="00001D8F">
              <w:rPr>
                <w:rFonts w:cs="Arial"/>
                <w:szCs w:val="20"/>
              </w:rPr>
              <w:t>.</w:t>
            </w:r>
          </w:p>
          <w:p w14:paraId="5485568D" w14:textId="77777777" w:rsidR="002E4E75" w:rsidRPr="00001D8F" w:rsidRDefault="002E4E75" w:rsidP="001B2367">
            <w:pPr>
              <w:rPr>
                <w:rFonts w:cs="Arial"/>
                <w:szCs w:val="20"/>
              </w:rPr>
            </w:pPr>
          </w:p>
          <w:p w14:paraId="4D7E618E" w14:textId="0F55D15C" w:rsidR="00053094" w:rsidRPr="00001D8F" w:rsidRDefault="000A16AD" w:rsidP="001B2367">
            <w:pPr>
              <w:rPr>
                <w:rFonts w:cs="Arial"/>
                <w:szCs w:val="20"/>
              </w:rPr>
            </w:pPr>
            <w:r w:rsidRPr="00001D8F">
              <w:rPr>
                <w:rFonts w:cs="Arial"/>
                <w:szCs w:val="20"/>
              </w:rPr>
              <w:t xml:space="preserve">The </w:t>
            </w:r>
            <w:r w:rsidR="00E670CA" w:rsidRPr="00001D8F">
              <w:rPr>
                <w:rFonts w:cs="Arial"/>
                <w:szCs w:val="20"/>
              </w:rPr>
              <w:t xml:space="preserve">enhanced </w:t>
            </w:r>
            <w:r w:rsidR="005A0EE7" w:rsidRPr="00001D8F">
              <w:rPr>
                <w:rFonts w:cs="Arial"/>
                <w:szCs w:val="20"/>
              </w:rPr>
              <w:t>re</w:t>
            </w:r>
            <w:r w:rsidR="00845121" w:rsidRPr="00001D8F">
              <w:rPr>
                <w:rFonts w:cs="Arial"/>
                <w:szCs w:val="20"/>
              </w:rPr>
              <w:t xml:space="preserve">solution was </w:t>
            </w:r>
            <w:r w:rsidR="005A0EE7" w:rsidRPr="00001D8F">
              <w:rPr>
                <w:rFonts w:cs="Arial"/>
                <w:szCs w:val="20"/>
              </w:rPr>
              <w:t xml:space="preserve">to alter the infrastructure </w:t>
            </w:r>
            <w:r w:rsidR="008C5324" w:rsidRPr="00001D8F">
              <w:rPr>
                <w:rFonts w:cs="Arial"/>
                <w:szCs w:val="20"/>
              </w:rPr>
              <w:t xml:space="preserve">to a data factory model, this removed the </w:t>
            </w:r>
            <w:r w:rsidR="00235A99" w:rsidRPr="00001D8F">
              <w:rPr>
                <w:rFonts w:cs="Arial"/>
                <w:szCs w:val="20"/>
              </w:rPr>
              <w:t>necessity to</w:t>
            </w:r>
            <w:r w:rsidR="00623898" w:rsidRPr="00001D8F">
              <w:rPr>
                <w:rFonts w:cs="Arial"/>
                <w:szCs w:val="20"/>
              </w:rPr>
              <w:t xml:space="preserve"> us</w:t>
            </w:r>
            <w:r w:rsidR="0008248A">
              <w:rPr>
                <w:rFonts w:cs="Arial"/>
                <w:szCs w:val="20"/>
              </w:rPr>
              <w:t>e</w:t>
            </w:r>
            <w:r w:rsidR="00623898" w:rsidRPr="00001D8F">
              <w:rPr>
                <w:rFonts w:cs="Arial"/>
                <w:szCs w:val="20"/>
              </w:rPr>
              <w:t xml:space="preserve"> custom functions</w:t>
            </w:r>
            <w:r w:rsidR="0095124A" w:rsidRPr="00001D8F">
              <w:rPr>
                <w:rFonts w:cs="Arial"/>
                <w:szCs w:val="20"/>
              </w:rPr>
              <w:t xml:space="preserve"> as </w:t>
            </w:r>
            <w:r w:rsidR="00235A99" w:rsidRPr="00001D8F">
              <w:rPr>
                <w:rFonts w:cs="Arial"/>
                <w:szCs w:val="20"/>
              </w:rPr>
              <w:t>“</w:t>
            </w:r>
            <w:r w:rsidR="0095124A" w:rsidRPr="00001D8F">
              <w:rPr>
                <w:rFonts w:cs="Arial"/>
                <w:szCs w:val="20"/>
              </w:rPr>
              <w:t>o</w:t>
            </w:r>
            <w:r w:rsidR="00235A99" w:rsidRPr="00001D8F">
              <w:rPr>
                <w:rFonts w:cs="Arial"/>
                <w:szCs w:val="20"/>
              </w:rPr>
              <w:t>ff the shelf” AI services could be accessed in a private environment.</w:t>
            </w:r>
            <w:r w:rsidR="00623898" w:rsidRPr="00001D8F">
              <w:rPr>
                <w:rFonts w:cs="Arial"/>
                <w:szCs w:val="20"/>
              </w:rPr>
              <w:t xml:space="preserve"> </w:t>
            </w:r>
            <w:r w:rsidR="0095124A" w:rsidRPr="00001D8F">
              <w:rPr>
                <w:rFonts w:cs="Arial"/>
                <w:szCs w:val="20"/>
              </w:rPr>
              <w:t>R</w:t>
            </w:r>
            <w:r w:rsidR="00623898" w:rsidRPr="00001D8F">
              <w:rPr>
                <w:rFonts w:cs="Arial"/>
                <w:szCs w:val="20"/>
              </w:rPr>
              <w:t xml:space="preserve">eference </w:t>
            </w:r>
            <w:r w:rsidR="00A82295">
              <w:rPr>
                <w:rFonts w:cs="Arial"/>
                <w:szCs w:val="20"/>
              </w:rPr>
              <w:t xml:space="preserve">Fig. </w:t>
            </w:r>
            <w:r w:rsidR="00F32DFC">
              <w:rPr>
                <w:rFonts w:cs="Arial"/>
                <w:szCs w:val="20"/>
              </w:rPr>
              <w:t>3</w:t>
            </w:r>
            <w:r w:rsidR="00A82295">
              <w:rPr>
                <w:rFonts w:cs="Arial"/>
                <w:szCs w:val="20"/>
              </w:rPr>
              <w:t xml:space="preserve"> </w:t>
            </w:r>
            <w:r w:rsidR="005536AA">
              <w:rPr>
                <w:rFonts w:cs="Arial"/>
                <w:szCs w:val="20"/>
              </w:rPr>
              <w:t xml:space="preserve">Technical </w:t>
            </w:r>
            <w:r w:rsidR="00A82295">
              <w:rPr>
                <w:rFonts w:cs="Arial"/>
                <w:szCs w:val="20"/>
              </w:rPr>
              <w:t>A</w:t>
            </w:r>
            <w:r w:rsidR="0095124A" w:rsidRPr="00001D8F">
              <w:rPr>
                <w:rFonts w:cs="Arial"/>
                <w:szCs w:val="20"/>
              </w:rPr>
              <w:t>rchitecture</w:t>
            </w:r>
            <w:r w:rsidR="00623898" w:rsidRPr="00001D8F">
              <w:rPr>
                <w:rFonts w:cs="Arial"/>
                <w:szCs w:val="20"/>
              </w:rPr>
              <w:t xml:space="preserve"> </w:t>
            </w:r>
            <w:r w:rsidR="00A82295">
              <w:rPr>
                <w:rFonts w:cs="Arial"/>
                <w:szCs w:val="20"/>
              </w:rPr>
              <w:t>D</w:t>
            </w:r>
            <w:r w:rsidR="00623898" w:rsidRPr="00001D8F">
              <w:rPr>
                <w:rFonts w:cs="Arial"/>
                <w:szCs w:val="20"/>
              </w:rPr>
              <w:t xml:space="preserve">iagram </w:t>
            </w:r>
            <w:r w:rsidR="00623898" w:rsidRPr="005536AA">
              <w:rPr>
                <w:rFonts w:cs="Arial"/>
                <w:szCs w:val="20"/>
              </w:rPr>
              <w:t xml:space="preserve">on page </w:t>
            </w:r>
            <w:r w:rsidR="004A7DB5" w:rsidRPr="005536AA">
              <w:rPr>
                <w:rFonts w:cs="Arial"/>
                <w:szCs w:val="20"/>
              </w:rPr>
              <w:t>22</w:t>
            </w:r>
            <w:r w:rsidR="002475D5" w:rsidRPr="00001D8F">
              <w:rPr>
                <w:rFonts w:cs="Arial"/>
                <w:szCs w:val="20"/>
              </w:rPr>
              <w:t>.</w:t>
            </w:r>
          </w:p>
          <w:p w14:paraId="4F932B95" w14:textId="79159EEA" w:rsidR="000E3978" w:rsidRPr="00001D8F" w:rsidRDefault="000E3978" w:rsidP="005A0EE7">
            <w:pPr>
              <w:ind w:left="720" w:hanging="360"/>
              <w:rPr>
                <w:rFonts w:cs="Arial"/>
                <w:szCs w:val="20"/>
              </w:rPr>
            </w:pPr>
          </w:p>
        </w:tc>
        <w:tc>
          <w:tcPr>
            <w:tcW w:w="2196" w:type="dxa"/>
          </w:tcPr>
          <w:p w14:paraId="05F6EE64" w14:textId="68F4DF22" w:rsidR="00053094" w:rsidRPr="00001D8F" w:rsidRDefault="00235A99" w:rsidP="009C7611">
            <w:pPr>
              <w:rPr>
                <w:rFonts w:cs="Arial"/>
                <w:szCs w:val="20"/>
              </w:rPr>
            </w:pPr>
            <w:r w:rsidRPr="00001D8F">
              <w:rPr>
                <w:rFonts w:cs="Arial"/>
                <w:szCs w:val="20"/>
              </w:rPr>
              <w:t>Yes</w:t>
            </w:r>
          </w:p>
        </w:tc>
      </w:tr>
      <w:tr w:rsidR="002E4C28" w:rsidRPr="00001D8F" w14:paraId="1EFA786C" w14:textId="77777777" w:rsidTr="0B954C0D">
        <w:tc>
          <w:tcPr>
            <w:tcW w:w="3331" w:type="dxa"/>
          </w:tcPr>
          <w:p w14:paraId="2CAB86A2" w14:textId="34E15EBB" w:rsidR="002E4C28" w:rsidRPr="00001D8F" w:rsidRDefault="66735E0F" w:rsidP="009C7611">
            <w:pPr>
              <w:rPr>
                <w:rFonts w:cs="Arial"/>
                <w:szCs w:val="20"/>
              </w:rPr>
            </w:pPr>
            <w:r w:rsidRPr="00001D8F">
              <w:rPr>
                <w:rFonts w:eastAsia="Arial" w:cs="Arial"/>
                <w:szCs w:val="20"/>
              </w:rPr>
              <w:t>Database backup file for Azure redeployment incompatible</w:t>
            </w:r>
          </w:p>
        </w:tc>
        <w:tc>
          <w:tcPr>
            <w:tcW w:w="4963" w:type="dxa"/>
          </w:tcPr>
          <w:p w14:paraId="4B58C147" w14:textId="356DA90C" w:rsidR="002E4C28" w:rsidRPr="00001D8F" w:rsidRDefault="66735E0F" w:rsidP="001B2367">
            <w:pPr>
              <w:rPr>
                <w:rFonts w:cs="Arial"/>
                <w:szCs w:val="20"/>
              </w:rPr>
            </w:pPr>
            <w:r w:rsidRPr="00001D8F">
              <w:rPr>
                <w:rFonts w:eastAsia="Arial" w:cs="Arial"/>
                <w:szCs w:val="20"/>
              </w:rPr>
              <w:t xml:space="preserve">Secured backup from </w:t>
            </w:r>
            <w:proofErr w:type="spellStart"/>
            <w:r w:rsidRPr="00001D8F">
              <w:rPr>
                <w:rFonts w:eastAsia="Arial" w:cs="Arial"/>
                <w:szCs w:val="20"/>
              </w:rPr>
              <w:t>logship</w:t>
            </w:r>
            <w:proofErr w:type="spellEnd"/>
            <w:r w:rsidRPr="00001D8F">
              <w:rPr>
                <w:rFonts w:eastAsia="Arial" w:cs="Arial"/>
                <w:szCs w:val="20"/>
              </w:rPr>
              <w:t xml:space="preserve"> database clone, rather than the ‘static’ backup</w:t>
            </w:r>
          </w:p>
        </w:tc>
        <w:tc>
          <w:tcPr>
            <w:tcW w:w="2196" w:type="dxa"/>
          </w:tcPr>
          <w:p w14:paraId="26FBA520" w14:textId="631A1B77" w:rsidR="002E4C28" w:rsidRPr="00001D8F" w:rsidRDefault="66735E0F" w:rsidP="009C7611">
            <w:pPr>
              <w:rPr>
                <w:rFonts w:cs="Arial"/>
                <w:szCs w:val="20"/>
              </w:rPr>
            </w:pPr>
            <w:r w:rsidRPr="00001D8F">
              <w:rPr>
                <w:rFonts w:cs="Arial"/>
                <w:szCs w:val="20"/>
              </w:rPr>
              <w:t>Yes</w:t>
            </w:r>
          </w:p>
        </w:tc>
      </w:tr>
      <w:tr w:rsidR="00053094" w:rsidRPr="00001D8F" w14:paraId="270EEE10" w14:textId="6055F5CB" w:rsidTr="0B954C0D">
        <w:tc>
          <w:tcPr>
            <w:tcW w:w="3331" w:type="dxa"/>
          </w:tcPr>
          <w:p w14:paraId="7867A149" w14:textId="6CF6FDEE" w:rsidR="00053094" w:rsidRPr="00001D8F" w:rsidRDefault="00053094" w:rsidP="009C7611">
            <w:pPr>
              <w:rPr>
                <w:rFonts w:cs="Arial"/>
                <w:szCs w:val="20"/>
              </w:rPr>
            </w:pPr>
            <w:r w:rsidRPr="00001D8F">
              <w:rPr>
                <w:rFonts w:cs="Arial"/>
                <w:szCs w:val="20"/>
              </w:rPr>
              <w:t>Character limits</w:t>
            </w:r>
          </w:p>
        </w:tc>
        <w:tc>
          <w:tcPr>
            <w:tcW w:w="4963" w:type="dxa"/>
          </w:tcPr>
          <w:p w14:paraId="071408AF" w14:textId="77777777" w:rsidR="00053094" w:rsidRPr="00001D8F" w:rsidRDefault="00C54BCE" w:rsidP="009C7611">
            <w:pPr>
              <w:rPr>
                <w:rFonts w:cs="Arial"/>
                <w:szCs w:val="20"/>
              </w:rPr>
            </w:pPr>
            <w:r w:rsidRPr="00001D8F">
              <w:rPr>
                <w:rFonts w:cs="Arial"/>
                <w:szCs w:val="20"/>
              </w:rPr>
              <w:t>Async AI API to increase character limits from 5000 to 125000</w:t>
            </w:r>
          </w:p>
          <w:p w14:paraId="3AA3555F" w14:textId="62919BD4" w:rsidR="00053094" w:rsidRPr="00001D8F" w:rsidRDefault="00053094" w:rsidP="009C7611">
            <w:pPr>
              <w:rPr>
                <w:rFonts w:cs="Arial"/>
                <w:szCs w:val="20"/>
              </w:rPr>
            </w:pPr>
          </w:p>
        </w:tc>
        <w:tc>
          <w:tcPr>
            <w:tcW w:w="2196" w:type="dxa"/>
          </w:tcPr>
          <w:p w14:paraId="5CC35E56" w14:textId="2B41F3C7" w:rsidR="00053094" w:rsidRPr="00001D8F" w:rsidRDefault="00C54BCE" w:rsidP="009C7611">
            <w:pPr>
              <w:rPr>
                <w:rFonts w:cs="Arial"/>
                <w:szCs w:val="20"/>
              </w:rPr>
            </w:pPr>
            <w:r w:rsidRPr="00001D8F">
              <w:rPr>
                <w:rFonts w:cs="Arial"/>
                <w:szCs w:val="20"/>
              </w:rPr>
              <w:t>Yes</w:t>
            </w:r>
          </w:p>
        </w:tc>
      </w:tr>
      <w:tr w:rsidR="00053094" w:rsidRPr="00001D8F" w14:paraId="71AC144D" w14:textId="00441CD0" w:rsidTr="0B954C0D">
        <w:tc>
          <w:tcPr>
            <w:tcW w:w="3331" w:type="dxa"/>
          </w:tcPr>
          <w:p w14:paraId="28D649AD" w14:textId="1369F827" w:rsidR="00053094" w:rsidRPr="00001D8F" w:rsidRDefault="00053094" w:rsidP="009C7611">
            <w:pPr>
              <w:rPr>
                <w:rFonts w:cs="Arial"/>
                <w:szCs w:val="20"/>
              </w:rPr>
            </w:pPr>
            <w:r w:rsidRPr="00001D8F">
              <w:rPr>
                <w:rFonts w:cs="Arial"/>
                <w:szCs w:val="20"/>
              </w:rPr>
              <w:t>.doc files which make up 25% of the overall documents</w:t>
            </w:r>
            <w:r w:rsidR="00BA0B8D" w:rsidRPr="00001D8F">
              <w:rPr>
                <w:rFonts w:cs="Arial"/>
                <w:szCs w:val="20"/>
              </w:rPr>
              <w:t xml:space="preserve"> are </w:t>
            </w:r>
            <w:r w:rsidR="00427E65" w:rsidRPr="00001D8F">
              <w:rPr>
                <w:rFonts w:cs="Arial"/>
                <w:szCs w:val="20"/>
              </w:rPr>
              <w:t>in</w:t>
            </w:r>
            <w:r w:rsidR="00BA0B8D" w:rsidRPr="00001D8F">
              <w:rPr>
                <w:rFonts w:cs="Arial"/>
                <w:szCs w:val="20"/>
              </w:rPr>
              <w:t xml:space="preserve">compatible </w:t>
            </w:r>
            <w:r w:rsidR="00427E65" w:rsidRPr="00001D8F">
              <w:rPr>
                <w:rFonts w:cs="Arial"/>
                <w:szCs w:val="20"/>
              </w:rPr>
              <w:t>with Azure AI services</w:t>
            </w:r>
          </w:p>
        </w:tc>
        <w:tc>
          <w:tcPr>
            <w:tcW w:w="4963" w:type="dxa"/>
          </w:tcPr>
          <w:p w14:paraId="4A8A4598" w14:textId="4A34B6CE" w:rsidR="00053094" w:rsidRPr="00001D8F" w:rsidRDefault="05356ECB" w:rsidP="0B954C0D">
            <w:pPr>
              <w:rPr>
                <w:rFonts w:cs="Arial"/>
              </w:rPr>
            </w:pPr>
            <w:r w:rsidRPr="0B954C0D">
              <w:rPr>
                <w:rFonts w:cs="Arial"/>
              </w:rPr>
              <w:t xml:space="preserve">Work done to establish that these are not </w:t>
            </w:r>
            <w:r w:rsidR="10B344C3" w:rsidRPr="0B954C0D">
              <w:rPr>
                <w:rFonts w:cs="Arial"/>
              </w:rPr>
              <w:t xml:space="preserve">wholly </w:t>
            </w:r>
            <w:r w:rsidRPr="0B954C0D">
              <w:rPr>
                <w:rFonts w:cs="Arial"/>
              </w:rPr>
              <w:t xml:space="preserve">historic files, 25% of the files added to </w:t>
            </w:r>
            <w:proofErr w:type="spellStart"/>
            <w:r w:rsidR="3F60BC6E" w:rsidRPr="0B954C0D">
              <w:rPr>
                <w:rFonts w:cs="Arial"/>
              </w:rPr>
              <w:t>LiquidLogic</w:t>
            </w:r>
            <w:proofErr w:type="spellEnd"/>
            <w:r w:rsidRPr="0B954C0D">
              <w:rPr>
                <w:rFonts w:cs="Arial"/>
              </w:rPr>
              <w:t xml:space="preserve"> in February 2024 were .doc</w:t>
            </w:r>
          </w:p>
          <w:p w14:paraId="55647436" w14:textId="77777777" w:rsidR="00053094" w:rsidRPr="00001D8F" w:rsidRDefault="00053094" w:rsidP="009C7611">
            <w:pPr>
              <w:rPr>
                <w:rFonts w:cs="Arial"/>
                <w:szCs w:val="20"/>
              </w:rPr>
            </w:pPr>
          </w:p>
          <w:p w14:paraId="30FCE370" w14:textId="77777777" w:rsidR="00053094" w:rsidRPr="00001D8F" w:rsidRDefault="00053094" w:rsidP="009C7611">
            <w:pPr>
              <w:rPr>
                <w:rFonts w:cs="Arial"/>
                <w:szCs w:val="20"/>
              </w:rPr>
            </w:pPr>
            <w:r w:rsidRPr="00001D8F">
              <w:rPr>
                <w:rFonts w:cs="Arial"/>
                <w:szCs w:val="20"/>
              </w:rPr>
              <w:t>Resolutions could include:</w:t>
            </w:r>
          </w:p>
          <w:p w14:paraId="614FCAA3" w14:textId="77777777" w:rsidR="00053094" w:rsidRPr="00001D8F" w:rsidRDefault="00053094" w:rsidP="009C7611">
            <w:pPr>
              <w:rPr>
                <w:rFonts w:cs="Arial"/>
                <w:szCs w:val="20"/>
              </w:rPr>
            </w:pPr>
          </w:p>
          <w:p w14:paraId="318BAC99" w14:textId="16B03CEA" w:rsidR="00053094" w:rsidRPr="00001D8F" w:rsidRDefault="00053094" w:rsidP="007F3298">
            <w:pPr>
              <w:pStyle w:val="ListParagraph"/>
              <w:numPr>
                <w:ilvl w:val="0"/>
                <w:numId w:val="4"/>
              </w:numPr>
            </w:pPr>
            <w:r w:rsidRPr="00001D8F">
              <w:t xml:space="preserve">Build in a step to convert </w:t>
            </w:r>
            <w:r w:rsidR="008C3666" w:rsidRPr="00001D8F">
              <w:t>.doc</w:t>
            </w:r>
            <w:r w:rsidRPr="00001D8F">
              <w:t xml:space="preserve"> to .docx to the data factory process</w:t>
            </w:r>
          </w:p>
          <w:p w14:paraId="1DB9822A" w14:textId="4735C8E2" w:rsidR="003E031D" w:rsidRPr="00001D8F" w:rsidRDefault="05356ECB" w:rsidP="007F3298">
            <w:pPr>
              <w:pStyle w:val="ListParagraph"/>
              <w:numPr>
                <w:ilvl w:val="0"/>
                <w:numId w:val="4"/>
              </w:numPr>
            </w:pPr>
            <w:r>
              <w:t xml:space="preserve">One-off conversion of historic .doc files by </w:t>
            </w:r>
            <w:r w:rsidR="2AA340B9">
              <w:t>u</w:t>
            </w:r>
            <w:r w:rsidR="1ABFAF87">
              <w:t>ndertak</w:t>
            </w:r>
            <w:r w:rsidR="2F1C1623">
              <w:t>ing</w:t>
            </w:r>
            <w:r w:rsidR="1ABFAF87">
              <w:t xml:space="preserve"> a batch conversation process for all historical .doc files and sav</w:t>
            </w:r>
            <w:r w:rsidR="00362287">
              <w:t>ing</w:t>
            </w:r>
            <w:r w:rsidR="1ABFAF87">
              <w:t xml:space="preserve"> them all as .docx prior to being sen</w:t>
            </w:r>
            <w:r w:rsidR="00362287">
              <w:t>t</w:t>
            </w:r>
            <w:r w:rsidR="1ABFAF87">
              <w:t xml:space="preserve"> to AI services for processing</w:t>
            </w:r>
          </w:p>
          <w:p w14:paraId="5DC42D84" w14:textId="0C04583B" w:rsidR="002475D5" w:rsidRPr="00001D8F" w:rsidRDefault="00954F08" w:rsidP="007F3298">
            <w:pPr>
              <w:pStyle w:val="ListParagraph"/>
              <w:numPr>
                <w:ilvl w:val="0"/>
                <w:numId w:val="4"/>
              </w:numPr>
            </w:pPr>
            <w:r w:rsidRPr="00001D8F">
              <w:t>Recommendation to disallow .doc files from being continually added to the source system</w:t>
            </w:r>
          </w:p>
          <w:p w14:paraId="3FD53702" w14:textId="62FB4CF5" w:rsidR="00053094" w:rsidRPr="00001D8F" w:rsidRDefault="00053094" w:rsidP="00954F08">
            <w:pPr>
              <w:rPr>
                <w:rFonts w:cs="Arial"/>
                <w:szCs w:val="20"/>
              </w:rPr>
            </w:pPr>
          </w:p>
        </w:tc>
        <w:tc>
          <w:tcPr>
            <w:tcW w:w="2196" w:type="dxa"/>
          </w:tcPr>
          <w:p w14:paraId="5011F934" w14:textId="416366E1" w:rsidR="00053094" w:rsidRPr="00001D8F" w:rsidRDefault="00C54BCE" w:rsidP="009C7611">
            <w:pPr>
              <w:rPr>
                <w:rFonts w:cs="Arial"/>
                <w:szCs w:val="20"/>
              </w:rPr>
            </w:pPr>
            <w:r w:rsidRPr="00001D8F">
              <w:rPr>
                <w:rFonts w:cs="Arial"/>
                <w:szCs w:val="20"/>
              </w:rPr>
              <w:t>No</w:t>
            </w:r>
          </w:p>
        </w:tc>
      </w:tr>
      <w:tr w:rsidR="00053094" w:rsidRPr="00001D8F" w14:paraId="3785977D" w14:textId="019A99B6" w:rsidTr="0B954C0D">
        <w:tc>
          <w:tcPr>
            <w:tcW w:w="3331" w:type="dxa"/>
          </w:tcPr>
          <w:p w14:paraId="7193C03C" w14:textId="3924EA4D" w:rsidR="00053094" w:rsidRPr="00001D8F" w:rsidRDefault="00053094" w:rsidP="009C7611">
            <w:pPr>
              <w:rPr>
                <w:rFonts w:cs="Arial"/>
                <w:szCs w:val="20"/>
              </w:rPr>
            </w:pPr>
            <w:r w:rsidRPr="00001D8F">
              <w:rPr>
                <w:rFonts w:cs="Arial"/>
                <w:szCs w:val="20"/>
              </w:rPr>
              <w:t>Ecomaps display a maximum of 500 nodes</w:t>
            </w:r>
          </w:p>
        </w:tc>
        <w:tc>
          <w:tcPr>
            <w:tcW w:w="4963" w:type="dxa"/>
          </w:tcPr>
          <w:p w14:paraId="087F243B" w14:textId="551EA407" w:rsidR="00053094" w:rsidRPr="00001D8F" w:rsidRDefault="00BF79EA" w:rsidP="009C7611">
            <w:pPr>
              <w:rPr>
                <w:rFonts w:cs="Arial"/>
                <w:szCs w:val="20"/>
              </w:rPr>
            </w:pPr>
            <w:r>
              <w:rPr>
                <w:rFonts w:cs="Arial"/>
                <w:szCs w:val="20"/>
              </w:rPr>
              <w:t>I</w:t>
            </w:r>
            <w:r w:rsidR="00C54BCE" w:rsidRPr="00001D8F">
              <w:rPr>
                <w:rFonts w:cs="Arial"/>
                <w:szCs w:val="20"/>
              </w:rPr>
              <w:t>nclude this in practice guidance.</w:t>
            </w:r>
          </w:p>
          <w:p w14:paraId="7F0935D0" w14:textId="77777777" w:rsidR="00754AC4" w:rsidRPr="00001D8F" w:rsidRDefault="00754AC4" w:rsidP="009C7611">
            <w:pPr>
              <w:rPr>
                <w:rFonts w:cs="Arial"/>
                <w:szCs w:val="20"/>
              </w:rPr>
            </w:pPr>
          </w:p>
          <w:p w14:paraId="10801A4D" w14:textId="77777777" w:rsidR="00C54BCE" w:rsidRPr="00001D8F" w:rsidRDefault="008C3666" w:rsidP="009C7611">
            <w:pPr>
              <w:rPr>
                <w:rFonts w:cs="Arial"/>
                <w:szCs w:val="20"/>
              </w:rPr>
            </w:pPr>
            <w:r w:rsidRPr="00001D8F">
              <w:rPr>
                <w:rFonts w:cs="Arial"/>
                <w:szCs w:val="20"/>
              </w:rPr>
              <w:t>Recommendation t</w:t>
            </w:r>
            <w:r w:rsidR="00410822" w:rsidRPr="00001D8F">
              <w:rPr>
                <w:rFonts w:cs="Arial"/>
                <w:szCs w:val="20"/>
              </w:rPr>
              <w:t>o understand h</w:t>
            </w:r>
            <w:r w:rsidR="0016363F" w:rsidRPr="00001D8F">
              <w:rPr>
                <w:rFonts w:cs="Arial"/>
                <w:szCs w:val="20"/>
              </w:rPr>
              <w:t xml:space="preserve">ow are the 500 </w:t>
            </w:r>
            <w:r w:rsidR="00754AC4" w:rsidRPr="00001D8F">
              <w:rPr>
                <w:rFonts w:cs="Arial"/>
                <w:szCs w:val="20"/>
              </w:rPr>
              <w:t>selected</w:t>
            </w:r>
            <w:r w:rsidR="00410822" w:rsidRPr="00001D8F">
              <w:rPr>
                <w:rFonts w:cs="Arial"/>
                <w:szCs w:val="20"/>
              </w:rPr>
              <w:t xml:space="preserve"> and reference in documentation</w:t>
            </w:r>
          </w:p>
          <w:p w14:paraId="4C42BE26" w14:textId="204BA184" w:rsidR="00C54BCE" w:rsidRPr="00001D8F" w:rsidRDefault="00C54BCE" w:rsidP="009C7611">
            <w:pPr>
              <w:rPr>
                <w:rFonts w:cs="Arial"/>
                <w:szCs w:val="20"/>
              </w:rPr>
            </w:pPr>
          </w:p>
        </w:tc>
        <w:tc>
          <w:tcPr>
            <w:tcW w:w="2196" w:type="dxa"/>
          </w:tcPr>
          <w:p w14:paraId="23078933" w14:textId="42AC19F2" w:rsidR="00053094" w:rsidRPr="00001D8F" w:rsidRDefault="00053094" w:rsidP="009C7611">
            <w:pPr>
              <w:rPr>
                <w:rFonts w:cs="Arial"/>
                <w:szCs w:val="20"/>
              </w:rPr>
            </w:pPr>
            <w:r w:rsidRPr="00001D8F">
              <w:rPr>
                <w:rFonts w:cs="Arial"/>
                <w:szCs w:val="20"/>
              </w:rPr>
              <w:t>No</w:t>
            </w:r>
          </w:p>
        </w:tc>
      </w:tr>
      <w:tr w:rsidR="00053094" w:rsidRPr="00001D8F" w14:paraId="0DD16BA4" w14:textId="2844723B" w:rsidTr="0B954C0D">
        <w:tc>
          <w:tcPr>
            <w:tcW w:w="3331" w:type="dxa"/>
          </w:tcPr>
          <w:p w14:paraId="1B116E87" w14:textId="704B23BE" w:rsidR="00053094" w:rsidRPr="00001D8F" w:rsidRDefault="338ADAB8" w:rsidP="009C7611">
            <w:pPr>
              <w:rPr>
                <w:rFonts w:cs="Arial"/>
                <w:szCs w:val="20"/>
              </w:rPr>
            </w:pPr>
            <w:r w:rsidRPr="00001D8F">
              <w:rPr>
                <w:rFonts w:cs="Arial"/>
                <w:szCs w:val="20"/>
              </w:rPr>
              <w:t xml:space="preserve">Children record counts are vast and </w:t>
            </w:r>
            <w:r w:rsidR="0682D0D0" w:rsidRPr="00001D8F">
              <w:rPr>
                <w:rFonts w:cs="Arial"/>
                <w:szCs w:val="20"/>
              </w:rPr>
              <w:t>importing</w:t>
            </w:r>
            <w:r w:rsidRPr="00001D8F">
              <w:rPr>
                <w:rFonts w:cs="Arial"/>
                <w:szCs w:val="20"/>
              </w:rPr>
              <w:t xml:space="preserve"> these in</w:t>
            </w:r>
            <w:r w:rsidR="05C68797" w:rsidRPr="00001D8F">
              <w:rPr>
                <w:rFonts w:cs="Arial"/>
                <w:szCs w:val="20"/>
              </w:rPr>
              <w:t>to</w:t>
            </w:r>
            <w:r w:rsidRPr="00001D8F">
              <w:rPr>
                <w:rFonts w:cs="Arial"/>
                <w:szCs w:val="20"/>
              </w:rPr>
              <w:t xml:space="preserve"> visual tool (Power BI) causes serious performance issues</w:t>
            </w:r>
          </w:p>
        </w:tc>
        <w:tc>
          <w:tcPr>
            <w:tcW w:w="4963" w:type="dxa"/>
          </w:tcPr>
          <w:p w14:paraId="06C9FBE6" w14:textId="2E1B3D91" w:rsidR="00053094" w:rsidRPr="00001D8F" w:rsidRDefault="4BD22F0B" w:rsidP="0B954C0D">
            <w:pPr>
              <w:rPr>
                <w:rFonts w:cs="Arial"/>
              </w:rPr>
            </w:pPr>
            <w:r w:rsidRPr="0B954C0D">
              <w:rPr>
                <w:rFonts w:cs="Arial"/>
              </w:rPr>
              <w:t>Create materialised views to source the data from the database.  Set Power BI to obtain records via ‘direct query’ from the views on a per child basis to vastly improve data retrieval performance</w:t>
            </w:r>
          </w:p>
        </w:tc>
        <w:tc>
          <w:tcPr>
            <w:tcW w:w="2196" w:type="dxa"/>
          </w:tcPr>
          <w:p w14:paraId="64DF1C3F" w14:textId="087263E4" w:rsidR="00053094" w:rsidRPr="00001D8F" w:rsidRDefault="656E0133" w:rsidP="00A82295">
            <w:pPr>
              <w:keepNext/>
              <w:rPr>
                <w:rFonts w:cs="Arial"/>
                <w:szCs w:val="20"/>
              </w:rPr>
            </w:pPr>
            <w:r w:rsidRPr="00001D8F">
              <w:rPr>
                <w:rFonts w:cs="Arial"/>
                <w:szCs w:val="20"/>
              </w:rPr>
              <w:t>Yes</w:t>
            </w:r>
          </w:p>
        </w:tc>
      </w:tr>
    </w:tbl>
    <w:p w14:paraId="4E24638B" w14:textId="4886A7B3" w:rsidR="00A82295" w:rsidRDefault="00A82295">
      <w:pPr>
        <w:pStyle w:val="Caption"/>
      </w:pPr>
      <w:r>
        <w:t xml:space="preserve">Table </w:t>
      </w:r>
      <w:r>
        <w:fldChar w:fldCharType="begin"/>
      </w:r>
      <w:r>
        <w:instrText>SEQ Table \* ARABIC</w:instrText>
      </w:r>
      <w:r>
        <w:fldChar w:fldCharType="separate"/>
      </w:r>
      <w:r w:rsidR="001672A9">
        <w:rPr>
          <w:noProof/>
        </w:rPr>
        <w:t>5</w:t>
      </w:r>
      <w:r>
        <w:fldChar w:fldCharType="end"/>
      </w:r>
      <w:r>
        <w:t xml:space="preserve">: </w:t>
      </w:r>
      <w:r w:rsidRPr="00BA4FC7">
        <w:t>Technical Issues and Resolutions</w:t>
      </w:r>
    </w:p>
    <w:p w14:paraId="25B9288B" w14:textId="77777777" w:rsidR="00A72A6D" w:rsidRPr="00A72A6D" w:rsidRDefault="00A72A6D" w:rsidP="00A72A6D"/>
    <w:p w14:paraId="67CB8432" w14:textId="77777777" w:rsidR="0008248A" w:rsidRDefault="0008248A" w:rsidP="000436D6">
      <w:pPr>
        <w:pStyle w:val="Heading3"/>
      </w:pPr>
    </w:p>
    <w:p w14:paraId="7317CC96" w14:textId="6C1E7716" w:rsidR="00ED14EF" w:rsidRPr="00001D8F" w:rsidRDefault="00DF7AE8" w:rsidP="000436D6">
      <w:pPr>
        <w:pStyle w:val="Heading3"/>
      </w:pPr>
      <w:bookmarkStart w:id="56" w:name="_Toc188951848"/>
      <w:r w:rsidRPr="00001D8F">
        <w:t xml:space="preserve">4.1.3 </w:t>
      </w:r>
      <w:r w:rsidR="00AB0D8B" w:rsidRPr="00001D8F">
        <w:t>D</w:t>
      </w:r>
      <w:r w:rsidR="000436D6" w:rsidRPr="00001D8F">
        <w:t>ataset</w:t>
      </w:r>
      <w:r w:rsidR="00AB0D8B" w:rsidRPr="00001D8F">
        <w:t xml:space="preserve"> </w:t>
      </w:r>
      <w:r w:rsidR="00054854">
        <w:t>S</w:t>
      </w:r>
      <w:r w:rsidR="00AB0D8B" w:rsidRPr="00001D8F">
        <w:t>ummary</w:t>
      </w:r>
      <w:bookmarkEnd w:id="56"/>
    </w:p>
    <w:p w14:paraId="426E4CB9" w14:textId="3A68A6DF" w:rsidR="000436D6" w:rsidRPr="00001D8F" w:rsidRDefault="000436D6" w:rsidP="00441204">
      <w:pPr>
        <w:spacing w:after="0"/>
        <w:rPr>
          <w:rFonts w:cs="Arial"/>
          <w:szCs w:val="20"/>
        </w:rPr>
      </w:pPr>
    </w:p>
    <w:p w14:paraId="11B1508A" w14:textId="75C7AC2B" w:rsidR="00410822" w:rsidRPr="00001D8F" w:rsidRDefault="00856AD1" w:rsidP="00E530B4">
      <w:pPr>
        <w:spacing w:after="0"/>
        <w:rPr>
          <w:rFonts w:cs="Arial"/>
          <w:szCs w:val="20"/>
        </w:rPr>
      </w:pPr>
      <w:r w:rsidRPr="00001D8F">
        <w:rPr>
          <w:rFonts w:cs="Arial"/>
          <w:szCs w:val="20"/>
        </w:rPr>
        <w:t>Below is a</w:t>
      </w:r>
      <w:r w:rsidR="00954F08" w:rsidRPr="00001D8F">
        <w:rPr>
          <w:rFonts w:cs="Arial"/>
          <w:szCs w:val="20"/>
        </w:rPr>
        <w:t xml:space="preserve"> summary of the dataset </w:t>
      </w:r>
      <w:r w:rsidR="00746FD2" w:rsidRPr="00001D8F">
        <w:rPr>
          <w:rFonts w:cs="Arial"/>
          <w:szCs w:val="20"/>
        </w:rPr>
        <w:t>consumed by the product</w:t>
      </w:r>
      <w:r w:rsidR="00AF0665" w:rsidRPr="00001D8F">
        <w:rPr>
          <w:rFonts w:cs="Arial"/>
          <w:szCs w:val="20"/>
        </w:rPr>
        <w:t xml:space="preserve"> during this project</w:t>
      </w:r>
      <w:r w:rsidR="00E530B4" w:rsidRPr="00001D8F">
        <w:rPr>
          <w:rFonts w:cs="Arial"/>
          <w:szCs w:val="20"/>
        </w:rPr>
        <w:t>:</w:t>
      </w:r>
    </w:p>
    <w:p w14:paraId="68336DE3" w14:textId="6C3CF431" w:rsidR="00E530B4" w:rsidRPr="00001D8F" w:rsidRDefault="00E530B4" w:rsidP="007F3298">
      <w:pPr>
        <w:pStyle w:val="ListParagraph"/>
        <w:numPr>
          <w:ilvl w:val="0"/>
          <w:numId w:val="12"/>
        </w:numPr>
      </w:pPr>
      <w:r w:rsidRPr="00001D8F">
        <w:t>456,970 children – this is children</w:t>
      </w:r>
      <w:r w:rsidR="00E06E86">
        <w:t xml:space="preserve"> only</w:t>
      </w:r>
      <w:r w:rsidRPr="00001D8F">
        <w:t xml:space="preserve"> (</w:t>
      </w:r>
      <w:r w:rsidR="00410822" w:rsidRPr="00001D8F">
        <w:t>e.g.,</w:t>
      </w:r>
      <w:r w:rsidRPr="00001D8F">
        <w:t xml:space="preserve"> cases)</w:t>
      </w:r>
      <w:r w:rsidR="00E06E86">
        <w:t>,</w:t>
      </w:r>
      <w:r w:rsidRPr="00001D8F">
        <w:t xml:space="preserve"> </w:t>
      </w:r>
      <w:r w:rsidR="00410822" w:rsidRPr="00001D8F">
        <w:t>all</w:t>
      </w:r>
      <w:r w:rsidRPr="00001D8F">
        <w:t xml:space="preserve"> have unique case reference numbers</w:t>
      </w:r>
    </w:p>
    <w:p w14:paraId="31B6362A" w14:textId="52274707" w:rsidR="00E530B4" w:rsidRPr="00001D8F" w:rsidRDefault="00E530B4" w:rsidP="007F3298">
      <w:pPr>
        <w:pStyle w:val="ListParagraph"/>
        <w:numPr>
          <w:ilvl w:val="0"/>
          <w:numId w:val="12"/>
        </w:numPr>
      </w:pPr>
      <w:r w:rsidRPr="00001D8F">
        <w:t>2,058,858 documents – average 19 per child</w:t>
      </w:r>
      <w:r w:rsidR="00662A14">
        <w:t xml:space="preserve"> (</w:t>
      </w:r>
      <w:r w:rsidR="00662A14" w:rsidRPr="00662A14">
        <w:t>documents in this instance, refers to files attached to a case and uploaded to the file store i.e. docx/pdfs etc.  It is not referring to the forms in LCS</w:t>
      </w:r>
      <w:r w:rsidR="00662A14">
        <w:t>)</w:t>
      </w:r>
    </w:p>
    <w:p w14:paraId="03983D80" w14:textId="09B77254" w:rsidR="00E530B4" w:rsidRPr="00001D8F" w:rsidRDefault="00E530B4" w:rsidP="007F3298">
      <w:pPr>
        <w:pStyle w:val="ListParagraph"/>
        <w:numPr>
          <w:ilvl w:val="0"/>
          <w:numId w:val="12"/>
        </w:numPr>
      </w:pPr>
      <w:r w:rsidRPr="00001D8F">
        <w:t>7,523,745 case notes – average 87 per child</w:t>
      </w:r>
    </w:p>
    <w:p w14:paraId="6EC7D1E8" w14:textId="5ADF0DCA" w:rsidR="00E530B4" w:rsidRPr="00001D8F" w:rsidRDefault="00E530B4" w:rsidP="007F3298">
      <w:pPr>
        <w:pStyle w:val="ListParagraph"/>
        <w:numPr>
          <w:ilvl w:val="0"/>
          <w:numId w:val="12"/>
        </w:numPr>
      </w:pPr>
      <w:r w:rsidRPr="00001D8F">
        <w:t>1,100,567 significant adults – this is probably more accurately described as a “</w:t>
      </w:r>
      <w:proofErr w:type="spellStart"/>
      <w:r w:rsidRPr="00001D8F">
        <w:t>Child</w:t>
      </w:r>
      <w:r w:rsidR="00AB0D8B" w:rsidRPr="00001D8F">
        <w:t>+</w:t>
      </w:r>
      <w:r w:rsidRPr="00001D8F">
        <w:t>Adult</w:t>
      </w:r>
      <w:proofErr w:type="spellEnd"/>
      <w:r w:rsidRPr="00001D8F">
        <w:t xml:space="preserve"> relationship”. If a parent has two children in the system, there will be two significant adult records for that person. One for Parent-&gt;Child A, another for Parent-&gt;Child B.</w:t>
      </w:r>
    </w:p>
    <w:p w14:paraId="24248B3C" w14:textId="52278F24" w:rsidR="00E530B4" w:rsidRPr="00001D8F" w:rsidRDefault="00E530B4" w:rsidP="007F3298">
      <w:pPr>
        <w:pStyle w:val="ListParagraph"/>
        <w:numPr>
          <w:ilvl w:val="0"/>
          <w:numId w:val="12"/>
        </w:numPr>
      </w:pPr>
      <w:r w:rsidRPr="00001D8F">
        <w:t xml:space="preserve">331,539 case workers – this works </w:t>
      </w:r>
      <w:proofErr w:type="gramStart"/>
      <w:r w:rsidRPr="00001D8F">
        <w:t>similar to</w:t>
      </w:r>
      <w:proofErr w:type="gramEnd"/>
      <w:r w:rsidRPr="00001D8F">
        <w:t xml:space="preserve"> the relationship above, except this is for “</w:t>
      </w:r>
      <w:proofErr w:type="spellStart"/>
      <w:r w:rsidRPr="00001D8F">
        <w:t>Child</w:t>
      </w:r>
      <w:r w:rsidR="009A7B14" w:rsidRPr="00001D8F">
        <w:t>+Worker</w:t>
      </w:r>
      <w:proofErr w:type="spellEnd"/>
      <w:r w:rsidR="00410822" w:rsidRPr="00001D8F">
        <w:t xml:space="preserve"> relationship</w:t>
      </w:r>
      <w:r w:rsidRPr="00001D8F">
        <w:t xml:space="preserve">”. This record also has start and end dates, so contains a history of those relationships. If a case worker has been assigned a role working with the child over three time periods, there will be three records in for that </w:t>
      </w:r>
      <w:proofErr w:type="spellStart"/>
      <w:r w:rsidRPr="00001D8F">
        <w:t>Child+Worker</w:t>
      </w:r>
      <w:proofErr w:type="spellEnd"/>
      <w:r w:rsidRPr="00001D8F">
        <w:t xml:space="preserve"> combination.</w:t>
      </w:r>
    </w:p>
    <w:p w14:paraId="7D2728D0" w14:textId="6ECD9200" w:rsidR="00E530B4" w:rsidRPr="00001D8F" w:rsidRDefault="00E530B4" w:rsidP="00856AD1">
      <w:pPr>
        <w:spacing w:after="0"/>
        <w:ind w:left="720"/>
        <w:rPr>
          <w:rFonts w:cs="Arial"/>
          <w:szCs w:val="20"/>
        </w:rPr>
      </w:pPr>
    </w:p>
    <w:p w14:paraId="00FBF8DB" w14:textId="31E3CC4C" w:rsidR="004F625D" w:rsidRPr="00001D8F" w:rsidRDefault="00E530B4" w:rsidP="00E530B4">
      <w:pPr>
        <w:spacing w:after="0"/>
        <w:rPr>
          <w:rFonts w:cs="Arial"/>
          <w:szCs w:val="20"/>
        </w:rPr>
      </w:pPr>
      <w:r w:rsidRPr="00001D8F">
        <w:rPr>
          <w:rFonts w:cs="Arial"/>
          <w:szCs w:val="20"/>
        </w:rPr>
        <w:t xml:space="preserve">After all documents and case notes are processed, </w:t>
      </w:r>
      <w:r w:rsidR="00A64754" w:rsidRPr="00001D8F">
        <w:rPr>
          <w:rFonts w:cs="Arial"/>
          <w:szCs w:val="20"/>
        </w:rPr>
        <w:t xml:space="preserve">the </w:t>
      </w:r>
      <w:r w:rsidRPr="00001D8F">
        <w:rPr>
          <w:rFonts w:cs="Arial"/>
          <w:szCs w:val="20"/>
        </w:rPr>
        <w:t>expect</w:t>
      </w:r>
      <w:r w:rsidR="00A64754" w:rsidRPr="00001D8F">
        <w:rPr>
          <w:rFonts w:cs="Arial"/>
          <w:szCs w:val="20"/>
        </w:rPr>
        <w:t>ed estimates are</w:t>
      </w:r>
      <w:r w:rsidRPr="00001D8F">
        <w:rPr>
          <w:rFonts w:cs="Arial"/>
          <w:szCs w:val="20"/>
        </w:rPr>
        <w:t>:</w:t>
      </w:r>
    </w:p>
    <w:p w14:paraId="3DB67AC3" w14:textId="64625C6C" w:rsidR="00E530B4" w:rsidRPr="00001D8F" w:rsidRDefault="00E530B4" w:rsidP="007F3298">
      <w:pPr>
        <w:pStyle w:val="ListParagraph"/>
        <w:numPr>
          <w:ilvl w:val="0"/>
          <w:numId w:val="8"/>
        </w:numPr>
      </w:pPr>
      <w:r w:rsidRPr="00001D8F">
        <w:t>An estimated 364,417,866 AI entities found in documents – average 177 entities per document</w:t>
      </w:r>
    </w:p>
    <w:p w14:paraId="1C905D1D" w14:textId="3DC20843" w:rsidR="00E530B4" w:rsidRPr="00001D8F" w:rsidRDefault="00E530B4" w:rsidP="007F3298">
      <w:pPr>
        <w:pStyle w:val="ListParagraph"/>
        <w:numPr>
          <w:ilvl w:val="0"/>
          <w:numId w:val="8"/>
        </w:numPr>
      </w:pPr>
      <w:r w:rsidRPr="00001D8F">
        <w:t>An estimated 263,331,075 AI entities found in case note – average 35 entities per case note</w:t>
      </w:r>
    </w:p>
    <w:p w14:paraId="1148C82D" w14:textId="77777777" w:rsidR="004F625D" w:rsidRPr="00001D8F" w:rsidRDefault="004F625D" w:rsidP="00856AD1">
      <w:pPr>
        <w:spacing w:after="0"/>
        <w:ind w:left="360"/>
        <w:rPr>
          <w:rFonts w:cs="Arial"/>
          <w:szCs w:val="20"/>
        </w:rPr>
      </w:pPr>
    </w:p>
    <w:p w14:paraId="47D2825C" w14:textId="52AB2B9F" w:rsidR="000436D6" w:rsidRPr="00001D8F" w:rsidRDefault="00E530B4" w:rsidP="00E530B4">
      <w:pPr>
        <w:spacing w:after="0"/>
        <w:rPr>
          <w:rFonts w:cs="Arial"/>
          <w:szCs w:val="20"/>
        </w:rPr>
      </w:pPr>
      <w:r w:rsidRPr="00001D8F">
        <w:rPr>
          <w:rFonts w:cs="Arial"/>
          <w:szCs w:val="20"/>
        </w:rPr>
        <w:t>For the last two items, entities can be repeated across documents or case notes. If “</w:t>
      </w:r>
      <w:r w:rsidR="004F625D" w:rsidRPr="00001D8F">
        <w:rPr>
          <w:rFonts w:cs="Arial"/>
          <w:szCs w:val="20"/>
        </w:rPr>
        <w:t>Dave</w:t>
      </w:r>
      <w:r w:rsidRPr="00001D8F">
        <w:rPr>
          <w:rFonts w:cs="Arial"/>
          <w:szCs w:val="20"/>
        </w:rPr>
        <w:t>” is found 10 times in a document, there will be 10 entities in the table</w:t>
      </w:r>
      <w:r w:rsidR="009A7B14" w:rsidRPr="00001D8F">
        <w:rPr>
          <w:rFonts w:cs="Arial"/>
          <w:szCs w:val="20"/>
        </w:rPr>
        <w:t>.</w:t>
      </w:r>
    </w:p>
    <w:p w14:paraId="366B8BAA" w14:textId="619E888E" w:rsidR="000436D6" w:rsidRPr="00001D8F" w:rsidRDefault="000436D6" w:rsidP="00441204">
      <w:pPr>
        <w:spacing w:after="0"/>
        <w:rPr>
          <w:rFonts w:cs="Arial"/>
          <w:szCs w:val="20"/>
        </w:rPr>
      </w:pPr>
    </w:p>
    <w:p w14:paraId="0A80DA66" w14:textId="050C66F8" w:rsidR="00441204" w:rsidRPr="00001D8F" w:rsidRDefault="00DF7AE8" w:rsidP="00E530B4">
      <w:pPr>
        <w:pStyle w:val="Heading3"/>
      </w:pPr>
      <w:bookmarkStart w:id="57" w:name="_Toc188951849"/>
      <w:r w:rsidRPr="00001D8F">
        <w:t xml:space="preserve">4.1.4 </w:t>
      </w:r>
      <w:r w:rsidR="00441204" w:rsidRPr="00001D8F">
        <w:t xml:space="preserve">Progress </w:t>
      </w:r>
      <w:r w:rsidR="00856AD1" w:rsidRPr="00001D8F">
        <w:t>A</w:t>
      </w:r>
      <w:r w:rsidR="00441204" w:rsidRPr="00001D8F">
        <w:t xml:space="preserve">gainst </w:t>
      </w:r>
      <w:r w:rsidR="00856AD1" w:rsidRPr="00001D8F">
        <w:t>R</w:t>
      </w:r>
      <w:r w:rsidR="00441204" w:rsidRPr="00001D8F">
        <w:t>equirements (</w:t>
      </w:r>
      <w:proofErr w:type="spellStart"/>
      <w:r w:rsidR="00441204" w:rsidRPr="00001D8F">
        <w:t>M</w:t>
      </w:r>
      <w:r w:rsidR="00ED5BE2" w:rsidRPr="00001D8F">
        <w:t>o</w:t>
      </w:r>
      <w:r w:rsidR="00441204" w:rsidRPr="00001D8F">
        <w:t>SC</w:t>
      </w:r>
      <w:r w:rsidR="00ED5BE2" w:rsidRPr="00001D8F">
        <w:t>o</w:t>
      </w:r>
      <w:r w:rsidR="00441204" w:rsidRPr="00001D8F">
        <w:t>W</w:t>
      </w:r>
      <w:proofErr w:type="spellEnd"/>
      <w:r w:rsidR="00441204" w:rsidRPr="00001D8F">
        <w:t>)</w:t>
      </w:r>
      <w:bookmarkEnd w:id="57"/>
    </w:p>
    <w:p w14:paraId="4D3F2C4C" w14:textId="072DD562" w:rsidR="00DF7AE8" w:rsidRPr="00001D8F" w:rsidRDefault="00DF7AE8" w:rsidP="00EB26EA">
      <w:pPr>
        <w:spacing w:after="0"/>
        <w:rPr>
          <w:rFonts w:cs="Arial"/>
          <w:szCs w:val="20"/>
        </w:rPr>
      </w:pPr>
    </w:p>
    <w:p w14:paraId="1B712DB4" w14:textId="2A71D829" w:rsidR="00ED5BE2" w:rsidRPr="00001D8F" w:rsidRDefault="00E53CB4" w:rsidP="00DF7AE8">
      <w:pPr>
        <w:rPr>
          <w:rFonts w:cs="Arial"/>
          <w:szCs w:val="20"/>
        </w:rPr>
      </w:pPr>
      <w:r w:rsidRPr="00001D8F">
        <w:rPr>
          <w:rFonts w:cs="Arial"/>
          <w:szCs w:val="20"/>
        </w:rPr>
        <w:t xml:space="preserve">The project used </w:t>
      </w:r>
      <w:proofErr w:type="spellStart"/>
      <w:r w:rsidRPr="00001D8F">
        <w:rPr>
          <w:rFonts w:cs="Arial"/>
          <w:szCs w:val="20"/>
        </w:rPr>
        <w:t>MoSCoW</w:t>
      </w:r>
      <w:proofErr w:type="spellEnd"/>
      <w:r w:rsidRPr="00001D8F">
        <w:rPr>
          <w:rFonts w:cs="Arial"/>
          <w:szCs w:val="20"/>
        </w:rPr>
        <w:t xml:space="preserve"> methodology to prioritise requirements</w:t>
      </w:r>
      <w:r w:rsidR="001F39D4" w:rsidRPr="00001D8F">
        <w:rPr>
          <w:rFonts w:cs="Arial"/>
          <w:szCs w:val="20"/>
        </w:rPr>
        <w:t xml:space="preserve">, this </w:t>
      </w:r>
      <w:r w:rsidR="00093F02" w:rsidRPr="00001D8F">
        <w:rPr>
          <w:rFonts w:cs="Arial"/>
          <w:szCs w:val="20"/>
        </w:rPr>
        <w:t>involved categorising requirements as</w:t>
      </w:r>
      <w:r w:rsidR="001A2317" w:rsidRPr="00001D8F">
        <w:rPr>
          <w:rFonts w:cs="Arial"/>
          <w:szCs w:val="20"/>
        </w:rPr>
        <w:t>, ‘must-have’, ‘should-have’, ‘could</w:t>
      </w:r>
      <w:r w:rsidR="00B707D2" w:rsidRPr="00001D8F">
        <w:rPr>
          <w:rFonts w:cs="Arial"/>
          <w:szCs w:val="20"/>
        </w:rPr>
        <w:t>-have’ and ‘won’t have’.</w:t>
      </w:r>
    </w:p>
    <w:p w14:paraId="010E88AC" w14:textId="42C6E7AB" w:rsidR="00DA036F" w:rsidRPr="00001D8F" w:rsidRDefault="00DA036F" w:rsidP="00DF7AE8">
      <w:pPr>
        <w:rPr>
          <w:rFonts w:cs="Arial"/>
          <w:szCs w:val="20"/>
        </w:rPr>
      </w:pPr>
      <w:r w:rsidRPr="00001D8F">
        <w:rPr>
          <w:rFonts w:cs="Arial"/>
          <w:szCs w:val="20"/>
        </w:rPr>
        <w:t xml:space="preserve">Below is a summary of the </w:t>
      </w:r>
      <w:r w:rsidR="00EB26EA" w:rsidRPr="00001D8F">
        <w:rPr>
          <w:rFonts w:cs="Arial"/>
          <w:szCs w:val="20"/>
        </w:rPr>
        <w:t>twelve</w:t>
      </w:r>
      <w:r w:rsidRPr="00001D8F">
        <w:rPr>
          <w:rFonts w:cs="Arial"/>
          <w:szCs w:val="20"/>
        </w:rPr>
        <w:t xml:space="preserve"> items identified as must haves:</w:t>
      </w:r>
    </w:p>
    <w:tbl>
      <w:tblPr>
        <w:tblW w:w="11057" w:type="dxa"/>
        <w:tblInd w:w="-289" w:type="dxa"/>
        <w:tblCellMar>
          <w:top w:w="15" w:type="dxa"/>
          <w:bottom w:w="15" w:type="dxa"/>
        </w:tblCellMar>
        <w:tblLook w:val="04A0" w:firstRow="1" w:lastRow="0" w:firstColumn="1" w:lastColumn="0" w:noHBand="0" w:noVBand="1"/>
      </w:tblPr>
      <w:tblGrid>
        <w:gridCol w:w="2836"/>
        <w:gridCol w:w="8221"/>
      </w:tblGrid>
      <w:tr w:rsidR="00824F9C" w:rsidRPr="00001D8F" w14:paraId="498B867D" w14:textId="77777777" w:rsidTr="00A829B5">
        <w:trPr>
          <w:trHeight w:val="279"/>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B4327D" w14:textId="18982AF7" w:rsidR="000B76BF" w:rsidRPr="007A0F8D" w:rsidRDefault="000B76BF" w:rsidP="004F4B5F">
            <w:pPr>
              <w:rPr>
                <w:rFonts w:asciiTheme="minorHAnsi" w:hAnsiTheme="minorHAnsi" w:cstheme="minorHAnsi"/>
                <w:b/>
                <w:sz w:val="16"/>
                <w:szCs w:val="16"/>
              </w:rPr>
            </w:pPr>
            <w:r w:rsidRPr="007A0F8D">
              <w:rPr>
                <w:rFonts w:asciiTheme="minorHAnsi" w:hAnsiTheme="minorHAnsi" w:cstheme="minorHAnsi"/>
                <w:b/>
                <w:sz w:val="16"/>
                <w:szCs w:val="16"/>
              </w:rPr>
              <w:t>‘Must-have’ item</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01C265" w14:textId="725F853A" w:rsidR="000B76BF" w:rsidRPr="007A0F8D" w:rsidRDefault="000B76BF" w:rsidP="004F4B5F">
            <w:pPr>
              <w:rPr>
                <w:rFonts w:asciiTheme="minorHAnsi" w:hAnsiTheme="minorHAnsi" w:cstheme="minorHAnsi"/>
                <w:b/>
                <w:sz w:val="16"/>
                <w:szCs w:val="16"/>
              </w:rPr>
            </w:pPr>
            <w:r w:rsidRPr="007A0F8D">
              <w:rPr>
                <w:rFonts w:asciiTheme="minorHAnsi" w:hAnsiTheme="minorHAnsi" w:cstheme="minorHAnsi"/>
                <w:b/>
                <w:sz w:val="16"/>
                <w:szCs w:val="16"/>
              </w:rPr>
              <w:t>Comment</w:t>
            </w:r>
            <w:r w:rsidR="00B64AFC" w:rsidRPr="007A0F8D">
              <w:rPr>
                <w:rFonts w:asciiTheme="minorHAnsi" w:hAnsiTheme="minorHAnsi" w:cstheme="minorHAnsi"/>
                <w:b/>
                <w:sz w:val="16"/>
                <w:szCs w:val="16"/>
              </w:rPr>
              <w:t>s</w:t>
            </w:r>
          </w:p>
        </w:tc>
      </w:tr>
      <w:tr w:rsidR="00824F9C" w:rsidRPr="00001D8F" w14:paraId="3CDFBF9D" w14:textId="567A7105" w:rsidTr="00A829B5">
        <w:trPr>
          <w:trHeight w:val="1760"/>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D28908" w14:textId="77777777"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 xml:space="preserve">Compliance with GDPR/info security - ensuring the confidentiality and privacy of the children's data represented </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4E7C00" w14:textId="65245CEC" w:rsidR="00D91F91" w:rsidRPr="007A0F8D" w:rsidRDefault="00D91F91" w:rsidP="004E2254">
            <w:pPr>
              <w:rPr>
                <w:rFonts w:asciiTheme="minorHAnsi" w:hAnsiTheme="minorHAnsi" w:cstheme="minorHAnsi"/>
                <w:sz w:val="16"/>
                <w:szCs w:val="16"/>
              </w:rPr>
            </w:pPr>
            <w:r w:rsidRPr="007A0F8D">
              <w:rPr>
                <w:rFonts w:asciiTheme="minorHAnsi" w:hAnsiTheme="minorHAnsi" w:cstheme="minorHAnsi"/>
                <w:sz w:val="16"/>
                <w:szCs w:val="16"/>
              </w:rPr>
              <w:t>Achieved</w:t>
            </w:r>
            <w:r w:rsidR="00A829B5" w:rsidRPr="007A0F8D">
              <w:rPr>
                <w:rFonts w:asciiTheme="minorHAnsi" w:hAnsiTheme="minorHAnsi" w:cstheme="minorHAnsi"/>
                <w:sz w:val="16"/>
                <w:szCs w:val="16"/>
              </w:rPr>
              <w:t>.</w:t>
            </w:r>
          </w:p>
          <w:p w14:paraId="30C0BFE2" w14:textId="4A63624A" w:rsidR="00D91F91" w:rsidRPr="007A0F8D" w:rsidRDefault="00D91F91" w:rsidP="004E2254">
            <w:pPr>
              <w:rPr>
                <w:rFonts w:asciiTheme="minorHAnsi" w:hAnsiTheme="minorHAnsi" w:cstheme="minorHAnsi"/>
                <w:sz w:val="16"/>
                <w:szCs w:val="16"/>
              </w:rPr>
            </w:pPr>
            <w:r w:rsidRPr="007A0F8D">
              <w:rPr>
                <w:rFonts w:asciiTheme="minorHAnsi" w:hAnsiTheme="minorHAnsi" w:cstheme="minorHAnsi"/>
                <w:sz w:val="16"/>
                <w:szCs w:val="16"/>
              </w:rPr>
              <w:t>See Data Protection Impact Assessment</w:t>
            </w:r>
            <w:r w:rsidR="00737BFE" w:rsidRPr="007A0F8D">
              <w:rPr>
                <w:rFonts w:asciiTheme="minorHAnsi" w:hAnsiTheme="minorHAnsi" w:cstheme="minorHAnsi"/>
                <w:sz w:val="16"/>
                <w:szCs w:val="16"/>
              </w:rPr>
              <w:t>.</w:t>
            </w:r>
          </w:p>
          <w:p w14:paraId="324EAE4D" w14:textId="7DBA0A26" w:rsidR="000B76BF" w:rsidRPr="007A0F8D" w:rsidRDefault="00B64AFC" w:rsidP="00695242">
            <w:pPr>
              <w:rPr>
                <w:rFonts w:asciiTheme="minorHAnsi" w:hAnsiTheme="minorHAnsi" w:cstheme="minorHAnsi"/>
                <w:sz w:val="16"/>
                <w:szCs w:val="16"/>
              </w:rPr>
            </w:pPr>
            <w:r w:rsidRPr="007A0F8D">
              <w:rPr>
                <w:rFonts w:asciiTheme="minorHAnsi" w:hAnsiTheme="minorHAnsi" w:cstheme="minorHAnsi"/>
                <w:sz w:val="16"/>
                <w:szCs w:val="16"/>
              </w:rPr>
              <w:t>Reassurance for users about compliance with GDPR was one of the main themes coming out of the initial user feedback sessions (CYPS Locality Events)</w:t>
            </w:r>
            <w:r w:rsidR="00C31754" w:rsidRPr="007A0F8D">
              <w:rPr>
                <w:rFonts w:asciiTheme="minorHAnsi" w:hAnsiTheme="minorHAnsi" w:cstheme="minorHAnsi"/>
                <w:sz w:val="16"/>
                <w:szCs w:val="16"/>
              </w:rPr>
              <w:t xml:space="preserve"> – </w:t>
            </w:r>
            <w:r w:rsidR="00695242" w:rsidRPr="007A0F8D">
              <w:rPr>
                <w:rFonts w:asciiTheme="minorHAnsi" w:hAnsiTheme="minorHAnsi" w:cstheme="minorHAnsi"/>
                <w:sz w:val="16"/>
                <w:szCs w:val="16"/>
              </w:rPr>
              <w:t>because of</w:t>
            </w:r>
            <w:r w:rsidR="00C93E57" w:rsidRPr="007A0F8D">
              <w:rPr>
                <w:rFonts w:asciiTheme="minorHAnsi" w:hAnsiTheme="minorHAnsi" w:cstheme="minorHAnsi"/>
                <w:sz w:val="16"/>
                <w:szCs w:val="16"/>
              </w:rPr>
              <w:t xml:space="preserve"> this feedback </w:t>
            </w:r>
            <w:r w:rsidR="00D91F91" w:rsidRPr="007A0F8D">
              <w:rPr>
                <w:rFonts w:asciiTheme="minorHAnsi" w:hAnsiTheme="minorHAnsi" w:cstheme="minorHAnsi"/>
                <w:sz w:val="16"/>
                <w:szCs w:val="16"/>
              </w:rPr>
              <w:t>a summary was added to the practice guidance</w:t>
            </w:r>
            <w:r w:rsidR="00A829B5" w:rsidRPr="007A0F8D">
              <w:rPr>
                <w:rFonts w:asciiTheme="minorHAnsi" w:hAnsiTheme="minorHAnsi" w:cstheme="minorHAnsi"/>
                <w:sz w:val="16"/>
                <w:szCs w:val="16"/>
              </w:rPr>
              <w:t xml:space="preserve"> document</w:t>
            </w:r>
            <w:r w:rsidR="00737BFE" w:rsidRPr="007A0F8D">
              <w:rPr>
                <w:rFonts w:asciiTheme="minorHAnsi" w:hAnsiTheme="minorHAnsi" w:cstheme="minorHAnsi"/>
                <w:sz w:val="16"/>
                <w:szCs w:val="16"/>
              </w:rPr>
              <w:t>.</w:t>
            </w:r>
          </w:p>
        </w:tc>
      </w:tr>
      <w:tr w:rsidR="00824F9C" w:rsidRPr="00001D8F" w14:paraId="595B254C" w14:textId="50C9B190" w:rsidTr="00A829B5">
        <w:trPr>
          <w:trHeight w:val="55"/>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C6BD5A" w14:textId="5EA528AD"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Search multiple data sources and file types - with one click and immediately relay the most relevant information to the user</w:t>
            </w:r>
            <w:r w:rsidR="00A829B5" w:rsidRPr="007A0F8D">
              <w:rPr>
                <w:rFonts w:asciiTheme="minorHAnsi" w:hAnsiTheme="minorHAnsi" w:cstheme="minorHAnsi"/>
                <w:sz w:val="16"/>
                <w:szCs w:val="16"/>
              </w:rPr>
              <w:t xml:space="preserve">. </w:t>
            </w:r>
            <w:r w:rsidRPr="007A0F8D">
              <w:rPr>
                <w:rFonts w:asciiTheme="minorHAnsi" w:hAnsiTheme="minorHAnsi" w:cstheme="minorHAnsi"/>
                <w:sz w:val="16"/>
                <w:szCs w:val="16"/>
              </w:rPr>
              <w:t xml:space="preserve">The search needs to be able to see unstructured information, structured information and semi-structured information like </w:t>
            </w:r>
            <w:proofErr w:type="spellStart"/>
            <w:r w:rsidR="00E34293" w:rsidRPr="007A0F8D">
              <w:rPr>
                <w:rFonts w:asciiTheme="minorHAnsi" w:hAnsiTheme="minorHAnsi" w:cstheme="minorHAnsi"/>
                <w:sz w:val="16"/>
                <w:szCs w:val="16"/>
              </w:rPr>
              <w:t>LiquidLogic</w:t>
            </w:r>
            <w:proofErr w:type="spellEnd"/>
            <w:r w:rsidRPr="007A0F8D">
              <w:rPr>
                <w:rFonts w:asciiTheme="minorHAnsi" w:hAnsiTheme="minorHAnsi" w:cstheme="minorHAnsi"/>
                <w:sz w:val="16"/>
                <w:szCs w:val="16"/>
              </w:rPr>
              <w:t xml:space="preserve"> forms (</w:t>
            </w:r>
            <w:r w:rsidR="00A829B5" w:rsidRPr="007A0F8D">
              <w:rPr>
                <w:rFonts w:asciiTheme="minorHAnsi" w:hAnsiTheme="minorHAnsi" w:cstheme="minorHAnsi"/>
                <w:sz w:val="16"/>
                <w:szCs w:val="16"/>
              </w:rPr>
              <w:t xml:space="preserve">e.g., </w:t>
            </w:r>
            <w:r w:rsidRPr="007A0F8D">
              <w:rPr>
                <w:rFonts w:asciiTheme="minorHAnsi" w:hAnsiTheme="minorHAnsi" w:cstheme="minorHAnsi"/>
                <w:sz w:val="16"/>
                <w:szCs w:val="16"/>
              </w:rPr>
              <w:t xml:space="preserve">a form that is structured but has free text fields within it, </w:t>
            </w:r>
            <w:r w:rsidR="00A829B5" w:rsidRPr="007A0F8D">
              <w:rPr>
                <w:rFonts w:asciiTheme="minorHAnsi" w:hAnsiTheme="minorHAnsi" w:cstheme="minorHAnsi"/>
                <w:sz w:val="16"/>
                <w:szCs w:val="16"/>
              </w:rPr>
              <w:t xml:space="preserve">includes </w:t>
            </w:r>
            <w:r w:rsidRPr="007A0F8D">
              <w:rPr>
                <w:rFonts w:asciiTheme="minorHAnsi" w:hAnsiTheme="minorHAnsi" w:cstheme="minorHAnsi"/>
                <w:sz w:val="16"/>
                <w:szCs w:val="16"/>
              </w:rPr>
              <w:t xml:space="preserve">children and </w:t>
            </w:r>
            <w:r w:rsidR="00D91F91" w:rsidRPr="007A0F8D">
              <w:rPr>
                <w:rFonts w:asciiTheme="minorHAnsi" w:hAnsiTheme="minorHAnsi" w:cstheme="minorHAnsi"/>
                <w:sz w:val="16"/>
                <w:szCs w:val="16"/>
              </w:rPr>
              <w:t>family</w:t>
            </w:r>
            <w:r w:rsidRPr="007A0F8D">
              <w:rPr>
                <w:rFonts w:asciiTheme="minorHAnsi" w:hAnsiTheme="minorHAnsi" w:cstheme="minorHAnsi"/>
                <w:sz w:val="16"/>
                <w:szCs w:val="16"/>
              </w:rPr>
              <w:t xml:space="preserve"> assessment)</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F94E5" w14:textId="7D42ED78" w:rsidR="002F40A6" w:rsidRPr="007A0F8D" w:rsidRDefault="000B7CFC" w:rsidP="002F40A6">
            <w:pPr>
              <w:rPr>
                <w:rFonts w:asciiTheme="minorHAnsi" w:hAnsiTheme="minorHAnsi" w:cstheme="minorHAnsi"/>
                <w:sz w:val="16"/>
                <w:szCs w:val="16"/>
              </w:rPr>
            </w:pPr>
            <w:r w:rsidRPr="007A0F8D">
              <w:rPr>
                <w:rFonts w:asciiTheme="minorHAnsi" w:hAnsiTheme="minorHAnsi" w:cstheme="minorHAnsi"/>
                <w:sz w:val="16"/>
                <w:szCs w:val="16"/>
              </w:rPr>
              <w:t>Achieved (partial)</w:t>
            </w:r>
            <w:r w:rsidR="002F40A6" w:rsidRPr="007A0F8D">
              <w:rPr>
                <w:rFonts w:asciiTheme="minorHAnsi" w:hAnsiTheme="minorHAnsi" w:cstheme="minorHAnsi"/>
                <w:sz w:val="16"/>
                <w:szCs w:val="16"/>
              </w:rPr>
              <w:t xml:space="preserve"> - </w:t>
            </w:r>
            <w:r w:rsidR="00737BFE" w:rsidRPr="007A0F8D">
              <w:rPr>
                <w:rFonts w:asciiTheme="minorHAnsi" w:hAnsiTheme="minorHAnsi" w:cstheme="minorHAnsi"/>
                <w:sz w:val="16"/>
                <w:szCs w:val="16"/>
              </w:rPr>
              <w:t>f</w:t>
            </w:r>
            <w:r w:rsidR="002F40A6" w:rsidRPr="007A0F8D">
              <w:rPr>
                <w:rFonts w:asciiTheme="minorHAnsi" w:hAnsiTheme="minorHAnsi" w:cstheme="minorHAnsi"/>
                <w:sz w:val="16"/>
                <w:szCs w:val="16"/>
              </w:rPr>
              <w:t>urther work needed</w:t>
            </w:r>
            <w:r w:rsidR="00A829B5" w:rsidRPr="007A0F8D">
              <w:rPr>
                <w:rFonts w:asciiTheme="minorHAnsi" w:hAnsiTheme="minorHAnsi" w:cstheme="minorHAnsi"/>
                <w:sz w:val="16"/>
                <w:szCs w:val="16"/>
              </w:rPr>
              <w:t xml:space="preserve"> to finalise how</w:t>
            </w:r>
            <w:r w:rsidR="002F40A6" w:rsidRPr="007A0F8D">
              <w:rPr>
                <w:rFonts w:asciiTheme="minorHAnsi" w:hAnsiTheme="minorHAnsi" w:cstheme="minorHAnsi"/>
                <w:sz w:val="16"/>
                <w:szCs w:val="16"/>
              </w:rPr>
              <w:t xml:space="preserve"> </w:t>
            </w:r>
            <w:proofErr w:type="spellStart"/>
            <w:r w:rsidR="002F40A6" w:rsidRPr="007A0F8D">
              <w:rPr>
                <w:rFonts w:asciiTheme="minorHAnsi" w:hAnsiTheme="minorHAnsi" w:cstheme="minorHAnsi"/>
                <w:sz w:val="16"/>
                <w:szCs w:val="16"/>
              </w:rPr>
              <w:t>LiquidLogic</w:t>
            </w:r>
            <w:proofErr w:type="spellEnd"/>
            <w:r w:rsidR="002F40A6" w:rsidRPr="007A0F8D">
              <w:rPr>
                <w:rFonts w:asciiTheme="minorHAnsi" w:hAnsiTheme="minorHAnsi" w:cstheme="minorHAnsi"/>
                <w:sz w:val="16"/>
                <w:szCs w:val="16"/>
              </w:rPr>
              <w:t xml:space="preserve"> forms</w:t>
            </w:r>
            <w:r w:rsidR="00A829B5" w:rsidRPr="007A0F8D">
              <w:rPr>
                <w:rFonts w:asciiTheme="minorHAnsi" w:hAnsiTheme="minorHAnsi" w:cstheme="minorHAnsi"/>
                <w:sz w:val="16"/>
                <w:szCs w:val="16"/>
              </w:rPr>
              <w:t xml:space="preserve"> are used within the</w:t>
            </w:r>
            <w:r w:rsidR="002F40A6" w:rsidRPr="007A0F8D">
              <w:rPr>
                <w:rFonts w:asciiTheme="minorHAnsi" w:hAnsiTheme="minorHAnsi" w:cstheme="minorHAnsi"/>
                <w:sz w:val="16"/>
                <w:szCs w:val="16"/>
              </w:rPr>
              <w:t xml:space="preserve"> product</w:t>
            </w:r>
            <w:r w:rsidR="00A829B5" w:rsidRPr="007A0F8D">
              <w:rPr>
                <w:rFonts w:asciiTheme="minorHAnsi" w:hAnsiTheme="minorHAnsi" w:cstheme="minorHAnsi"/>
                <w:sz w:val="16"/>
                <w:szCs w:val="16"/>
              </w:rPr>
              <w:t>.</w:t>
            </w:r>
          </w:p>
          <w:p w14:paraId="5B8B4A34" w14:textId="0B9D0657" w:rsidR="0099028F" w:rsidRPr="007A0F8D" w:rsidRDefault="0099028F" w:rsidP="004E2254">
            <w:pPr>
              <w:rPr>
                <w:rFonts w:asciiTheme="minorHAnsi" w:hAnsiTheme="minorHAnsi" w:cstheme="minorHAnsi"/>
                <w:sz w:val="16"/>
                <w:szCs w:val="16"/>
              </w:rPr>
            </w:pPr>
            <w:r w:rsidRPr="007A0F8D">
              <w:rPr>
                <w:rFonts w:asciiTheme="minorHAnsi" w:hAnsiTheme="minorHAnsi" w:cstheme="minorHAnsi"/>
                <w:sz w:val="16"/>
                <w:szCs w:val="16"/>
              </w:rPr>
              <w:t xml:space="preserve">Text limitation </w:t>
            </w:r>
            <w:r w:rsidR="00CD50F4" w:rsidRPr="007A0F8D">
              <w:rPr>
                <w:rFonts w:asciiTheme="minorHAnsi" w:hAnsiTheme="minorHAnsi" w:cstheme="minorHAnsi"/>
                <w:sz w:val="16"/>
                <w:szCs w:val="16"/>
              </w:rPr>
              <w:t xml:space="preserve">was overcome (see issues and resolutions </w:t>
            </w:r>
            <w:r w:rsidR="005424DF" w:rsidRPr="007A0F8D">
              <w:rPr>
                <w:rFonts w:asciiTheme="minorHAnsi" w:hAnsiTheme="minorHAnsi" w:cstheme="minorHAnsi"/>
                <w:sz w:val="16"/>
                <w:szCs w:val="16"/>
              </w:rPr>
              <w:t>S</w:t>
            </w:r>
            <w:r w:rsidR="00CD50F4" w:rsidRPr="007A0F8D">
              <w:rPr>
                <w:rFonts w:asciiTheme="minorHAnsi" w:hAnsiTheme="minorHAnsi" w:cstheme="minorHAnsi"/>
                <w:sz w:val="16"/>
                <w:szCs w:val="16"/>
              </w:rPr>
              <w:t xml:space="preserve">ection </w:t>
            </w:r>
            <w:r w:rsidR="004E2A0F" w:rsidRPr="007A0F8D">
              <w:rPr>
                <w:rFonts w:asciiTheme="minorHAnsi" w:hAnsiTheme="minorHAnsi" w:cstheme="minorHAnsi"/>
                <w:sz w:val="16"/>
                <w:szCs w:val="16"/>
              </w:rPr>
              <w:t>4.1.2</w:t>
            </w:r>
            <w:r w:rsidR="00CD50F4" w:rsidRPr="007A0F8D">
              <w:rPr>
                <w:rFonts w:asciiTheme="minorHAnsi" w:hAnsiTheme="minorHAnsi" w:cstheme="minorHAnsi"/>
                <w:sz w:val="16"/>
                <w:szCs w:val="16"/>
              </w:rPr>
              <w:t>)</w:t>
            </w:r>
            <w:r w:rsidR="00A829B5" w:rsidRPr="007A0F8D">
              <w:rPr>
                <w:rFonts w:asciiTheme="minorHAnsi" w:hAnsiTheme="minorHAnsi" w:cstheme="minorHAnsi"/>
                <w:sz w:val="16"/>
                <w:szCs w:val="16"/>
              </w:rPr>
              <w:t>.</w:t>
            </w:r>
          </w:p>
          <w:p w14:paraId="31E41833" w14:textId="727EC3CF" w:rsidR="00E83837" w:rsidRPr="007A0F8D" w:rsidRDefault="00E83837" w:rsidP="004E2254">
            <w:pPr>
              <w:rPr>
                <w:rFonts w:asciiTheme="minorHAnsi" w:hAnsiTheme="minorHAnsi" w:cstheme="minorHAnsi"/>
                <w:sz w:val="16"/>
                <w:szCs w:val="16"/>
              </w:rPr>
            </w:pPr>
            <w:r w:rsidRPr="007A0F8D">
              <w:rPr>
                <w:rFonts w:asciiTheme="minorHAnsi" w:hAnsiTheme="minorHAnsi" w:cstheme="minorHAnsi"/>
                <w:sz w:val="16"/>
                <w:szCs w:val="16"/>
              </w:rPr>
              <w:t>Optical Character Recognition is the AI service that allow</w:t>
            </w:r>
            <w:r w:rsidR="00F840B1" w:rsidRPr="007A0F8D">
              <w:rPr>
                <w:rFonts w:asciiTheme="minorHAnsi" w:hAnsiTheme="minorHAnsi" w:cstheme="minorHAnsi"/>
                <w:sz w:val="16"/>
                <w:szCs w:val="16"/>
              </w:rPr>
              <w:t xml:space="preserve">s </w:t>
            </w:r>
            <w:r w:rsidR="00FF2CCB" w:rsidRPr="007A0F8D">
              <w:rPr>
                <w:rFonts w:asciiTheme="minorHAnsi" w:hAnsiTheme="minorHAnsi" w:cstheme="minorHAnsi"/>
                <w:sz w:val="16"/>
                <w:szCs w:val="16"/>
              </w:rPr>
              <w:t>searching of</w:t>
            </w:r>
            <w:r w:rsidR="00A96A0C" w:rsidRPr="007A0F8D">
              <w:rPr>
                <w:rFonts w:asciiTheme="minorHAnsi" w:hAnsiTheme="minorHAnsi" w:cstheme="minorHAnsi"/>
                <w:sz w:val="16"/>
                <w:szCs w:val="16"/>
              </w:rPr>
              <w:t xml:space="preserve"> different documents</w:t>
            </w:r>
            <w:r w:rsidR="00F321AD" w:rsidRPr="007A0F8D">
              <w:rPr>
                <w:rFonts w:asciiTheme="minorHAnsi" w:hAnsiTheme="minorHAnsi" w:cstheme="minorHAnsi"/>
                <w:sz w:val="16"/>
                <w:szCs w:val="16"/>
              </w:rPr>
              <w:t xml:space="preserve">, including </w:t>
            </w:r>
            <w:r w:rsidR="004C6F61" w:rsidRPr="007A0F8D">
              <w:rPr>
                <w:rFonts w:asciiTheme="minorHAnsi" w:hAnsiTheme="minorHAnsi" w:cstheme="minorHAnsi"/>
                <w:sz w:val="16"/>
                <w:szCs w:val="16"/>
              </w:rPr>
              <w:t>contents</w:t>
            </w:r>
            <w:r w:rsidR="00A829B5" w:rsidRPr="007A0F8D">
              <w:rPr>
                <w:rFonts w:asciiTheme="minorHAnsi" w:hAnsiTheme="minorHAnsi" w:cstheme="minorHAnsi"/>
                <w:sz w:val="16"/>
                <w:szCs w:val="16"/>
              </w:rPr>
              <w:t>.</w:t>
            </w:r>
            <w:r w:rsidR="004C6F61" w:rsidRPr="007A0F8D">
              <w:rPr>
                <w:rFonts w:asciiTheme="minorHAnsi" w:hAnsiTheme="minorHAnsi" w:cstheme="minorHAnsi"/>
                <w:sz w:val="16"/>
                <w:szCs w:val="16"/>
              </w:rPr>
              <w:t xml:space="preserve"> </w:t>
            </w:r>
          </w:p>
          <w:p w14:paraId="56C29458" w14:textId="01166997" w:rsidR="00F817C4" w:rsidRPr="007A0F8D" w:rsidRDefault="005E3ED3" w:rsidP="004E2254">
            <w:pPr>
              <w:rPr>
                <w:rFonts w:asciiTheme="minorHAnsi" w:hAnsiTheme="minorHAnsi" w:cstheme="minorHAnsi"/>
                <w:sz w:val="16"/>
                <w:szCs w:val="16"/>
              </w:rPr>
            </w:pPr>
            <w:r w:rsidRPr="007A0F8D">
              <w:rPr>
                <w:rFonts w:asciiTheme="minorHAnsi" w:hAnsiTheme="minorHAnsi" w:cstheme="minorHAnsi"/>
                <w:sz w:val="16"/>
                <w:szCs w:val="16"/>
              </w:rPr>
              <w:t xml:space="preserve">Expert review undertaken by the User Experience team resulted in improvements being made, including the "results returned = n" box and cleaning </w:t>
            </w:r>
            <w:r w:rsidR="002D4711" w:rsidRPr="007A0F8D">
              <w:rPr>
                <w:rFonts w:asciiTheme="minorHAnsi" w:hAnsiTheme="minorHAnsi" w:cstheme="minorHAnsi"/>
                <w:sz w:val="16"/>
                <w:szCs w:val="16"/>
              </w:rPr>
              <w:t>unnecessary</w:t>
            </w:r>
            <w:r w:rsidRPr="007A0F8D">
              <w:rPr>
                <w:rFonts w:asciiTheme="minorHAnsi" w:hAnsiTheme="minorHAnsi" w:cstheme="minorHAnsi"/>
                <w:sz w:val="16"/>
                <w:szCs w:val="16"/>
              </w:rPr>
              <w:t xml:space="preserve"> demographic info from the user interface</w:t>
            </w:r>
            <w:r w:rsidR="003A580A" w:rsidRPr="007A0F8D">
              <w:rPr>
                <w:rFonts w:asciiTheme="minorHAnsi" w:hAnsiTheme="minorHAnsi" w:cstheme="minorHAnsi"/>
                <w:sz w:val="16"/>
                <w:szCs w:val="16"/>
              </w:rPr>
              <w:t xml:space="preserve">, manual workaround </w:t>
            </w:r>
            <w:r w:rsidR="00F42AE6" w:rsidRPr="007A0F8D">
              <w:rPr>
                <w:rFonts w:asciiTheme="minorHAnsi" w:hAnsiTheme="minorHAnsi" w:cstheme="minorHAnsi"/>
                <w:sz w:val="16"/>
                <w:szCs w:val="16"/>
              </w:rPr>
              <w:t>to highlight</w:t>
            </w:r>
            <w:r w:rsidR="005A70BF" w:rsidRPr="007A0F8D">
              <w:rPr>
                <w:rFonts w:asciiTheme="minorHAnsi" w:hAnsiTheme="minorHAnsi" w:cstheme="minorHAnsi"/>
                <w:sz w:val="16"/>
                <w:szCs w:val="16"/>
              </w:rPr>
              <w:t xml:space="preserve"> search term</w:t>
            </w:r>
            <w:r w:rsidR="00A829B5" w:rsidRPr="007A0F8D">
              <w:rPr>
                <w:rFonts w:asciiTheme="minorHAnsi" w:hAnsiTheme="minorHAnsi" w:cstheme="minorHAnsi"/>
                <w:sz w:val="16"/>
                <w:szCs w:val="16"/>
              </w:rPr>
              <w:t>.</w:t>
            </w:r>
          </w:p>
          <w:p w14:paraId="64ADC5A4" w14:textId="53DD792E" w:rsidR="000B76BF" w:rsidRPr="007A0F8D" w:rsidRDefault="00595DCF" w:rsidP="004E2254">
            <w:pPr>
              <w:rPr>
                <w:rFonts w:asciiTheme="minorHAnsi" w:hAnsiTheme="minorHAnsi" w:cstheme="minorHAnsi"/>
                <w:b/>
                <w:sz w:val="16"/>
                <w:szCs w:val="16"/>
              </w:rPr>
            </w:pPr>
            <w:r w:rsidRPr="007A0F8D">
              <w:rPr>
                <w:rFonts w:asciiTheme="minorHAnsi" w:hAnsiTheme="minorHAnsi" w:cstheme="minorHAnsi"/>
                <w:sz w:val="16"/>
                <w:szCs w:val="16"/>
              </w:rPr>
              <w:t xml:space="preserve">Further work/decision needed </w:t>
            </w:r>
            <w:r w:rsidR="00F602E3" w:rsidRPr="007A0F8D">
              <w:rPr>
                <w:rFonts w:asciiTheme="minorHAnsi" w:hAnsiTheme="minorHAnsi" w:cstheme="minorHAnsi"/>
                <w:sz w:val="16"/>
                <w:szCs w:val="16"/>
              </w:rPr>
              <w:t xml:space="preserve">around </w:t>
            </w:r>
            <w:r w:rsidR="00A10E6B" w:rsidRPr="007A0F8D">
              <w:rPr>
                <w:rFonts w:asciiTheme="minorHAnsi" w:hAnsiTheme="minorHAnsi" w:cstheme="minorHAnsi"/>
                <w:sz w:val="16"/>
                <w:szCs w:val="16"/>
              </w:rPr>
              <w:t xml:space="preserve">potentially building in the functionality </w:t>
            </w:r>
            <w:r w:rsidR="00E7237B" w:rsidRPr="007A0F8D">
              <w:rPr>
                <w:rFonts w:asciiTheme="minorHAnsi" w:hAnsiTheme="minorHAnsi" w:cstheme="minorHAnsi"/>
                <w:sz w:val="16"/>
                <w:szCs w:val="16"/>
              </w:rPr>
              <w:t>to allow users to ‘click through’ to open the source document</w:t>
            </w:r>
            <w:r w:rsidR="00A829B5" w:rsidRPr="007A0F8D">
              <w:rPr>
                <w:rFonts w:asciiTheme="minorHAnsi" w:hAnsiTheme="minorHAnsi" w:cstheme="minorHAnsi"/>
                <w:sz w:val="16"/>
                <w:szCs w:val="16"/>
              </w:rPr>
              <w:t>.</w:t>
            </w:r>
          </w:p>
        </w:tc>
      </w:tr>
      <w:tr w:rsidR="00824F9C" w:rsidRPr="00001D8F" w14:paraId="1BC9AD35" w14:textId="6AA937D2" w:rsidTr="00A829B5">
        <w:trPr>
          <w:trHeight w:val="684"/>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B2BB57" w14:textId="13373D79"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Create auto-generated ecomaps of people and addresses connected to children</w:t>
            </w:r>
            <w:r w:rsidR="00591BC4" w:rsidRPr="007A0F8D">
              <w:rPr>
                <w:rFonts w:asciiTheme="minorHAnsi" w:hAnsiTheme="minorHAnsi" w:cstheme="minorHAnsi"/>
                <w:sz w:val="16"/>
                <w:szCs w:val="16"/>
              </w:rPr>
              <w:t xml:space="preserve">. </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12C7C6" w14:textId="6C8D0084" w:rsidR="00484B83" w:rsidRPr="007A0F8D" w:rsidRDefault="00484B83" w:rsidP="00B100E0">
            <w:pPr>
              <w:rPr>
                <w:rFonts w:asciiTheme="minorHAnsi" w:hAnsiTheme="minorHAnsi" w:cstheme="minorHAnsi"/>
                <w:sz w:val="16"/>
                <w:szCs w:val="16"/>
              </w:rPr>
            </w:pPr>
            <w:r w:rsidRPr="007A0F8D">
              <w:rPr>
                <w:rFonts w:asciiTheme="minorHAnsi" w:hAnsiTheme="minorHAnsi" w:cstheme="minorHAnsi"/>
                <w:sz w:val="16"/>
                <w:szCs w:val="16"/>
              </w:rPr>
              <w:t>Achieved</w:t>
            </w:r>
            <w:r w:rsidR="000B2EEE" w:rsidRPr="007A0F8D">
              <w:rPr>
                <w:rFonts w:asciiTheme="minorHAnsi" w:hAnsiTheme="minorHAnsi" w:cstheme="minorHAnsi"/>
                <w:sz w:val="16"/>
                <w:szCs w:val="16"/>
              </w:rPr>
              <w:t>.</w:t>
            </w:r>
          </w:p>
          <w:p w14:paraId="78CF7211" w14:textId="51C623CC" w:rsidR="000B76BF" w:rsidRPr="007A0F8D" w:rsidRDefault="005D735C" w:rsidP="004F4B5F">
            <w:pPr>
              <w:rPr>
                <w:rFonts w:asciiTheme="minorHAnsi" w:hAnsiTheme="minorHAnsi" w:cstheme="minorHAnsi"/>
                <w:sz w:val="16"/>
                <w:szCs w:val="16"/>
              </w:rPr>
            </w:pPr>
            <w:r w:rsidRPr="007A0F8D">
              <w:rPr>
                <w:rFonts w:asciiTheme="minorHAnsi" w:hAnsiTheme="minorHAnsi" w:cstheme="minorHAnsi"/>
                <w:sz w:val="16"/>
                <w:szCs w:val="16"/>
              </w:rPr>
              <w:t xml:space="preserve">Project produced a tool that can generate ecomaps based on data provided. </w:t>
            </w:r>
            <w:r w:rsidR="00610EDA" w:rsidRPr="007A0F8D">
              <w:rPr>
                <w:rFonts w:asciiTheme="minorHAnsi" w:hAnsiTheme="minorHAnsi" w:cstheme="minorHAnsi"/>
                <w:sz w:val="16"/>
                <w:szCs w:val="16"/>
              </w:rPr>
              <w:t>A maximum of 500 nodes can be displayed in each ecomap</w:t>
            </w:r>
            <w:r w:rsidR="00A829B5" w:rsidRPr="007A0F8D">
              <w:rPr>
                <w:rFonts w:asciiTheme="minorHAnsi" w:hAnsiTheme="minorHAnsi" w:cstheme="minorHAnsi"/>
                <w:sz w:val="16"/>
                <w:szCs w:val="16"/>
              </w:rPr>
              <w:t>.</w:t>
            </w:r>
          </w:p>
        </w:tc>
      </w:tr>
      <w:tr w:rsidR="00824F9C" w:rsidRPr="00001D8F" w14:paraId="4E035EB9" w14:textId="1EA7D915" w:rsidTr="00A829B5">
        <w:trPr>
          <w:trHeight w:val="3094"/>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06915D" w14:textId="77777777"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lastRenderedPageBreak/>
              <w:t>The ability to carry out independent audit of all processes is part of the product(s) design - search analytics traceable user activity and search logs for monitoring and optimisation</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DE5279" w14:textId="6C308B8C" w:rsidR="005047C9" w:rsidRPr="007A0F8D" w:rsidRDefault="00823F09" w:rsidP="00B100E0">
            <w:pPr>
              <w:rPr>
                <w:rFonts w:asciiTheme="minorHAnsi" w:hAnsiTheme="minorHAnsi" w:cstheme="minorHAnsi"/>
                <w:sz w:val="16"/>
                <w:szCs w:val="16"/>
              </w:rPr>
            </w:pPr>
            <w:r w:rsidRPr="007A0F8D">
              <w:rPr>
                <w:rFonts w:asciiTheme="minorHAnsi" w:hAnsiTheme="minorHAnsi" w:cstheme="minorHAnsi"/>
                <w:sz w:val="16"/>
                <w:szCs w:val="16"/>
              </w:rPr>
              <w:t>Achieved (partial)</w:t>
            </w:r>
            <w:r w:rsidR="00A829B5" w:rsidRPr="007A0F8D">
              <w:rPr>
                <w:rFonts w:asciiTheme="minorHAnsi" w:hAnsiTheme="minorHAnsi" w:cstheme="minorHAnsi"/>
                <w:sz w:val="16"/>
                <w:szCs w:val="16"/>
              </w:rPr>
              <w:t>.</w:t>
            </w:r>
          </w:p>
          <w:p w14:paraId="196A492A" w14:textId="77777777" w:rsidR="00737BFE" w:rsidRPr="007A0F8D" w:rsidRDefault="005047C9" w:rsidP="00737BFE">
            <w:pPr>
              <w:spacing w:after="0"/>
              <w:rPr>
                <w:rFonts w:asciiTheme="minorHAnsi" w:hAnsiTheme="minorHAnsi" w:cstheme="minorHAnsi"/>
                <w:sz w:val="16"/>
                <w:szCs w:val="16"/>
              </w:rPr>
            </w:pPr>
            <w:r w:rsidRPr="007A0F8D">
              <w:rPr>
                <w:rFonts w:asciiTheme="minorHAnsi" w:hAnsiTheme="minorHAnsi" w:cstheme="minorHAnsi"/>
                <w:sz w:val="16"/>
                <w:szCs w:val="16"/>
              </w:rPr>
              <w:t>T</w:t>
            </w:r>
            <w:r w:rsidR="00902743" w:rsidRPr="007A0F8D">
              <w:rPr>
                <w:rFonts w:asciiTheme="minorHAnsi" w:hAnsiTheme="minorHAnsi" w:cstheme="minorHAnsi"/>
                <w:sz w:val="16"/>
                <w:szCs w:val="16"/>
              </w:rPr>
              <w:t>he following audit information</w:t>
            </w:r>
            <w:r w:rsidRPr="007A0F8D">
              <w:rPr>
                <w:rFonts w:asciiTheme="minorHAnsi" w:hAnsiTheme="minorHAnsi" w:cstheme="minorHAnsi"/>
                <w:sz w:val="16"/>
                <w:szCs w:val="16"/>
              </w:rPr>
              <w:t xml:space="preserve"> is available</w:t>
            </w:r>
            <w:r w:rsidR="00902743" w:rsidRPr="007A0F8D">
              <w:rPr>
                <w:rFonts w:asciiTheme="minorHAnsi" w:hAnsiTheme="minorHAnsi" w:cstheme="minorHAnsi"/>
                <w:sz w:val="16"/>
                <w:szCs w:val="16"/>
              </w:rPr>
              <w:t>:</w:t>
            </w:r>
            <w:r w:rsidR="00737BFE" w:rsidRPr="007A0F8D">
              <w:rPr>
                <w:rFonts w:asciiTheme="minorHAnsi" w:hAnsiTheme="minorHAnsi" w:cstheme="minorHAnsi"/>
                <w:sz w:val="16"/>
                <w:szCs w:val="16"/>
              </w:rPr>
              <w:t xml:space="preserve"> </w:t>
            </w:r>
          </w:p>
          <w:p w14:paraId="39B87863" w14:textId="18EEBA35" w:rsidR="00737BFE" w:rsidRPr="007A0F8D" w:rsidRDefault="00902743" w:rsidP="007F3298">
            <w:pPr>
              <w:pStyle w:val="ListParagraph"/>
              <w:numPr>
                <w:ilvl w:val="0"/>
                <w:numId w:val="36"/>
              </w:numPr>
            </w:pPr>
            <w:r w:rsidRPr="007A0F8D">
              <w:t>When the data in a report was updated</w:t>
            </w:r>
          </w:p>
          <w:p w14:paraId="65A8C354" w14:textId="1579E5D4" w:rsidR="00B100E0" w:rsidRPr="007A0F8D" w:rsidRDefault="00902743" w:rsidP="007F3298">
            <w:pPr>
              <w:pStyle w:val="ListParagraph"/>
              <w:numPr>
                <w:ilvl w:val="0"/>
                <w:numId w:val="36"/>
              </w:numPr>
            </w:pPr>
            <w:r w:rsidRPr="007A0F8D">
              <w:t>Who has accessed the tool, date and time</w:t>
            </w:r>
          </w:p>
          <w:p w14:paraId="4D58305B" w14:textId="77777777" w:rsidR="00737BFE" w:rsidRPr="007A0F8D" w:rsidRDefault="00737BFE" w:rsidP="00D02FF3">
            <w:pPr>
              <w:ind w:left="720"/>
              <w:rPr>
                <w:rFonts w:asciiTheme="minorHAnsi" w:hAnsiTheme="minorHAnsi" w:cstheme="minorHAnsi"/>
                <w:sz w:val="16"/>
                <w:szCs w:val="16"/>
              </w:rPr>
            </w:pPr>
          </w:p>
          <w:p w14:paraId="4960B847" w14:textId="31E2D241" w:rsidR="00902743" w:rsidRPr="007A0F8D" w:rsidRDefault="00902743" w:rsidP="00902743">
            <w:pPr>
              <w:rPr>
                <w:rFonts w:asciiTheme="minorHAnsi" w:hAnsiTheme="minorHAnsi" w:cstheme="minorHAnsi"/>
                <w:sz w:val="16"/>
                <w:szCs w:val="16"/>
              </w:rPr>
            </w:pPr>
            <w:r w:rsidRPr="007A0F8D">
              <w:rPr>
                <w:rFonts w:asciiTheme="minorHAnsi" w:hAnsiTheme="minorHAnsi" w:cstheme="minorHAnsi"/>
                <w:sz w:val="16"/>
                <w:szCs w:val="16"/>
              </w:rPr>
              <w:t>Currently</w:t>
            </w:r>
            <w:r w:rsidR="00204CDE" w:rsidRPr="007A0F8D">
              <w:rPr>
                <w:rFonts w:asciiTheme="minorHAnsi" w:hAnsiTheme="minorHAnsi" w:cstheme="minorHAnsi"/>
                <w:sz w:val="16"/>
                <w:szCs w:val="16"/>
              </w:rPr>
              <w:t xml:space="preserve">, </w:t>
            </w:r>
            <w:r w:rsidR="005047C9" w:rsidRPr="007A0F8D">
              <w:rPr>
                <w:rFonts w:asciiTheme="minorHAnsi" w:hAnsiTheme="minorHAnsi" w:cstheme="minorHAnsi"/>
                <w:sz w:val="16"/>
                <w:szCs w:val="16"/>
              </w:rPr>
              <w:t>not</w:t>
            </w:r>
            <w:r w:rsidRPr="007A0F8D">
              <w:rPr>
                <w:rFonts w:asciiTheme="minorHAnsi" w:hAnsiTheme="minorHAnsi" w:cstheme="minorHAnsi"/>
                <w:sz w:val="16"/>
                <w:szCs w:val="16"/>
              </w:rPr>
              <w:t xml:space="preserve"> able to audit the specifics of what is searched for once within the product, i.e. which individual(s).</w:t>
            </w:r>
          </w:p>
          <w:p w14:paraId="1E8A4693" w14:textId="64178DF9" w:rsidR="00902743" w:rsidRPr="007A0F8D" w:rsidRDefault="00902743" w:rsidP="00204CDE">
            <w:pPr>
              <w:spacing w:after="0"/>
              <w:rPr>
                <w:rFonts w:asciiTheme="minorHAnsi" w:hAnsiTheme="minorHAnsi" w:cstheme="minorHAnsi"/>
                <w:sz w:val="16"/>
                <w:szCs w:val="16"/>
              </w:rPr>
            </w:pPr>
            <w:r w:rsidRPr="007A0F8D">
              <w:rPr>
                <w:rFonts w:asciiTheme="minorHAnsi" w:hAnsiTheme="minorHAnsi" w:cstheme="minorHAnsi"/>
                <w:sz w:val="16"/>
                <w:szCs w:val="16"/>
              </w:rPr>
              <w:t>In terms of controlling access from a securit</w:t>
            </w:r>
            <w:r w:rsidR="00204CDE" w:rsidRPr="007A0F8D">
              <w:rPr>
                <w:rFonts w:asciiTheme="minorHAnsi" w:hAnsiTheme="minorHAnsi" w:cstheme="minorHAnsi"/>
                <w:sz w:val="16"/>
                <w:szCs w:val="16"/>
              </w:rPr>
              <w:t xml:space="preserve">y </w:t>
            </w:r>
            <w:r w:rsidRPr="007A0F8D">
              <w:rPr>
                <w:rFonts w:asciiTheme="minorHAnsi" w:hAnsiTheme="minorHAnsi" w:cstheme="minorHAnsi"/>
                <w:sz w:val="16"/>
                <w:szCs w:val="16"/>
              </w:rPr>
              <w:t xml:space="preserve">perspective, </w:t>
            </w:r>
            <w:r w:rsidR="00204CDE" w:rsidRPr="007A0F8D">
              <w:rPr>
                <w:rFonts w:asciiTheme="minorHAnsi" w:hAnsiTheme="minorHAnsi" w:cstheme="minorHAnsi"/>
                <w:sz w:val="16"/>
                <w:szCs w:val="16"/>
              </w:rPr>
              <w:t>there are</w:t>
            </w:r>
            <w:r w:rsidRPr="007A0F8D">
              <w:rPr>
                <w:rFonts w:asciiTheme="minorHAnsi" w:hAnsiTheme="minorHAnsi" w:cstheme="minorHAnsi"/>
                <w:sz w:val="16"/>
                <w:szCs w:val="16"/>
              </w:rPr>
              <w:t xml:space="preserve"> several options:</w:t>
            </w:r>
          </w:p>
          <w:p w14:paraId="39C23385" w14:textId="6F60812F" w:rsidR="00902743" w:rsidRPr="007A0F8D" w:rsidRDefault="00902743" w:rsidP="007F3298">
            <w:pPr>
              <w:pStyle w:val="ListParagraph"/>
              <w:numPr>
                <w:ilvl w:val="0"/>
                <w:numId w:val="37"/>
              </w:numPr>
            </w:pPr>
            <w:r w:rsidRPr="007A0F8D">
              <w:t xml:space="preserve">User access is limited on an </w:t>
            </w:r>
            <w:r w:rsidR="00D21048" w:rsidRPr="007A0F8D">
              <w:t>account-based</w:t>
            </w:r>
            <w:r w:rsidRPr="007A0F8D">
              <w:t xml:space="preserve"> approach</w:t>
            </w:r>
          </w:p>
          <w:p w14:paraId="07D23CC5" w14:textId="5A77183D" w:rsidR="00204CDE" w:rsidRPr="007A0F8D" w:rsidRDefault="00902743" w:rsidP="007F3298">
            <w:pPr>
              <w:pStyle w:val="ListParagraph"/>
              <w:numPr>
                <w:ilvl w:val="0"/>
                <w:numId w:val="37"/>
              </w:numPr>
            </w:pPr>
            <w:r w:rsidRPr="007A0F8D">
              <w:t xml:space="preserve">Different views (audiences) can be made available to different </w:t>
            </w:r>
            <w:r w:rsidR="00D21048" w:rsidRPr="007A0F8D">
              <w:t>users,</w:t>
            </w:r>
            <w:r w:rsidRPr="007A0F8D">
              <w:t xml:space="preserve"> so people only see the pages they need</w:t>
            </w:r>
          </w:p>
          <w:p w14:paraId="283FB872" w14:textId="29C4E013" w:rsidR="00606354" w:rsidRPr="007A0F8D" w:rsidRDefault="00204CDE" w:rsidP="007F3298">
            <w:pPr>
              <w:pStyle w:val="ListParagraph"/>
              <w:numPr>
                <w:ilvl w:val="0"/>
                <w:numId w:val="37"/>
              </w:numPr>
            </w:pPr>
            <w:r w:rsidRPr="007A0F8D">
              <w:t>C</w:t>
            </w:r>
            <w:r w:rsidR="00902743" w:rsidRPr="007A0F8D">
              <w:t>ould blanketly block or implement row level security to prevent access to restricted records</w:t>
            </w:r>
          </w:p>
        </w:tc>
      </w:tr>
      <w:tr w:rsidR="00824F9C" w:rsidRPr="00001D8F" w14:paraId="5CC2DD60" w14:textId="6AD4F61B" w:rsidTr="00A829B5">
        <w:trPr>
          <w:trHeight w:val="1112"/>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55B30D" w14:textId="2CB9C51A"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The product(s) will have universal usability and should not be restricted to one model of service delivery, cloud storage, case management system or technology partner (as far as practically possible e.g.</w:t>
            </w:r>
            <w:proofErr w:type="gramStart"/>
            <w:r w:rsidRPr="007A0F8D">
              <w:rPr>
                <w:rFonts w:asciiTheme="minorHAnsi" w:hAnsiTheme="minorHAnsi" w:cstheme="minorHAnsi"/>
                <w:sz w:val="16"/>
                <w:szCs w:val="16"/>
              </w:rPr>
              <w:t>, )</w:t>
            </w:r>
            <w:proofErr w:type="gramEnd"/>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9B7E54" w14:textId="1D666FA6" w:rsidR="000B2A57" w:rsidRPr="007A0F8D" w:rsidRDefault="00BC5A38" w:rsidP="002B230A">
            <w:pPr>
              <w:ind w:left="360" w:hanging="360"/>
              <w:rPr>
                <w:rFonts w:asciiTheme="minorHAnsi" w:hAnsiTheme="minorHAnsi" w:cstheme="minorHAnsi"/>
                <w:sz w:val="16"/>
                <w:szCs w:val="16"/>
              </w:rPr>
            </w:pPr>
            <w:r w:rsidRPr="007A0F8D">
              <w:rPr>
                <w:rFonts w:asciiTheme="minorHAnsi" w:hAnsiTheme="minorHAnsi" w:cstheme="minorHAnsi"/>
                <w:sz w:val="16"/>
                <w:szCs w:val="16"/>
              </w:rPr>
              <w:t>Achieved (</w:t>
            </w:r>
            <w:r w:rsidR="00066189" w:rsidRPr="007A0F8D">
              <w:rPr>
                <w:rFonts w:asciiTheme="minorHAnsi" w:hAnsiTheme="minorHAnsi" w:cstheme="minorHAnsi"/>
                <w:sz w:val="16"/>
                <w:szCs w:val="16"/>
              </w:rPr>
              <w:t>partial</w:t>
            </w:r>
            <w:r w:rsidR="002B230A" w:rsidRPr="007A0F8D">
              <w:rPr>
                <w:rFonts w:asciiTheme="minorHAnsi" w:hAnsiTheme="minorHAnsi" w:cstheme="minorHAnsi"/>
                <w:sz w:val="16"/>
                <w:szCs w:val="16"/>
              </w:rPr>
              <w:t xml:space="preserve">, </w:t>
            </w:r>
            <w:r w:rsidR="00066189" w:rsidRPr="007A0F8D">
              <w:rPr>
                <w:rFonts w:asciiTheme="minorHAnsi" w:hAnsiTheme="minorHAnsi" w:cstheme="minorHAnsi"/>
                <w:sz w:val="16"/>
                <w:szCs w:val="16"/>
              </w:rPr>
              <w:t>not tested</w:t>
            </w:r>
            <w:r w:rsidRPr="007A0F8D">
              <w:rPr>
                <w:rFonts w:asciiTheme="minorHAnsi" w:hAnsiTheme="minorHAnsi" w:cstheme="minorHAnsi"/>
                <w:sz w:val="16"/>
                <w:szCs w:val="16"/>
              </w:rPr>
              <w:t>)</w:t>
            </w:r>
            <w:r w:rsidR="00A829B5" w:rsidRPr="007A0F8D">
              <w:rPr>
                <w:rFonts w:asciiTheme="minorHAnsi" w:hAnsiTheme="minorHAnsi" w:cstheme="minorHAnsi"/>
                <w:sz w:val="16"/>
                <w:szCs w:val="16"/>
              </w:rPr>
              <w:t>.</w:t>
            </w:r>
          </w:p>
          <w:p w14:paraId="0B2CC55E" w14:textId="77777777" w:rsidR="002B230A" w:rsidRPr="007A0F8D" w:rsidRDefault="00BF13AD" w:rsidP="002B230A">
            <w:pPr>
              <w:rPr>
                <w:rFonts w:asciiTheme="minorHAnsi" w:hAnsiTheme="minorHAnsi" w:cstheme="minorHAnsi"/>
                <w:sz w:val="16"/>
                <w:szCs w:val="16"/>
              </w:rPr>
            </w:pPr>
            <w:r w:rsidRPr="007A0F8D">
              <w:rPr>
                <w:rFonts w:asciiTheme="minorHAnsi" w:hAnsiTheme="minorHAnsi" w:cstheme="minorHAnsi"/>
                <w:sz w:val="16"/>
                <w:szCs w:val="16"/>
              </w:rPr>
              <w:t xml:space="preserve">Universal usability </w:t>
            </w:r>
            <w:r w:rsidR="000D6A9D" w:rsidRPr="007A0F8D">
              <w:rPr>
                <w:rFonts w:asciiTheme="minorHAnsi" w:hAnsiTheme="minorHAnsi" w:cstheme="minorHAnsi"/>
                <w:sz w:val="16"/>
                <w:szCs w:val="16"/>
              </w:rPr>
              <w:t xml:space="preserve">has been </w:t>
            </w:r>
            <w:r w:rsidRPr="007A0F8D">
              <w:rPr>
                <w:rFonts w:asciiTheme="minorHAnsi" w:hAnsiTheme="minorHAnsi" w:cstheme="minorHAnsi"/>
                <w:sz w:val="16"/>
                <w:szCs w:val="16"/>
              </w:rPr>
              <w:t>a key consideration for de</w:t>
            </w:r>
            <w:r w:rsidR="000D6A9D" w:rsidRPr="007A0F8D">
              <w:rPr>
                <w:rFonts w:asciiTheme="minorHAnsi" w:hAnsiTheme="minorHAnsi" w:cstheme="minorHAnsi"/>
                <w:sz w:val="16"/>
                <w:szCs w:val="16"/>
              </w:rPr>
              <w:t>velopment</w:t>
            </w:r>
            <w:r w:rsidRPr="007A0F8D">
              <w:rPr>
                <w:rFonts w:asciiTheme="minorHAnsi" w:hAnsiTheme="minorHAnsi" w:cstheme="minorHAnsi"/>
                <w:sz w:val="16"/>
                <w:szCs w:val="16"/>
              </w:rPr>
              <w:t xml:space="preserve"> - it is appreciated that other org</w:t>
            </w:r>
            <w:r w:rsidR="000D6A9D" w:rsidRPr="007A0F8D">
              <w:rPr>
                <w:rFonts w:asciiTheme="minorHAnsi" w:hAnsiTheme="minorHAnsi" w:cstheme="minorHAnsi"/>
                <w:sz w:val="16"/>
                <w:szCs w:val="16"/>
              </w:rPr>
              <w:t xml:space="preserve">anisations </w:t>
            </w:r>
            <w:r w:rsidRPr="007A0F8D">
              <w:rPr>
                <w:rFonts w:asciiTheme="minorHAnsi" w:hAnsiTheme="minorHAnsi" w:cstheme="minorHAnsi"/>
                <w:sz w:val="16"/>
                <w:szCs w:val="16"/>
              </w:rPr>
              <w:t>may have differing source systems</w:t>
            </w:r>
            <w:r w:rsidR="000D6A9D" w:rsidRPr="007A0F8D">
              <w:rPr>
                <w:rFonts w:asciiTheme="minorHAnsi" w:hAnsiTheme="minorHAnsi" w:cstheme="minorHAnsi"/>
                <w:sz w:val="16"/>
                <w:szCs w:val="16"/>
              </w:rPr>
              <w:t xml:space="preserve">. </w:t>
            </w:r>
            <w:proofErr w:type="gramStart"/>
            <w:r w:rsidR="000D6A9D" w:rsidRPr="007A0F8D">
              <w:rPr>
                <w:rFonts w:asciiTheme="minorHAnsi" w:hAnsiTheme="minorHAnsi" w:cstheme="minorHAnsi"/>
                <w:sz w:val="16"/>
                <w:szCs w:val="16"/>
              </w:rPr>
              <w:t>With this in mind</w:t>
            </w:r>
            <w:r w:rsidRPr="007A0F8D">
              <w:rPr>
                <w:rFonts w:asciiTheme="minorHAnsi" w:hAnsiTheme="minorHAnsi" w:cstheme="minorHAnsi"/>
                <w:sz w:val="16"/>
                <w:szCs w:val="16"/>
              </w:rPr>
              <w:t xml:space="preserve"> the</w:t>
            </w:r>
            <w:proofErr w:type="gramEnd"/>
            <w:r w:rsidRPr="007A0F8D">
              <w:rPr>
                <w:rFonts w:asciiTheme="minorHAnsi" w:hAnsiTheme="minorHAnsi" w:cstheme="minorHAnsi"/>
                <w:sz w:val="16"/>
                <w:szCs w:val="16"/>
              </w:rPr>
              <w:t xml:space="preserve"> infrastructure is purposefully system agnostic</w:t>
            </w:r>
            <w:r w:rsidR="00165B1C" w:rsidRPr="007A0F8D">
              <w:rPr>
                <w:rFonts w:asciiTheme="minorHAnsi" w:hAnsiTheme="minorHAnsi" w:cstheme="minorHAnsi"/>
                <w:sz w:val="16"/>
                <w:szCs w:val="16"/>
              </w:rPr>
              <w:t xml:space="preserve"> in terms of the source system</w:t>
            </w:r>
            <w:r w:rsidR="009E3C79" w:rsidRPr="007A0F8D">
              <w:rPr>
                <w:rFonts w:asciiTheme="minorHAnsi" w:hAnsiTheme="minorHAnsi" w:cstheme="minorHAnsi"/>
                <w:sz w:val="16"/>
                <w:szCs w:val="16"/>
              </w:rPr>
              <w:t>, the tool developed can take data from</w:t>
            </w:r>
            <w:r w:rsidR="00F2759B" w:rsidRPr="007A0F8D">
              <w:rPr>
                <w:rFonts w:asciiTheme="minorHAnsi" w:hAnsiTheme="minorHAnsi" w:cstheme="minorHAnsi"/>
                <w:sz w:val="16"/>
                <w:szCs w:val="16"/>
              </w:rPr>
              <w:t xml:space="preserve"> many</w:t>
            </w:r>
            <w:r w:rsidR="009E3C79" w:rsidRPr="007A0F8D">
              <w:rPr>
                <w:rFonts w:asciiTheme="minorHAnsi" w:hAnsiTheme="minorHAnsi" w:cstheme="minorHAnsi"/>
                <w:sz w:val="16"/>
                <w:szCs w:val="16"/>
              </w:rPr>
              <w:t xml:space="preserve"> source</w:t>
            </w:r>
            <w:r w:rsidR="00F2759B" w:rsidRPr="007A0F8D">
              <w:rPr>
                <w:rFonts w:asciiTheme="minorHAnsi" w:hAnsiTheme="minorHAnsi" w:cstheme="minorHAnsi"/>
                <w:sz w:val="16"/>
                <w:szCs w:val="16"/>
              </w:rPr>
              <w:t>s</w:t>
            </w:r>
            <w:r w:rsidR="009E3C79" w:rsidRPr="007A0F8D">
              <w:rPr>
                <w:rFonts w:asciiTheme="minorHAnsi" w:hAnsiTheme="minorHAnsi" w:cstheme="minorHAnsi"/>
                <w:sz w:val="16"/>
                <w:szCs w:val="16"/>
              </w:rPr>
              <w:t xml:space="preserve"> and display them all together</w:t>
            </w:r>
            <w:r w:rsidR="00C14C16" w:rsidRPr="007A0F8D">
              <w:rPr>
                <w:rFonts w:asciiTheme="minorHAnsi" w:hAnsiTheme="minorHAnsi" w:cstheme="minorHAnsi"/>
                <w:sz w:val="16"/>
                <w:szCs w:val="16"/>
              </w:rPr>
              <w:t xml:space="preserve"> and the design includes standardised database structures, pipelines and visualisation tool.</w:t>
            </w:r>
            <w:r w:rsidR="002B230A" w:rsidRPr="007A0F8D">
              <w:rPr>
                <w:rFonts w:asciiTheme="minorHAnsi" w:hAnsiTheme="minorHAnsi" w:cstheme="minorHAnsi"/>
                <w:sz w:val="16"/>
                <w:szCs w:val="16"/>
              </w:rPr>
              <w:t xml:space="preserve"> </w:t>
            </w:r>
          </w:p>
          <w:p w14:paraId="26499BDE" w14:textId="0CCB3537" w:rsidR="002B230A" w:rsidRPr="007A0F8D" w:rsidRDefault="002B230A" w:rsidP="002B230A">
            <w:pPr>
              <w:rPr>
                <w:rFonts w:asciiTheme="minorHAnsi" w:hAnsiTheme="minorHAnsi" w:cstheme="minorHAnsi"/>
                <w:sz w:val="16"/>
                <w:szCs w:val="16"/>
              </w:rPr>
            </w:pPr>
            <w:r w:rsidRPr="007A0F8D">
              <w:rPr>
                <w:rFonts w:asciiTheme="minorHAnsi" w:hAnsiTheme="minorHAnsi" w:cstheme="minorHAnsi"/>
                <w:sz w:val="16"/>
                <w:szCs w:val="16"/>
              </w:rPr>
              <w:t>The elements built within Azure (Data Factory and the ARM template) are specific to Azure (Microsoft) because that was the environment where the development took place</w:t>
            </w:r>
            <w:r w:rsidR="00B75A0D" w:rsidRPr="007A0F8D">
              <w:rPr>
                <w:rFonts w:asciiTheme="minorHAnsi" w:hAnsiTheme="minorHAnsi" w:cstheme="minorHAnsi"/>
                <w:sz w:val="16"/>
                <w:szCs w:val="16"/>
              </w:rPr>
              <w:t>. F</w:t>
            </w:r>
            <w:r w:rsidRPr="007A0F8D">
              <w:rPr>
                <w:rFonts w:asciiTheme="minorHAnsi" w:eastAsia="Times New Roman" w:hAnsiTheme="minorHAnsi" w:cstheme="minorHAnsi"/>
                <w:sz w:val="16"/>
                <w:szCs w:val="16"/>
              </w:rPr>
              <w:t>or the purposes of sharing a deployment package the elements built within Azure cannot be system/provider agnostic as there is little or no compatibility between the various cloud services.</w:t>
            </w:r>
            <w:r w:rsidRPr="007A0F8D">
              <w:rPr>
                <w:rFonts w:asciiTheme="minorHAnsi" w:hAnsiTheme="minorHAnsi" w:cstheme="minorHAnsi"/>
                <w:sz w:val="16"/>
                <w:szCs w:val="16"/>
              </w:rPr>
              <w:t xml:space="preserve"> </w:t>
            </w:r>
          </w:p>
          <w:p w14:paraId="06F268AA" w14:textId="21DBC4D8" w:rsidR="000B76BF" w:rsidRPr="007A0F8D" w:rsidRDefault="002B230A" w:rsidP="004F4B5F">
            <w:pPr>
              <w:rPr>
                <w:rFonts w:asciiTheme="minorHAnsi" w:hAnsiTheme="minorHAnsi" w:cstheme="minorHAnsi"/>
                <w:sz w:val="16"/>
                <w:szCs w:val="16"/>
              </w:rPr>
            </w:pPr>
            <w:r w:rsidRPr="007A0F8D">
              <w:rPr>
                <w:rFonts w:asciiTheme="minorHAnsi" w:hAnsiTheme="minorHAnsi" w:cstheme="minorHAnsi"/>
                <w:sz w:val="16"/>
                <w:szCs w:val="16"/>
              </w:rPr>
              <w:t>One of the reasons for selecting Power BI as the User Interface/visualisation was that it is commonly used and familiar amongst other LAs.</w:t>
            </w:r>
          </w:p>
        </w:tc>
      </w:tr>
      <w:tr w:rsidR="00824F9C" w:rsidRPr="00001D8F" w14:paraId="177BE85B" w14:textId="131D6BE7" w:rsidTr="00A829B5">
        <w:trPr>
          <w:trHeight w:val="1691"/>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B39C31" w14:textId="04790998"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Data source refresh/update – the process for regular updates/real-time updates</w:t>
            </w:r>
            <w:r w:rsidR="001F1242" w:rsidRPr="007A0F8D">
              <w:rPr>
                <w:rFonts w:asciiTheme="minorHAnsi" w:hAnsiTheme="minorHAnsi" w:cstheme="minorHAnsi"/>
                <w:sz w:val="16"/>
                <w:szCs w:val="16"/>
              </w:rPr>
              <w:t xml:space="preserve">, </w:t>
            </w:r>
            <w:r w:rsidRPr="007A0F8D">
              <w:rPr>
                <w:rFonts w:asciiTheme="minorHAnsi" w:hAnsiTheme="minorHAnsi" w:cstheme="minorHAnsi"/>
                <w:sz w:val="16"/>
                <w:szCs w:val="16"/>
              </w:rPr>
              <w:t xml:space="preserve">the capability to auto-update the search/ecomaps when new data or changes in children's records occur </w:t>
            </w:r>
            <w:r w:rsidR="007A1234" w:rsidRPr="007A0F8D">
              <w:rPr>
                <w:rFonts w:asciiTheme="minorHAnsi" w:hAnsiTheme="minorHAnsi" w:cstheme="minorHAnsi"/>
                <w:sz w:val="16"/>
                <w:szCs w:val="16"/>
              </w:rPr>
              <w:t>in the source system</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641F4C" w14:textId="6AC5359A" w:rsidR="000C6DC0" w:rsidRPr="007A0F8D" w:rsidRDefault="00065E51" w:rsidP="004F4B5F">
            <w:pPr>
              <w:rPr>
                <w:rFonts w:asciiTheme="minorHAnsi" w:hAnsiTheme="minorHAnsi" w:cstheme="minorHAnsi"/>
                <w:sz w:val="16"/>
                <w:szCs w:val="16"/>
              </w:rPr>
            </w:pPr>
            <w:r w:rsidRPr="007A0F8D">
              <w:rPr>
                <w:rFonts w:asciiTheme="minorHAnsi" w:hAnsiTheme="minorHAnsi" w:cstheme="minorHAnsi"/>
                <w:sz w:val="16"/>
                <w:szCs w:val="16"/>
              </w:rPr>
              <w:t>Achieved (partial)</w:t>
            </w:r>
            <w:r w:rsidR="00A829B5" w:rsidRPr="007A0F8D">
              <w:rPr>
                <w:rFonts w:asciiTheme="minorHAnsi" w:hAnsiTheme="minorHAnsi" w:cstheme="minorHAnsi"/>
                <w:sz w:val="16"/>
                <w:szCs w:val="16"/>
              </w:rPr>
              <w:t>.</w:t>
            </w:r>
          </w:p>
          <w:p w14:paraId="63344319" w14:textId="470BA921" w:rsidR="00BC67E5" w:rsidRPr="007A0F8D" w:rsidRDefault="00705BC8" w:rsidP="004F4B5F">
            <w:pPr>
              <w:rPr>
                <w:rFonts w:asciiTheme="minorHAnsi" w:hAnsiTheme="minorHAnsi" w:cstheme="minorHAnsi"/>
                <w:sz w:val="16"/>
                <w:szCs w:val="16"/>
              </w:rPr>
            </w:pPr>
            <w:bookmarkStart w:id="58" w:name="_Hlk162487010"/>
            <w:r w:rsidRPr="007A0F8D">
              <w:rPr>
                <w:rFonts w:asciiTheme="minorHAnsi" w:hAnsiTheme="minorHAnsi" w:cstheme="minorHAnsi"/>
                <w:sz w:val="16"/>
                <w:szCs w:val="16"/>
              </w:rPr>
              <w:t xml:space="preserve">The current iteration is built with staging and enterprise layers with the intention of trafficking new data through the staging layer into the enterprise layer on an </w:t>
            </w:r>
            <w:r w:rsidR="00292087" w:rsidRPr="007A0F8D">
              <w:rPr>
                <w:rFonts w:asciiTheme="minorHAnsi" w:hAnsiTheme="minorHAnsi" w:cstheme="minorHAnsi"/>
                <w:sz w:val="16"/>
                <w:szCs w:val="16"/>
              </w:rPr>
              <w:t>incremental</w:t>
            </w:r>
            <w:r w:rsidRPr="007A0F8D">
              <w:rPr>
                <w:rFonts w:asciiTheme="minorHAnsi" w:hAnsiTheme="minorHAnsi" w:cstheme="minorHAnsi"/>
                <w:sz w:val="16"/>
                <w:szCs w:val="16"/>
              </w:rPr>
              <w:t xml:space="preserve">/maybe daily basis. </w:t>
            </w:r>
          </w:p>
          <w:p w14:paraId="6AC13BB5" w14:textId="799B909F" w:rsidR="000B76BF" w:rsidRPr="007A0F8D" w:rsidRDefault="00A138FE" w:rsidP="004F4B5F">
            <w:pPr>
              <w:rPr>
                <w:rFonts w:asciiTheme="minorHAnsi" w:hAnsiTheme="minorHAnsi" w:cstheme="minorHAnsi"/>
                <w:sz w:val="16"/>
                <w:szCs w:val="16"/>
              </w:rPr>
            </w:pPr>
            <w:r w:rsidRPr="007A0F8D">
              <w:rPr>
                <w:rFonts w:asciiTheme="minorHAnsi" w:hAnsiTheme="minorHAnsi" w:cstheme="minorHAnsi"/>
                <w:sz w:val="16"/>
                <w:szCs w:val="16"/>
              </w:rPr>
              <w:t>Further development work is required</w:t>
            </w:r>
            <w:r w:rsidR="009964E7" w:rsidRPr="007A0F8D">
              <w:rPr>
                <w:rFonts w:asciiTheme="minorHAnsi" w:hAnsiTheme="minorHAnsi" w:cstheme="minorHAnsi"/>
                <w:sz w:val="16"/>
                <w:szCs w:val="16"/>
              </w:rPr>
              <w:t xml:space="preserve"> </w:t>
            </w:r>
            <w:r w:rsidR="00302624" w:rsidRPr="007A0F8D">
              <w:rPr>
                <w:rFonts w:asciiTheme="minorHAnsi" w:hAnsiTheme="minorHAnsi" w:cstheme="minorHAnsi"/>
                <w:sz w:val="16"/>
                <w:szCs w:val="16"/>
              </w:rPr>
              <w:t>implement and test this</w:t>
            </w:r>
            <w:r w:rsidR="00705BC8" w:rsidRPr="007A0F8D">
              <w:rPr>
                <w:rFonts w:asciiTheme="minorHAnsi" w:hAnsiTheme="minorHAnsi" w:cstheme="minorHAnsi"/>
                <w:sz w:val="16"/>
                <w:szCs w:val="16"/>
              </w:rPr>
              <w:t>, but the infrastructure would allow for this to be completed in the future</w:t>
            </w:r>
            <w:bookmarkEnd w:id="58"/>
            <w:r w:rsidR="00737BFE" w:rsidRPr="007A0F8D">
              <w:rPr>
                <w:rFonts w:asciiTheme="minorHAnsi" w:hAnsiTheme="minorHAnsi" w:cstheme="minorHAnsi"/>
                <w:sz w:val="16"/>
                <w:szCs w:val="16"/>
              </w:rPr>
              <w:t>.</w:t>
            </w:r>
          </w:p>
        </w:tc>
      </w:tr>
      <w:tr w:rsidR="00824F9C" w:rsidRPr="00001D8F" w14:paraId="6368CD01" w14:textId="6B046430" w:rsidTr="00A829B5">
        <w:trPr>
          <w:trHeight w:val="498"/>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8DBBC3" w14:textId="37155B6D"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User Interface</w:t>
            </w:r>
            <w:r w:rsidR="00CC4A23" w:rsidRPr="007A0F8D">
              <w:rPr>
                <w:rFonts w:asciiTheme="minorHAnsi" w:hAnsiTheme="minorHAnsi" w:cstheme="minorHAnsi"/>
                <w:sz w:val="16"/>
                <w:szCs w:val="16"/>
              </w:rPr>
              <w:t xml:space="preserve"> (UI)</w:t>
            </w:r>
            <w:r w:rsidRPr="007A0F8D">
              <w:rPr>
                <w:rFonts w:asciiTheme="minorHAnsi" w:hAnsiTheme="minorHAnsi" w:cstheme="minorHAnsi"/>
                <w:sz w:val="16"/>
                <w:szCs w:val="16"/>
              </w:rPr>
              <w:t xml:space="preserve"> - interactive, user-friendly that allows users to input search queries </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B5C6E2" w14:textId="2AA63EBF" w:rsidR="00BC5A38" w:rsidRPr="007A0F8D" w:rsidRDefault="00BC5A38" w:rsidP="007A1234">
            <w:pPr>
              <w:ind w:left="360" w:hanging="360"/>
              <w:rPr>
                <w:rFonts w:asciiTheme="minorHAnsi" w:hAnsiTheme="minorHAnsi" w:cstheme="minorHAnsi"/>
                <w:sz w:val="16"/>
                <w:szCs w:val="16"/>
              </w:rPr>
            </w:pPr>
            <w:r w:rsidRPr="007A0F8D">
              <w:rPr>
                <w:rFonts w:asciiTheme="minorHAnsi" w:hAnsiTheme="minorHAnsi" w:cstheme="minorHAnsi"/>
                <w:sz w:val="16"/>
                <w:szCs w:val="16"/>
              </w:rPr>
              <w:t>Achieved</w:t>
            </w:r>
            <w:r w:rsidR="00A829B5" w:rsidRPr="007A0F8D">
              <w:rPr>
                <w:rFonts w:asciiTheme="minorHAnsi" w:hAnsiTheme="minorHAnsi" w:cstheme="minorHAnsi"/>
                <w:sz w:val="16"/>
                <w:szCs w:val="16"/>
              </w:rPr>
              <w:t>.</w:t>
            </w:r>
          </w:p>
          <w:p w14:paraId="26284E5D" w14:textId="44FF08C3" w:rsidR="000B76BF" w:rsidRPr="007A0F8D" w:rsidRDefault="00D7185A" w:rsidP="004F4B5F">
            <w:pPr>
              <w:rPr>
                <w:rFonts w:asciiTheme="minorHAnsi" w:hAnsiTheme="minorHAnsi" w:cstheme="minorHAnsi"/>
                <w:sz w:val="16"/>
                <w:szCs w:val="16"/>
              </w:rPr>
            </w:pPr>
            <w:r w:rsidRPr="007A0F8D">
              <w:rPr>
                <w:rFonts w:asciiTheme="minorHAnsi" w:hAnsiTheme="minorHAnsi" w:cstheme="minorHAnsi"/>
                <w:sz w:val="16"/>
                <w:szCs w:val="16"/>
              </w:rPr>
              <w:t>Power BI is the UI, one of the benefits of using this is that it is a</w:t>
            </w:r>
            <w:r w:rsidR="00A829B5" w:rsidRPr="007A0F8D">
              <w:rPr>
                <w:rFonts w:asciiTheme="minorHAnsi" w:hAnsiTheme="minorHAnsi" w:cstheme="minorHAnsi"/>
                <w:sz w:val="16"/>
                <w:szCs w:val="16"/>
              </w:rPr>
              <w:t>n</w:t>
            </w:r>
            <w:r w:rsidRPr="007A0F8D">
              <w:rPr>
                <w:rFonts w:asciiTheme="minorHAnsi" w:hAnsiTheme="minorHAnsi" w:cstheme="minorHAnsi"/>
                <w:sz w:val="16"/>
                <w:szCs w:val="16"/>
              </w:rPr>
              <w:t xml:space="preserve"> application used by</w:t>
            </w:r>
            <w:r w:rsidR="003C77FE" w:rsidRPr="007A0F8D">
              <w:rPr>
                <w:rFonts w:asciiTheme="minorHAnsi" w:hAnsiTheme="minorHAnsi" w:cstheme="minorHAnsi"/>
                <w:sz w:val="16"/>
                <w:szCs w:val="16"/>
              </w:rPr>
              <w:t>, and familiar to,</w:t>
            </w:r>
            <w:r w:rsidRPr="007A0F8D">
              <w:rPr>
                <w:rFonts w:asciiTheme="minorHAnsi" w:hAnsiTheme="minorHAnsi" w:cstheme="minorHAnsi"/>
                <w:sz w:val="16"/>
                <w:szCs w:val="16"/>
              </w:rPr>
              <w:t xml:space="preserve"> many LAs</w:t>
            </w:r>
            <w:r w:rsidR="00737BFE" w:rsidRPr="007A0F8D">
              <w:rPr>
                <w:rFonts w:asciiTheme="minorHAnsi" w:hAnsiTheme="minorHAnsi" w:cstheme="minorHAnsi"/>
                <w:sz w:val="16"/>
                <w:szCs w:val="16"/>
              </w:rPr>
              <w:t>.</w:t>
            </w:r>
          </w:p>
          <w:p w14:paraId="22847CE0" w14:textId="339AA994" w:rsidR="00D7185A" w:rsidRPr="007A0F8D" w:rsidRDefault="00CC4A23" w:rsidP="004F4B5F">
            <w:pPr>
              <w:rPr>
                <w:rFonts w:asciiTheme="minorHAnsi" w:hAnsiTheme="minorHAnsi" w:cstheme="minorHAnsi"/>
                <w:sz w:val="16"/>
                <w:szCs w:val="16"/>
              </w:rPr>
            </w:pPr>
            <w:r w:rsidRPr="007A0F8D">
              <w:rPr>
                <w:rFonts w:asciiTheme="minorHAnsi" w:hAnsiTheme="minorHAnsi" w:cstheme="minorHAnsi"/>
                <w:sz w:val="16"/>
                <w:szCs w:val="16"/>
              </w:rPr>
              <w:t xml:space="preserve">Recommendations for improving the UI from User Experience are included </w:t>
            </w:r>
            <w:r w:rsidR="004E2A0F" w:rsidRPr="007A0F8D">
              <w:rPr>
                <w:rFonts w:asciiTheme="minorHAnsi" w:hAnsiTheme="minorHAnsi" w:cstheme="minorHAnsi"/>
                <w:sz w:val="16"/>
                <w:szCs w:val="16"/>
              </w:rPr>
              <w:t>at S</w:t>
            </w:r>
            <w:r w:rsidRPr="007A0F8D">
              <w:rPr>
                <w:rFonts w:asciiTheme="minorHAnsi" w:hAnsiTheme="minorHAnsi" w:cstheme="minorHAnsi"/>
                <w:sz w:val="16"/>
                <w:szCs w:val="16"/>
              </w:rPr>
              <w:t xml:space="preserve">ection </w:t>
            </w:r>
            <w:r w:rsidR="004E2A0F" w:rsidRPr="007A0F8D">
              <w:rPr>
                <w:rFonts w:asciiTheme="minorHAnsi" w:hAnsiTheme="minorHAnsi" w:cstheme="minorHAnsi"/>
                <w:sz w:val="16"/>
                <w:szCs w:val="16"/>
              </w:rPr>
              <w:t>4.5.2</w:t>
            </w:r>
            <w:r w:rsidR="00737BFE" w:rsidRPr="007A0F8D">
              <w:rPr>
                <w:rFonts w:asciiTheme="minorHAnsi" w:hAnsiTheme="minorHAnsi" w:cstheme="minorHAnsi"/>
                <w:sz w:val="16"/>
                <w:szCs w:val="16"/>
              </w:rPr>
              <w:t>.</w:t>
            </w:r>
          </w:p>
        </w:tc>
      </w:tr>
      <w:tr w:rsidR="00824F9C" w:rsidRPr="00001D8F" w14:paraId="3CF98B5B" w14:textId="3C0423DD" w:rsidTr="00A829B5">
        <w:trPr>
          <w:trHeight w:val="835"/>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8D7CCC" w14:textId="77777777"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Entity extraction - automatic identification and categorisation of entities such as names, places, events (for search and eco-maps)</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44A9AA" w14:textId="4F686809" w:rsidR="000B76BF" w:rsidRPr="007A0F8D" w:rsidRDefault="00BC5A38" w:rsidP="007A1234">
            <w:pPr>
              <w:rPr>
                <w:rFonts w:asciiTheme="minorHAnsi" w:hAnsiTheme="minorHAnsi" w:cstheme="minorHAnsi"/>
                <w:sz w:val="16"/>
                <w:szCs w:val="16"/>
              </w:rPr>
            </w:pPr>
            <w:r w:rsidRPr="007A0F8D">
              <w:rPr>
                <w:rFonts w:asciiTheme="minorHAnsi" w:hAnsiTheme="minorHAnsi" w:cstheme="minorHAnsi"/>
                <w:sz w:val="16"/>
                <w:szCs w:val="16"/>
              </w:rPr>
              <w:t>Achieved</w:t>
            </w:r>
            <w:r w:rsidR="00875439" w:rsidRPr="007A0F8D">
              <w:rPr>
                <w:rFonts w:asciiTheme="minorHAnsi" w:hAnsiTheme="minorHAnsi" w:cstheme="minorHAnsi"/>
                <w:sz w:val="16"/>
                <w:szCs w:val="16"/>
              </w:rPr>
              <w:t>, entity extraction is the AI service that enables</w:t>
            </w:r>
            <w:r w:rsidR="00BE3BF5" w:rsidRPr="007A0F8D">
              <w:rPr>
                <w:rFonts w:asciiTheme="minorHAnsi" w:hAnsiTheme="minorHAnsi" w:cstheme="minorHAnsi"/>
                <w:sz w:val="16"/>
                <w:szCs w:val="16"/>
              </w:rPr>
              <w:t xml:space="preserve"> </w:t>
            </w:r>
            <w:r w:rsidR="00875439" w:rsidRPr="007A0F8D">
              <w:rPr>
                <w:rFonts w:asciiTheme="minorHAnsi" w:hAnsiTheme="minorHAnsi" w:cstheme="minorHAnsi"/>
                <w:sz w:val="16"/>
                <w:szCs w:val="16"/>
              </w:rPr>
              <w:t>ecomaps</w:t>
            </w:r>
            <w:r w:rsidR="00737BFE" w:rsidRPr="007A0F8D">
              <w:rPr>
                <w:rFonts w:asciiTheme="minorHAnsi" w:hAnsiTheme="minorHAnsi" w:cstheme="minorHAnsi"/>
                <w:sz w:val="16"/>
                <w:szCs w:val="16"/>
              </w:rPr>
              <w:t>.</w:t>
            </w:r>
            <w:r w:rsidR="00BE3BF5" w:rsidRPr="007A0F8D">
              <w:rPr>
                <w:rFonts w:asciiTheme="minorHAnsi" w:hAnsiTheme="minorHAnsi" w:cstheme="minorHAnsi"/>
                <w:sz w:val="16"/>
                <w:szCs w:val="16"/>
              </w:rPr>
              <w:t xml:space="preserve"> </w:t>
            </w:r>
          </w:p>
          <w:p w14:paraId="2A875DC0" w14:textId="736BEFDE" w:rsidR="009B513F" w:rsidRPr="007A0F8D" w:rsidRDefault="2D1E5F93" w:rsidP="007A1234">
            <w:pPr>
              <w:rPr>
                <w:rFonts w:asciiTheme="minorHAnsi" w:hAnsiTheme="minorHAnsi" w:cstheme="minorHAnsi"/>
                <w:sz w:val="16"/>
                <w:szCs w:val="16"/>
              </w:rPr>
            </w:pPr>
            <w:r w:rsidRPr="007A0F8D">
              <w:rPr>
                <w:rFonts w:asciiTheme="minorHAnsi" w:hAnsiTheme="minorHAnsi" w:cstheme="minorHAnsi"/>
                <w:sz w:val="16"/>
                <w:szCs w:val="16"/>
              </w:rPr>
              <w:t>In the tool the AI service ‘</w:t>
            </w:r>
            <w:r w:rsidR="37BC9512" w:rsidRPr="007A0F8D">
              <w:rPr>
                <w:rFonts w:asciiTheme="minorHAnsi" w:hAnsiTheme="minorHAnsi" w:cstheme="minorHAnsi"/>
                <w:sz w:val="16"/>
                <w:szCs w:val="16"/>
              </w:rPr>
              <w:t>entity recognition</w:t>
            </w:r>
            <w:r w:rsidRPr="007A0F8D">
              <w:rPr>
                <w:rFonts w:asciiTheme="minorHAnsi" w:hAnsiTheme="minorHAnsi" w:cstheme="minorHAnsi"/>
                <w:sz w:val="16"/>
                <w:szCs w:val="16"/>
              </w:rPr>
              <w:t>’ is</w:t>
            </w:r>
            <w:r w:rsidR="37BC9512" w:rsidRPr="007A0F8D">
              <w:rPr>
                <w:rFonts w:asciiTheme="minorHAnsi" w:hAnsiTheme="minorHAnsi" w:cstheme="minorHAnsi"/>
                <w:sz w:val="16"/>
                <w:szCs w:val="16"/>
              </w:rPr>
              <w:t xml:space="preserve"> called to generate entities which are ingested by a network navigator product within </w:t>
            </w:r>
            <w:r w:rsidR="640D96AB" w:rsidRPr="007A0F8D">
              <w:rPr>
                <w:rFonts w:asciiTheme="minorHAnsi" w:hAnsiTheme="minorHAnsi" w:cstheme="minorHAnsi"/>
                <w:sz w:val="16"/>
                <w:szCs w:val="16"/>
              </w:rPr>
              <w:t xml:space="preserve">Power BI </w:t>
            </w:r>
            <w:r w:rsidR="37BC9512" w:rsidRPr="007A0F8D">
              <w:rPr>
                <w:rFonts w:asciiTheme="minorHAnsi" w:hAnsiTheme="minorHAnsi" w:cstheme="minorHAnsi"/>
                <w:sz w:val="16"/>
                <w:szCs w:val="16"/>
              </w:rPr>
              <w:t>to visualise. The entities mapped are people, places and products (and these can be filtered by type and confidence score) - entities that appear are not coded by risk or protective factors, and there has been no data matching of records</w:t>
            </w:r>
            <w:r w:rsidR="00737BFE" w:rsidRPr="007A0F8D">
              <w:rPr>
                <w:rFonts w:asciiTheme="minorHAnsi" w:hAnsiTheme="minorHAnsi" w:cstheme="minorHAnsi"/>
                <w:sz w:val="16"/>
                <w:szCs w:val="16"/>
              </w:rPr>
              <w:t>.</w:t>
            </w:r>
            <w:r w:rsidR="37BC9512" w:rsidRPr="007A0F8D">
              <w:rPr>
                <w:rFonts w:asciiTheme="minorHAnsi" w:hAnsiTheme="minorHAnsi" w:cstheme="minorHAnsi"/>
                <w:sz w:val="16"/>
                <w:szCs w:val="16"/>
              </w:rPr>
              <w:t xml:space="preserve"> </w:t>
            </w:r>
          </w:p>
          <w:p w14:paraId="5462B135" w14:textId="0EDE063F" w:rsidR="009B513F" w:rsidRPr="007A0F8D" w:rsidRDefault="37BC9512" w:rsidP="007A1234">
            <w:pPr>
              <w:rPr>
                <w:rFonts w:asciiTheme="minorHAnsi" w:hAnsiTheme="minorHAnsi" w:cstheme="minorHAnsi"/>
                <w:sz w:val="16"/>
                <w:szCs w:val="16"/>
              </w:rPr>
            </w:pPr>
            <w:r w:rsidRPr="007A0F8D">
              <w:rPr>
                <w:rFonts w:asciiTheme="minorHAnsi" w:hAnsiTheme="minorHAnsi" w:cstheme="minorHAnsi"/>
                <w:sz w:val="16"/>
                <w:szCs w:val="16"/>
              </w:rPr>
              <w:t>There could be multiple nodes for the same entity (e.g., Jon, John, Jonny, Johnathan, J)</w:t>
            </w:r>
            <w:r w:rsidR="00737BFE" w:rsidRPr="007A0F8D">
              <w:rPr>
                <w:rFonts w:asciiTheme="minorHAnsi" w:hAnsiTheme="minorHAnsi" w:cstheme="minorHAnsi"/>
                <w:sz w:val="16"/>
                <w:szCs w:val="16"/>
              </w:rPr>
              <w:t>.</w:t>
            </w:r>
          </w:p>
          <w:p w14:paraId="05E097D3" w14:textId="76A25641" w:rsidR="00AB0059" w:rsidRPr="007A0F8D" w:rsidRDefault="00AB0059" w:rsidP="007A1234">
            <w:pPr>
              <w:rPr>
                <w:rFonts w:asciiTheme="minorHAnsi" w:hAnsiTheme="minorHAnsi" w:cstheme="minorHAnsi"/>
                <w:sz w:val="16"/>
                <w:szCs w:val="16"/>
              </w:rPr>
            </w:pPr>
            <w:r w:rsidRPr="007A0F8D">
              <w:rPr>
                <w:rFonts w:asciiTheme="minorHAnsi" w:hAnsiTheme="minorHAnsi" w:cstheme="minorHAnsi"/>
                <w:sz w:val="16"/>
                <w:szCs w:val="16"/>
              </w:rPr>
              <w:t>Considerations to refine the ecomaps in</w:t>
            </w:r>
            <w:r w:rsidR="009B513F" w:rsidRPr="007A0F8D">
              <w:rPr>
                <w:rFonts w:asciiTheme="minorHAnsi" w:hAnsiTheme="minorHAnsi" w:cstheme="minorHAnsi"/>
                <w:sz w:val="16"/>
                <w:szCs w:val="16"/>
              </w:rPr>
              <w:t>clude</w:t>
            </w:r>
            <w:r w:rsidRPr="007A0F8D">
              <w:rPr>
                <w:rFonts w:asciiTheme="minorHAnsi" w:hAnsiTheme="minorHAnsi" w:cstheme="minorHAnsi"/>
                <w:sz w:val="16"/>
                <w:szCs w:val="16"/>
              </w:rPr>
              <w:t xml:space="preserve"> adjustments to the </w:t>
            </w:r>
            <w:r w:rsidR="009B513F" w:rsidRPr="007A0F8D">
              <w:rPr>
                <w:rFonts w:asciiTheme="minorHAnsi" w:hAnsiTheme="minorHAnsi" w:cstheme="minorHAnsi"/>
                <w:sz w:val="16"/>
                <w:szCs w:val="16"/>
              </w:rPr>
              <w:t>visualisations</w:t>
            </w:r>
            <w:r w:rsidRPr="007A0F8D">
              <w:rPr>
                <w:rFonts w:asciiTheme="minorHAnsi" w:hAnsiTheme="minorHAnsi" w:cstheme="minorHAnsi"/>
                <w:sz w:val="16"/>
                <w:szCs w:val="16"/>
              </w:rPr>
              <w:t xml:space="preserve"> to make the view as useful to social workers as possible</w:t>
            </w:r>
            <w:r w:rsidR="009B513F" w:rsidRPr="007A0F8D">
              <w:rPr>
                <w:rFonts w:asciiTheme="minorHAnsi" w:hAnsiTheme="minorHAnsi" w:cstheme="minorHAnsi"/>
                <w:sz w:val="16"/>
                <w:szCs w:val="16"/>
              </w:rPr>
              <w:t xml:space="preserve">, improvements </w:t>
            </w:r>
            <w:r w:rsidR="00AC7265" w:rsidRPr="007A0F8D">
              <w:rPr>
                <w:rFonts w:asciiTheme="minorHAnsi" w:hAnsiTheme="minorHAnsi" w:cstheme="minorHAnsi"/>
                <w:sz w:val="16"/>
                <w:szCs w:val="16"/>
              </w:rPr>
              <w:t>should</w:t>
            </w:r>
            <w:r w:rsidRPr="007A0F8D">
              <w:rPr>
                <w:rFonts w:asciiTheme="minorHAnsi" w:hAnsiTheme="minorHAnsi" w:cstheme="minorHAnsi"/>
                <w:sz w:val="16"/>
                <w:szCs w:val="16"/>
              </w:rPr>
              <w:t xml:space="preserve"> be informed by </w:t>
            </w:r>
            <w:r w:rsidR="00AC7265" w:rsidRPr="007A0F8D">
              <w:rPr>
                <w:rFonts w:asciiTheme="minorHAnsi" w:hAnsiTheme="minorHAnsi" w:cstheme="minorHAnsi"/>
                <w:sz w:val="16"/>
                <w:szCs w:val="16"/>
              </w:rPr>
              <w:t xml:space="preserve">further </w:t>
            </w:r>
            <w:r w:rsidRPr="007A0F8D">
              <w:rPr>
                <w:rFonts w:asciiTheme="minorHAnsi" w:hAnsiTheme="minorHAnsi" w:cstheme="minorHAnsi"/>
                <w:sz w:val="16"/>
                <w:szCs w:val="16"/>
              </w:rPr>
              <w:t>user testing</w:t>
            </w:r>
            <w:r w:rsidR="00737BFE" w:rsidRPr="007A0F8D">
              <w:rPr>
                <w:rFonts w:asciiTheme="minorHAnsi" w:hAnsiTheme="minorHAnsi" w:cstheme="minorHAnsi"/>
                <w:sz w:val="16"/>
                <w:szCs w:val="16"/>
              </w:rPr>
              <w:t>.</w:t>
            </w:r>
          </w:p>
        </w:tc>
      </w:tr>
      <w:tr w:rsidR="00824F9C" w:rsidRPr="00001D8F" w14:paraId="31CC435A" w14:textId="520C382A" w:rsidTr="00A829B5">
        <w:trPr>
          <w:trHeight w:val="706"/>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63F574" w14:textId="77777777"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Relationships indicator - system to detect and show relationships among different data points in the eco-map</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EEA0D2" w14:textId="2C9233C4" w:rsidR="00CC65D9" w:rsidRPr="007A0F8D" w:rsidRDefault="00CC65D9" w:rsidP="004F4B5F">
            <w:pPr>
              <w:rPr>
                <w:rFonts w:asciiTheme="minorHAnsi" w:hAnsiTheme="minorHAnsi" w:cstheme="minorHAnsi"/>
                <w:sz w:val="16"/>
                <w:szCs w:val="16"/>
              </w:rPr>
            </w:pPr>
            <w:r w:rsidRPr="007A0F8D">
              <w:rPr>
                <w:rFonts w:asciiTheme="minorHAnsi" w:hAnsiTheme="minorHAnsi" w:cstheme="minorHAnsi"/>
                <w:sz w:val="16"/>
                <w:szCs w:val="16"/>
              </w:rPr>
              <w:t>Achieved</w:t>
            </w:r>
            <w:r w:rsidR="003C77FE" w:rsidRPr="007A0F8D">
              <w:rPr>
                <w:rFonts w:asciiTheme="minorHAnsi" w:hAnsiTheme="minorHAnsi" w:cstheme="minorHAnsi"/>
                <w:sz w:val="16"/>
                <w:szCs w:val="16"/>
              </w:rPr>
              <w:t>.</w:t>
            </w:r>
          </w:p>
          <w:p w14:paraId="16A4D9B5" w14:textId="77777777" w:rsidR="007C0FD6" w:rsidRPr="007A0F8D" w:rsidRDefault="007C0FD6" w:rsidP="004F4B5F">
            <w:pPr>
              <w:rPr>
                <w:rFonts w:asciiTheme="minorHAnsi" w:hAnsiTheme="minorHAnsi" w:cstheme="minorHAnsi"/>
                <w:sz w:val="16"/>
                <w:szCs w:val="16"/>
              </w:rPr>
            </w:pPr>
            <w:r w:rsidRPr="007A0F8D">
              <w:rPr>
                <w:rFonts w:asciiTheme="minorHAnsi" w:hAnsiTheme="minorHAnsi" w:cstheme="minorHAnsi"/>
                <w:sz w:val="16"/>
                <w:szCs w:val="16"/>
              </w:rPr>
              <w:t xml:space="preserve">Colour coding has been used to differentiate entity </w:t>
            </w:r>
            <w:proofErr w:type="spellStart"/>
            <w:proofErr w:type="gramStart"/>
            <w:r w:rsidRPr="007A0F8D">
              <w:rPr>
                <w:rFonts w:asciiTheme="minorHAnsi" w:hAnsiTheme="minorHAnsi" w:cstheme="minorHAnsi"/>
                <w:sz w:val="16"/>
                <w:szCs w:val="16"/>
              </w:rPr>
              <w:t>types</w:t>
            </w:r>
            <w:r w:rsidR="003C77FE" w:rsidRPr="007A0F8D">
              <w:rPr>
                <w:rFonts w:asciiTheme="minorHAnsi" w:hAnsiTheme="minorHAnsi" w:cstheme="minorHAnsi"/>
                <w:sz w:val="16"/>
                <w:szCs w:val="16"/>
              </w:rPr>
              <w:t>.</w:t>
            </w:r>
            <w:r w:rsidRPr="007A0F8D">
              <w:rPr>
                <w:rFonts w:asciiTheme="minorHAnsi" w:hAnsiTheme="minorHAnsi" w:cstheme="minorHAnsi"/>
                <w:sz w:val="16"/>
                <w:szCs w:val="16"/>
              </w:rPr>
              <w:t>UX</w:t>
            </w:r>
            <w:proofErr w:type="spellEnd"/>
            <w:proofErr w:type="gramEnd"/>
            <w:r w:rsidRPr="007A0F8D">
              <w:rPr>
                <w:rFonts w:asciiTheme="minorHAnsi" w:hAnsiTheme="minorHAnsi" w:cstheme="minorHAnsi"/>
                <w:sz w:val="16"/>
                <w:szCs w:val="16"/>
              </w:rPr>
              <w:t xml:space="preserve"> recommendation </w:t>
            </w:r>
            <w:r w:rsidR="003C77FE" w:rsidRPr="007A0F8D">
              <w:rPr>
                <w:rFonts w:asciiTheme="minorHAnsi" w:hAnsiTheme="minorHAnsi" w:cstheme="minorHAnsi"/>
                <w:sz w:val="16"/>
                <w:szCs w:val="16"/>
              </w:rPr>
              <w:t>was</w:t>
            </w:r>
            <w:r w:rsidRPr="007A0F8D">
              <w:rPr>
                <w:rFonts w:asciiTheme="minorHAnsi" w:hAnsiTheme="minorHAnsi" w:cstheme="minorHAnsi"/>
                <w:sz w:val="16"/>
                <w:szCs w:val="16"/>
              </w:rPr>
              <w:t xml:space="preserve"> to agree accessible colours and include a key to explain the colour coding</w:t>
            </w:r>
            <w:r w:rsidR="003C77FE" w:rsidRPr="007A0F8D">
              <w:rPr>
                <w:rFonts w:asciiTheme="minorHAnsi" w:hAnsiTheme="minorHAnsi" w:cstheme="minorHAnsi"/>
                <w:sz w:val="16"/>
                <w:szCs w:val="16"/>
              </w:rPr>
              <w:t>.</w:t>
            </w:r>
          </w:p>
          <w:p w14:paraId="39D38411" w14:textId="60C154E5" w:rsidR="003C77FE" w:rsidRPr="007A0F8D" w:rsidRDefault="003C77FE" w:rsidP="004F4B5F">
            <w:pPr>
              <w:rPr>
                <w:rFonts w:asciiTheme="minorHAnsi" w:hAnsiTheme="minorHAnsi" w:cstheme="minorHAnsi"/>
                <w:sz w:val="16"/>
                <w:szCs w:val="16"/>
              </w:rPr>
            </w:pPr>
            <w:r w:rsidRPr="007A0F8D">
              <w:rPr>
                <w:rFonts w:asciiTheme="minorHAnsi" w:hAnsiTheme="minorHAnsi" w:cstheme="minorHAnsi"/>
                <w:sz w:val="16"/>
                <w:szCs w:val="16"/>
              </w:rPr>
              <w:t>Other methods such as node/edge type/colour have been considered and could be implemented subject to further testing and feedback from service users.</w:t>
            </w:r>
          </w:p>
        </w:tc>
      </w:tr>
      <w:tr w:rsidR="00824F9C" w:rsidRPr="00001D8F" w14:paraId="3BDBE5A8" w14:textId="2B5E57F3" w:rsidTr="00A829B5">
        <w:trPr>
          <w:trHeight w:val="766"/>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408FDE" w14:textId="50DEFFA2"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lastRenderedPageBreak/>
              <w:t xml:space="preserve">Solution for 'live' to fit within </w:t>
            </w:r>
            <w:r w:rsidR="00CC65D9" w:rsidRPr="007A0F8D">
              <w:rPr>
                <w:rFonts w:asciiTheme="minorHAnsi" w:hAnsiTheme="minorHAnsi" w:cstheme="minorHAnsi"/>
                <w:sz w:val="16"/>
                <w:szCs w:val="16"/>
              </w:rPr>
              <w:t>existing</w:t>
            </w:r>
            <w:r w:rsidRPr="007A0F8D">
              <w:rPr>
                <w:rFonts w:asciiTheme="minorHAnsi" w:hAnsiTheme="minorHAnsi" w:cstheme="minorHAnsi"/>
                <w:sz w:val="16"/>
                <w:szCs w:val="16"/>
              </w:rPr>
              <w:t xml:space="preserve"> systems or applications </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A59868" w14:textId="73E2C0F0" w:rsidR="00CC5032" w:rsidRPr="007A0F8D" w:rsidRDefault="00CC5032" w:rsidP="004F4B5F">
            <w:pPr>
              <w:rPr>
                <w:rFonts w:asciiTheme="minorHAnsi" w:hAnsiTheme="minorHAnsi" w:cstheme="minorHAnsi"/>
                <w:sz w:val="16"/>
                <w:szCs w:val="16"/>
              </w:rPr>
            </w:pPr>
            <w:r w:rsidRPr="007A0F8D">
              <w:rPr>
                <w:rFonts w:asciiTheme="minorHAnsi" w:hAnsiTheme="minorHAnsi" w:cstheme="minorHAnsi"/>
                <w:sz w:val="16"/>
                <w:szCs w:val="16"/>
              </w:rPr>
              <w:t xml:space="preserve">Achieved – </w:t>
            </w:r>
            <w:r w:rsidR="00817318" w:rsidRPr="007A0F8D">
              <w:rPr>
                <w:rFonts w:asciiTheme="minorHAnsi" w:hAnsiTheme="minorHAnsi" w:cstheme="minorHAnsi"/>
                <w:sz w:val="16"/>
                <w:szCs w:val="16"/>
              </w:rPr>
              <w:t>for the proof of concept</w:t>
            </w:r>
            <w:r w:rsidR="003C77FE" w:rsidRPr="007A0F8D">
              <w:rPr>
                <w:rFonts w:asciiTheme="minorHAnsi" w:hAnsiTheme="minorHAnsi" w:cstheme="minorHAnsi"/>
                <w:sz w:val="16"/>
                <w:szCs w:val="16"/>
              </w:rPr>
              <w:t>.</w:t>
            </w:r>
          </w:p>
          <w:p w14:paraId="0512F679" w14:textId="5D10AFAC" w:rsidR="00CC65D9" w:rsidRPr="007A0F8D" w:rsidRDefault="00CC65D9" w:rsidP="004F4B5F">
            <w:pPr>
              <w:rPr>
                <w:rFonts w:asciiTheme="minorHAnsi" w:hAnsiTheme="minorHAnsi" w:cstheme="minorHAnsi"/>
                <w:sz w:val="16"/>
                <w:szCs w:val="16"/>
              </w:rPr>
            </w:pPr>
            <w:r w:rsidRPr="007A0F8D">
              <w:rPr>
                <w:rFonts w:asciiTheme="minorHAnsi" w:hAnsiTheme="minorHAnsi" w:cstheme="minorHAnsi"/>
                <w:sz w:val="16"/>
                <w:szCs w:val="16"/>
              </w:rPr>
              <w:t>The prototype could run alongside other key applications (</w:t>
            </w:r>
            <w:proofErr w:type="spellStart"/>
            <w:r w:rsidRPr="007A0F8D">
              <w:rPr>
                <w:rFonts w:asciiTheme="minorHAnsi" w:hAnsiTheme="minorHAnsi" w:cstheme="minorHAnsi"/>
                <w:sz w:val="16"/>
                <w:szCs w:val="16"/>
              </w:rPr>
              <w:t>LiquidLogic</w:t>
            </w:r>
            <w:proofErr w:type="spellEnd"/>
            <w:r w:rsidRPr="007A0F8D">
              <w:rPr>
                <w:rFonts w:asciiTheme="minorHAnsi" w:hAnsiTheme="minorHAnsi" w:cstheme="minorHAnsi"/>
                <w:sz w:val="16"/>
                <w:szCs w:val="16"/>
              </w:rPr>
              <w:t>) to assist social workers accessing information at speed</w:t>
            </w:r>
            <w:r w:rsidR="003C77FE" w:rsidRPr="007A0F8D">
              <w:rPr>
                <w:rFonts w:asciiTheme="minorHAnsi" w:hAnsiTheme="minorHAnsi" w:cstheme="minorHAnsi"/>
                <w:sz w:val="16"/>
                <w:szCs w:val="16"/>
              </w:rPr>
              <w:t>.</w:t>
            </w:r>
          </w:p>
          <w:p w14:paraId="5D60D36D" w14:textId="6F48A496" w:rsidR="000B76BF" w:rsidRPr="007A0F8D" w:rsidRDefault="00606A2A" w:rsidP="004F4B5F">
            <w:pPr>
              <w:rPr>
                <w:rFonts w:asciiTheme="minorHAnsi" w:hAnsiTheme="minorHAnsi" w:cstheme="minorHAnsi"/>
                <w:sz w:val="16"/>
                <w:szCs w:val="16"/>
              </w:rPr>
            </w:pPr>
            <w:r w:rsidRPr="007A0F8D">
              <w:rPr>
                <w:rFonts w:asciiTheme="minorHAnsi" w:hAnsiTheme="minorHAnsi" w:cstheme="minorHAnsi"/>
                <w:sz w:val="16"/>
                <w:szCs w:val="16"/>
              </w:rPr>
              <w:t>S</w:t>
            </w:r>
            <w:r w:rsidR="00CC65D9" w:rsidRPr="007A0F8D">
              <w:rPr>
                <w:rFonts w:asciiTheme="minorHAnsi" w:hAnsiTheme="minorHAnsi" w:cstheme="minorHAnsi"/>
                <w:sz w:val="16"/>
                <w:szCs w:val="16"/>
              </w:rPr>
              <w:t>hould be measured over a longer pilot period</w:t>
            </w:r>
            <w:r w:rsidR="00810DC7" w:rsidRPr="007A0F8D">
              <w:rPr>
                <w:rFonts w:asciiTheme="minorHAnsi" w:hAnsiTheme="minorHAnsi" w:cstheme="minorHAnsi"/>
                <w:sz w:val="16"/>
                <w:szCs w:val="16"/>
              </w:rPr>
              <w:t xml:space="preserve">, alongside </w:t>
            </w:r>
            <w:r w:rsidR="00CC65D9" w:rsidRPr="007A0F8D">
              <w:rPr>
                <w:rFonts w:asciiTheme="minorHAnsi" w:hAnsiTheme="minorHAnsi" w:cstheme="minorHAnsi"/>
                <w:sz w:val="16"/>
                <w:szCs w:val="16"/>
              </w:rPr>
              <w:t xml:space="preserve">further </w:t>
            </w:r>
            <w:r w:rsidR="00810DC7" w:rsidRPr="007A0F8D">
              <w:rPr>
                <w:rFonts w:asciiTheme="minorHAnsi" w:hAnsiTheme="minorHAnsi" w:cstheme="minorHAnsi"/>
                <w:sz w:val="16"/>
                <w:szCs w:val="16"/>
              </w:rPr>
              <w:t>testing</w:t>
            </w:r>
            <w:r w:rsidRPr="007A0F8D">
              <w:rPr>
                <w:rFonts w:asciiTheme="minorHAnsi" w:hAnsiTheme="minorHAnsi" w:cstheme="minorHAnsi"/>
                <w:sz w:val="16"/>
                <w:szCs w:val="16"/>
              </w:rPr>
              <w:t>, to be able to fully understand any service/customer impacts</w:t>
            </w:r>
          </w:p>
        </w:tc>
      </w:tr>
      <w:tr w:rsidR="00824F9C" w:rsidRPr="00001D8F" w14:paraId="4CE296FB" w14:textId="229A278E" w:rsidTr="00A829B5">
        <w:trPr>
          <w:trHeight w:val="497"/>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0625BC" w14:textId="77777777"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 xml:space="preserve">The product will be cost effective for use by other Local Authorities </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62E8AB" w14:textId="64303652" w:rsidR="00416BA3" w:rsidRPr="007A0F8D" w:rsidRDefault="008D4A82" w:rsidP="004F4B5F">
            <w:pPr>
              <w:rPr>
                <w:rFonts w:asciiTheme="minorHAnsi" w:hAnsiTheme="minorHAnsi" w:cstheme="minorHAnsi"/>
                <w:sz w:val="16"/>
                <w:szCs w:val="16"/>
              </w:rPr>
            </w:pPr>
            <w:r w:rsidRPr="007A0F8D">
              <w:rPr>
                <w:rFonts w:asciiTheme="minorHAnsi" w:hAnsiTheme="minorHAnsi" w:cstheme="minorHAnsi"/>
                <w:sz w:val="16"/>
                <w:szCs w:val="16"/>
              </w:rPr>
              <w:t xml:space="preserve">Altering the infrastructure to optimise costs has been </w:t>
            </w:r>
            <w:proofErr w:type="gramStart"/>
            <w:r w:rsidRPr="007A0F8D">
              <w:rPr>
                <w:rFonts w:asciiTheme="minorHAnsi" w:hAnsiTheme="minorHAnsi" w:cstheme="minorHAnsi"/>
                <w:sz w:val="16"/>
                <w:szCs w:val="16"/>
              </w:rPr>
              <w:t>a main focus</w:t>
            </w:r>
            <w:proofErr w:type="gramEnd"/>
            <w:r w:rsidRPr="007A0F8D">
              <w:rPr>
                <w:rFonts w:asciiTheme="minorHAnsi" w:hAnsiTheme="minorHAnsi" w:cstheme="minorHAnsi"/>
                <w:sz w:val="16"/>
                <w:szCs w:val="16"/>
              </w:rPr>
              <w:t xml:space="preserve"> of the work</w:t>
            </w:r>
            <w:r w:rsidR="003C77FE" w:rsidRPr="007A0F8D">
              <w:rPr>
                <w:rFonts w:asciiTheme="minorHAnsi" w:hAnsiTheme="minorHAnsi" w:cstheme="minorHAnsi"/>
                <w:sz w:val="16"/>
                <w:szCs w:val="16"/>
              </w:rPr>
              <w:t>.</w:t>
            </w:r>
          </w:p>
          <w:p w14:paraId="0EEC4AA1" w14:textId="78EA0FAB" w:rsidR="000B76BF" w:rsidRPr="007A0F8D" w:rsidRDefault="007A36BC" w:rsidP="004F4B5F">
            <w:pPr>
              <w:rPr>
                <w:rFonts w:asciiTheme="minorHAnsi" w:hAnsiTheme="minorHAnsi" w:cstheme="minorHAnsi"/>
                <w:sz w:val="16"/>
                <w:szCs w:val="16"/>
              </w:rPr>
            </w:pPr>
            <w:r w:rsidRPr="007A0F8D">
              <w:rPr>
                <w:rFonts w:asciiTheme="minorHAnsi" w:hAnsiTheme="minorHAnsi" w:cstheme="minorHAnsi"/>
                <w:sz w:val="16"/>
                <w:szCs w:val="16"/>
              </w:rPr>
              <w:t xml:space="preserve">Cost considerations should be balanced with information available about </w:t>
            </w:r>
            <w:r w:rsidR="00536490" w:rsidRPr="007A0F8D">
              <w:rPr>
                <w:rFonts w:asciiTheme="minorHAnsi" w:hAnsiTheme="minorHAnsi" w:cstheme="minorHAnsi"/>
                <w:sz w:val="16"/>
                <w:szCs w:val="16"/>
              </w:rPr>
              <w:t>potential savings</w:t>
            </w:r>
            <w:r w:rsidR="003C77FE" w:rsidRPr="007A0F8D">
              <w:rPr>
                <w:rFonts w:asciiTheme="minorHAnsi" w:hAnsiTheme="minorHAnsi" w:cstheme="minorHAnsi"/>
                <w:sz w:val="16"/>
                <w:szCs w:val="16"/>
              </w:rPr>
              <w:t xml:space="preserve"> through efficiencies.</w:t>
            </w:r>
          </w:p>
        </w:tc>
      </w:tr>
      <w:tr w:rsidR="00824F9C" w:rsidRPr="00001D8F" w14:paraId="0A9BB9E4" w14:textId="072F5CDE" w:rsidTr="00A829B5">
        <w:trPr>
          <w:trHeight w:val="1242"/>
        </w:trPr>
        <w:tc>
          <w:tcPr>
            <w:tcW w:w="2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C6F46D" w14:textId="77777777" w:rsidR="000B76BF" w:rsidRPr="007A0F8D" w:rsidRDefault="000B76BF" w:rsidP="004F4B5F">
            <w:pPr>
              <w:rPr>
                <w:rFonts w:asciiTheme="minorHAnsi" w:hAnsiTheme="minorHAnsi" w:cstheme="minorHAnsi"/>
                <w:sz w:val="16"/>
                <w:szCs w:val="16"/>
              </w:rPr>
            </w:pPr>
            <w:r w:rsidRPr="007A0F8D">
              <w:rPr>
                <w:rFonts w:asciiTheme="minorHAnsi" w:hAnsiTheme="minorHAnsi" w:cstheme="minorHAnsi"/>
                <w:sz w:val="16"/>
                <w:szCs w:val="16"/>
              </w:rPr>
              <w:t>Scope for expansion to include other datasets including internal (e.g., housing, community safety), linking up with partners (e.g., police, Multi-Agency Child Exploitation, NHS, voluntary sector), to maximise value - need to consider data governance and information sharing agreements</w:t>
            </w:r>
          </w:p>
        </w:tc>
        <w:tc>
          <w:tcPr>
            <w:tcW w:w="8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A3D81A" w14:textId="123D1AF8" w:rsidR="006A0200" w:rsidRPr="007A0F8D" w:rsidRDefault="006A0200" w:rsidP="004F4B5F">
            <w:pPr>
              <w:rPr>
                <w:rFonts w:asciiTheme="minorHAnsi" w:hAnsiTheme="minorHAnsi" w:cstheme="minorHAnsi"/>
                <w:sz w:val="16"/>
                <w:szCs w:val="16"/>
              </w:rPr>
            </w:pPr>
            <w:r w:rsidRPr="007A0F8D">
              <w:rPr>
                <w:rFonts w:asciiTheme="minorHAnsi" w:hAnsiTheme="minorHAnsi" w:cstheme="minorHAnsi"/>
                <w:sz w:val="16"/>
                <w:szCs w:val="16"/>
              </w:rPr>
              <w:t xml:space="preserve">Achieved </w:t>
            </w:r>
            <w:r w:rsidR="008B7A2B" w:rsidRPr="007A0F8D">
              <w:rPr>
                <w:rFonts w:asciiTheme="minorHAnsi" w:hAnsiTheme="minorHAnsi" w:cstheme="minorHAnsi"/>
                <w:sz w:val="16"/>
                <w:szCs w:val="16"/>
              </w:rPr>
              <w:t>- infrastructure in place to allow for this</w:t>
            </w:r>
            <w:r w:rsidR="00FA0D63">
              <w:rPr>
                <w:rFonts w:asciiTheme="minorHAnsi" w:hAnsiTheme="minorHAnsi" w:cstheme="minorHAnsi"/>
                <w:sz w:val="16"/>
                <w:szCs w:val="16"/>
              </w:rPr>
              <w:t>.</w:t>
            </w:r>
          </w:p>
          <w:p w14:paraId="3F0A5DD5" w14:textId="7BCD35F4" w:rsidR="000B76BF" w:rsidRPr="007A0F8D" w:rsidRDefault="00C14632" w:rsidP="00E06E86">
            <w:pPr>
              <w:keepNext/>
              <w:rPr>
                <w:rFonts w:asciiTheme="minorHAnsi" w:hAnsiTheme="minorHAnsi" w:cstheme="minorHAnsi"/>
                <w:sz w:val="16"/>
                <w:szCs w:val="16"/>
              </w:rPr>
            </w:pPr>
            <w:r w:rsidRPr="007A0F8D">
              <w:rPr>
                <w:rFonts w:asciiTheme="minorHAnsi" w:hAnsiTheme="minorHAnsi" w:cstheme="minorHAnsi"/>
                <w:sz w:val="16"/>
                <w:szCs w:val="16"/>
              </w:rPr>
              <w:t>At</w:t>
            </w:r>
            <w:r w:rsidR="006A0200" w:rsidRPr="007A0F8D">
              <w:rPr>
                <w:rFonts w:asciiTheme="minorHAnsi" w:hAnsiTheme="minorHAnsi" w:cstheme="minorHAnsi"/>
                <w:sz w:val="16"/>
                <w:szCs w:val="16"/>
              </w:rPr>
              <w:t xml:space="preserve"> a high-level the </w:t>
            </w:r>
            <w:r w:rsidRPr="007A0F8D">
              <w:rPr>
                <w:rFonts w:asciiTheme="minorHAnsi" w:hAnsiTheme="minorHAnsi" w:cstheme="minorHAnsi"/>
                <w:sz w:val="16"/>
                <w:szCs w:val="16"/>
              </w:rPr>
              <w:t>infrastructure</w:t>
            </w:r>
            <w:r w:rsidR="006A0200" w:rsidRPr="007A0F8D">
              <w:rPr>
                <w:rFonts w:asciiTheme="minorHAnsi" w:hAnsiTheme="minorHAnsi" w:cstheme="minorHAnsi"/>
                <w:sz w:val="16"/>
                <w:szCs w:val="16"/>
              </w:rPr>
              <w:t xml:space="preserve"> has been built in such a way that new data can be loaded into a data warehouse alongside the current dataset, transformed and pipelined into visualisation</w:t>
            </w:r>
            <w:r w:rsidR="00883FEF" w:rsidRPr="007A0F8D">
              <w:rPr>
                <w:rFonts w:asciiTheme="minorHAnsi" w:hAnsiTheme="minorHAnsi" w:cstheme="minorHAnsi"/>
                <w:sz w:val="16"/>
                <w:szCs w:val="16"/>
              </w:rPr>
              <w:t>.</w:t>
            </w:r>
          </w:p>
        </w:tc>
      </w:tr>
    </w:tbl>
    <w:p w14:paraId="0C030DE0" w14:textId="0A2AE276" w:rsidR="00DA036F" w:rsidRPr="00001D8F" w:rsidRDefault="00E06E86" w:rsidP="00E06E86">
      <w:pPr>
        <w:pStyle w:val="Caption"/>
        <w:rPr>
          <w:rFonts w:cs="Arial"/>
          <w:szCs w:val="20"/>
        </w:rPr>
      </w:pPr>
      <w:r>
        <w:t xml:space="preserve">Table </w:t>
      </w:r>
      <w:r>
        <w:fldChar w:fldCharType="begin"/>
      </w:r>
      <w:r>
        <w:instrText>SEQ Table \* ARABIC</w:instrText>
      </w:r>
      <w:r>
        <w:fldChar w:fldCharType="separate"/>
      </w:r>
      <w:r w:rsidR="001672A9">
        <w:rPr>
          <w:noProof/>
        </w:rPr>
        <w:t>6</w:t>
      </w:r>
      <w:r>
        <w:fldChar w:fldCharType="end"/>
      </w:r>
      <w:r>
        <w:t xml:space="preserve">: </w:t>
      </w:r>
      <w:r w:rsidR="005F6267">
        <w:t>‘</w:t>
      </w:r>
      <w:r>
        <w:t>Must</w:t>
      </w:r>
      <w:r w:rsidR="005F6267">
        <w:t>-h</w:t>
      </w:r>
      <w:r>
        <w:t>ave</w:t>
      </w:r>
      <w:r w:rsidR="005F6267">
        <w:t>’</w:t>
      </w:r>
      <w:r>
        <w:t xml:space="preserve"> Requirements</w:t>
      </w:r>
      <w:r w:rsidR="003C77FE">
        <w:t xml:space="preserve"> with Comments</w:t>
      </w:r>
    </w:p>
    <w:p w14:paraId="45D27974" w14:textId="3834905C" w:rsidR="007657E0" w:rsidRDefault="5B1E75CB" w:rsidP="006E0FED">
      <w:pPr>
        <w:rPr>
          <w:rFonts w:cs="Arial"/>
        </w:rPr>
      </w:pPr>
      <w:r w:rsidRPr="0B954C0D">
        <w:rPr>
          <w:rFonts w:cs="Arial"/>
        </w:rPr>
        <w:t>I</w:t>
      </w:r>
      <w:r w:rsidR="03AC5FA8" w:rsidRPr="0B954C0D">
        <w:rPr>
          <w:rFonts w:cs="Arial"/>
        </w:rPr>
        <w:t xml:space="preserve">t should be noted that </w:t>
      </w:r>
      <w:r w:rsidR="7D3FCD46" w:rsidRPr="0B954C0D">
        <w:rPr>
          <w:rFonts w:cs="Arial"/>
        </w:rPr>
        <w:t xml:space="preserve">whilst </w:t>
      </w:r>
      <w:r w:rsidR="03AC5FA8" w:rsidRPr="0B954C0D">
        <w:rPr>
          <w:rFonts w:cs="Arial"/>
        </w:rPr>
        <w:t>these</w:t>
      </w:r>
      <w:r w:rsidR="00883FEF">
        <w:rPr>
          <w:rFonts w:cs="Arial"/>
        </w:rPr>
        <w:t xml:space="preserve"> requirements</w:t>
      </w:r>
      <w:r w:rsidR="03AC5FA8" w:rsidRPr="0B954C0D">
        <w:rPr>
          <w:rFonts w:cs="Arial"/>
        </w:rPr>
        <w:t xml:space="preserve"> have been </w:t>
      </w:r>
      <w:r w:rsidR="2B978A69" w:rsidRPr="0B954C0D">
        <w:rPr>
          <w:rFonts w:cs="Arial"/>
        </w:rPr>
        <w:t>achieved technically</w:t>
      </w:r>
      <w:r w:rsidRPr="0B954C0D">
        <w:rPr>
          <w:rFonts w:cs="Arial"/>
        </w:rPr>
        <w:t>,</w:t>
      </w:r>
      <w:r w:rsidR="2B978A69" w:rsidRPr="0B954C0D">
        <w:rPr>
          <w:rFonts w:cs="Arial"/>
        </w:rPr>
        <w:t xml:space="preserve"> some are partial or not fully test</w:t>
      </w:r>
      <w:r w:rsidR="13D036AB" w:rsidRPr="0B954C0D">
        <w:rPr>
          <w:rFonts w:cs="Arial"/>
        </w:rPr>
        <w:t>ed</w:t>
      </w:r>
      <w:r w:rsidR="03AC5FA8" w:rsidRPr="0B954C0D">
        <w:rPr>
          <w:rFonts w:cs="Arial"/>
        </w:rPr>
        <w:t>. For example</w:t>
      </w:r>
      <w:r w:rsidRPr="0B954C0D">
        <w:rPr>
          <w:rFonts w:cs="Arial"/>
        </w:rPr>
        <w:t>,</w:t>
      </w:r>
      <w:r w:rsidR="03AC5FA8" w:rsidRPr="0B954C0D">
        <w:rPr>
          <w:rFonts w:cs="Arial"/>
        </w:rPr>
        <w:t xml:space="preserve"> the </w:t>
      </w:r>
      <w:r w:rsidR="2B978A69" w:rsidRPr="0B954C0D">
        <w:rPr>
          <w:rFonts w:cs="Arial"/>
        </w:rPr>
        <w:t xml:space="preserve">search </w:t>
      </w:r>
      <w:r w:rsidR="00B9652F">
        <w:rPr>
          <w:rFonts w:cs="Arial"/>
        </w:rPr>
        <w:t xml:space="preserve">can </w:t>
      </w:r>
      <w:r w:rsidR="00883FEF">
        <w:rPr>
          <w:rFonts w:cs="Arial"/>
        </w:rPr>
        <w:t>include</w:t>
      </w:r>
      <w:r w:rsidR="2B978A69" w:rsidRPr="0B954C0D">
        <w:rPr>
          <w:rFonts w:cs="Arial"/>
        </w:rPr>
        <w:t xml:space="preserve"> </w:t>
      </w:r>
      <w:proofErr w:type="spellStart"/>
      <w:r w:rsidR="03AC5FA8" w:rsidRPr="0B954C0D">
        <w:rPr>
          <w:rFonts w:cs="Arial"/>
        </w:rPr>
        <w:t>LiquidLogic</w:t>
      </w:r>
      <w:proofErr w:type="spellEnd"/>
      <w:r w:rsidR="03AC5FA8" w:rsidRPr="0B954C0D">
        <w:rPr>
          <w:rFonts w:cs="Arial"/>
        </w:rPr>
        <w:t xml:space="preserve"> </w:t>
      </w:r>
      <w:r w:rsidR="2B978A69" w:rsidRPr="0B954C0D">
        <w:rPr>
          <w:rFonts w:cs="Arial"/>
        </w:rPr>
        <w:t>forms</w:t>
      </w:r>
      <w:r w:rsidR="0310AEF7" w:rsidRPr="0B954C0D">
        <w:rPr>
          <w:rFonts w:cs="Arial"/>
        </w:rPr>
        <w:t>,</w:t>
      </w:r>
      <w:r w:rsidR="00A84255">
        <w:rPr>
          <w:rFonts w:cs="Arial"/>
        </w:rPr>
        <w:t xml:space="preserve"> but further development is required</w:t>
      </w:r>
      <w:r w:rsidR="00B9652F">
        <w:rPr>
          <w:rFonts w:cs="Arial"/>
        </w:rPr>
        <w:t>,</w:t>
      </w:r>
      <w:r w:rsidR="00A84255">
        <w:rPr>
          <w:rFonts w:cs="Arial"/>
        </w:rPr>
        <w:t xml:space="preserve"> </w:t>
      </w:r>
      <w:r w:rsidR="00301161">
        <w:rPr>
          <w:rFonts w:cs="Arial"/>
        </w:rPr>
        <w:t>including with users</w:t>
      </w:r>
      <w:r w:rsidR="00B9652F">
        <w:rPr>
          <w:rFonts w:cs="Arial"/>
        </w:rPr>
        <w:t xml:space="preserve">, </w:t>
      </w:r>
      <w:r w:rsidR="00301161">
        <w:rPr>
          <w:rFonts w:cs="Arial"/>
        </w:rPr>
        <w:t xml:space="preserve">to </w:t>
      </w:r>
      <w:r w:rsidR="0E57A278" w:rsidRPr="0B954C0D">
        <w:rPr>
          <w:rFonts w:cs="Arial"/>
        </w:rPr>
        <w:t>incorporate these</w:t>
      </w:r>
      <w:r w:rsidR="00B9652F">
        <w:rPr>
          <w:rFonts w:cs="Arial"/>
        </w:rPr>
        <w:t xml:space="preserve"> in a way that adds value.</w:t>
      </w:r>
      <w:r w:rsidR="19D1F2F6" w:rsidRPr="0B954C0D">
        <w:rPr>
          <w:rFonts w:cs="Arial"/>
        </w:rPr>
        <w:t xml:space="preserve"> </w:t>
      </w:r>
    </w:p>
    <w:p w14:paraId="102F7CC8" w14:textId="0E8D1289" w:rsidR="006E0FED" w:rsidRPr="007657E0" w:rsidRDefault="007657E0" w:rsidP="006E0FED">
      <w:pPr>
        <w:rPr>
          <w:rFonts w:cs="Arial"/>
        </w:rPr>
      </w:pPr>
      <w:r>
        <w:rPr>
          <w:rFonts w:cs="Arial"/>
        </w:rPr>
        <w:t>In March 2024 w</w:t>
      </w:r>
      <w:r w:rsidR="00B13D66" w:rsidRPr="00B13D66">
        <w:rPr>
          <w:rFonts w:cs="Arial"/>
          <w:szCs w:val="20"/>
        </w:rPr>
        <w:t xml:space="preserve">ork </w:t>
      </w:r>
      <w:r>
        <w:rPr>
          <w:rFonts w:cs="Arial"/>
          <w:szCs w:val="20"/>
        </w:rPr>
        <w:t>wa</w:t>
      </w:r>
      <w:r w:rsidR="00B13D66" w:rsidRPr="00B13D66">
        <w:rPr>
          <w:rFonts w:cs="Arial"/>
          <w:szCs w:val="20"/>
        </w:rPr>
        <w:t>s ongoing to implement and test t</w:t>
      </w:r>
      <w:r w:rsidR="006E0FED">
        <w:rPr>
          <w:rFonts w:cs="Arial"/>
          <w:szCs w:val="20"/>
        </w:rPr>
        <w:t>owards the data refresh requirement</w:t>
      </w:r>
      <w:r w:rsidR="00B13D66" w:rsidRPr="00B13D66">
        <w:rPr>
          <w:rFonts w:cs="Arial"/>
          <w:szCs w:val="20"/>
        </w:rPr>
        <w:t xml:space="preserve">, the timescales available have not allowed this to be </w:t>
      </w:r>
      <w:r w:rsidR="006C536A">
        <w:rPr>
          <w:rFonts w:cs="Arial"/>
          <w:szCs w:val="20"/>
        </w:rPr>
        <w:t xml:space="preserve">fully tested or </w:t>
      </w:r>
      <w:r w:rsidR="00B13D66" w:rsidRPr="00B13D66">
        <w:rPr>
          <w:rFonts w:cs="Arial"/>
          <w:szCs w:val="20"/>
        </w:rPr>
        <w:t xml:space="preserve">implemented, but the infrastructure </w:t>
      </w:r>
      <w:r w:rsidR="006C536A">
        <w:rPr>
          <w:rFonts w:cs="Arial"/>
          <w:szCs w:val="20"/>
        </w:rPr>
        <w:t xml:space="preserve">in-place </w:t>
      </w:r>
      <w:r w:rsidR="00B13D66" w:rsidRPr="00B13D66">
        <w:rPr>
          <w:rFonts w:cs="Arial"/>
          <w:szCs w:val="20"/>
        </w:rPr>
        <w:t>would allow for this to be completed in the future (with further development)</w:t>
      </w:r>
      <w:r w:rsidR="006E0FED">
        <w:rPr>
          <w:rFonts w:cs="Arial"/>
          <w:szCs w:val="20"/>
        </w:rPr>
        <w:t xml:space="preserve">. </w:t>
      </w:r>
      <w:r w:rsidR="006E0FED" w:rsidRPr="00B13D66">
        <w:rPr>
          <w:rFonts w:cs="Arial"/>
          <w:szCs w:val="20"/>
        </w:rPr>
        <w:t xml:space="preserve">The current iteration is built with staging and enterprise layers with the intention of </w:t>
      </w:r>
      <w:r w:rsidR="00D73CFF" w:rsidRPr="00B13D66">
        <w:rPr>
          <w:rFonts w:cs="Arial"/>
          <w:szCs w:val="20"/>
        </w:rPr>
        <w:t>trafficking</w:t>
      </w:r>
      <w:r w:rsidR="006E0FED" w:rsidRPr="00B13D66">
        <w:rPr>
          <w:rFonts w:cs="Arial"/>
          <w:szCs w:val="20"/>
        </w:rPr>
        <w:t xml:space="preserve"> new data through the staging layer into the enterprise layer on an incremental/maybe daily basis. </w:t>
      </w:r>
    </w:p>
    <w:p w14:paraId="17CBB502" w14:textId="2B4825FE" w:rsidR="009E4B9E" w:rsidRDefault="009E4B9E" w:rsidP="00DF7AE8">
      <w:pPr>
        <w:rPr>
          <w:rFonts w:cs="Arial"/>
          <w:szCs w:val="20"/>
        </w:rPr>
      </w:pPr>
      <w:r w:rsidRPr="009E4B9E">
        <w:rPr>
          <w:rFonts w:cs="Arial"/>
          <w:szCs w:val="20"/>
        </w:rPr>
        <w:t>Universal usability has been a key consideration for development</w:t>
      </w:r>
      <w:r w:rsidR="00FE7057">
        <w:rPr>
          <w:rFonts w:cs="Arial"/>
          <w:szCs w:val="20"/>
        </w:rPr>
        <w:t xml:space="preserve">, </w:t>
      </w:r>
      <w:r w:rsidRPr="009E4B9E">
        <w:rPr>
          <w:rFonts w:cs="Arial"/>
          <w:szCs w:val="20"/>
        </w:rPr>
        <w:t xml:space="preserve">it is appreciated that other organisations may have differing source systems. </w:t>
      </w:r>
      <w:proofErr w:type="gramStart"/>
      <w:r w:rsidRPr="009E4B9E">
        <w:rPr>
          <w:rFonts w:cs="Arial"/>
          <w:szCs w:val="20"/>
        </w:rPr>
        <w:t>With this in mind the</w:t>
      </w:r>
      <w:proofErr w:type="gramEnd"/>
      <w:r w:rsidRPr="009E4B9E">
        <w:rPr>
          <w:rFonts w:cs="Arial"/>
          <w:szCs w:val="20"/>
        </w:rPr>
        <w:t xml:space="preserve"> infrastructure is purposefully </w:t>
      </w:r>
      <w:r w:rsidR="006C536A">
        <w:rPr>
          <w:rFonts w:cs="Arial"/>
          <w:szCs w:val="20"/>
        </w:rPr>
        <w:t xml:space="preserve">source </w:t>
      </w:r>
      <w:r w:rsidRPr="009E4B9E">
        <w:rPr>
          <w:rFonts w:cs="Arial"/>
          <w:szCs w:val="20"/>
        </w:rPr>
        <w:t xml:space="preserve">system agnostic so that it can be implemented </w:t>
      </w:r>
      <w:r w:rsidR="00D73CFF">
        <w:rPr>
          <w:rFonts w:cs="Arial"/>
          <w:szCs w:val="20"/>
        </w:rPr>
        <w:t>where there are</w:t>
      </w:r>
      <w:r w:rsidRPr="009E4B9E">
        <w:rPr>
          <w:rFonts w:cs="Arial"/>
          <w:szCs w:val="20"/>
        </w:rPr>
        <w:t xml:space="preserve"> source applications</w:t>
      </w:r>
      <w:r w:rsidR="00D73CFF">
        <w:rPr>
          <w:rFonts w:cs="Arial"/>
          <w:szCs w:val="20"/>
        </w:rPr>
        <w:t xml:space="preserve"> other than </w:t>
      </w:r>
      <w:proofErr w:type="spellStart"/>
      <w:r w:rsidR="00D73CFF">
        <w:rPr>
          <w:rFonts w:cs="Arial"/>
          <w:szCs w:val="20"/>
        </w:rPr>
        <w:t>LiquidLogic</w:t>
      </w:r>
      <w:proofErr w:type="spellEnd"/>
      <w:r w:rsidR="007E1A8F">
        <w:rPr>
          <w:rFonts w:cs="Arial"/>
          <w:szCs w:val="20"/>
        </w:rPr>
        <w:t xml:space="preserve">, this has been achieved through </w:t>
      </w:r>
      <w:r w:rsidRPr="009E4B9E">
        <w:rPr>
          <w:rFonts w:cs="Arial"/>
          <w:szCs w:val="20"/>
        </w:rPr>
        <w:t>standardised database structures, pipelines and visualisation tool</w:t>
      </w:r>
      <w:r w:rsidR="0007362C">
        <w:rPr>
          <w:rFonts w:cs="Arial"/>
          <w:szCs w:val="20"/>
        </w:rPr>
        <w:t>.</w:t>
      </w:r>
    </w:p>
    <w:p w14:paraId="674CC805" w14:textId="47EE5961" w:rsidR="001C0FCE" w:rsidRDefault="0EEA5CE7" w:rsidP="0B954C0D">
      <w:pPr>
        <w:rPr>
          <w:rFonts w:cs="Arial"/>
        </w:rPr>
      </w:pPr>
      <w:r w:rsidRPr="0B954C0D">
        <w:rPr>
          <w:rFonts w:cs="Arial"/>
        </w:rPr>
        <w:t xml:space="preserve">In the tool the AI service ‘entity recognition’ is called to generate entities which are ingested by a network navigator product within </w:t>
      </w:r>
      <w:r w:rsidR="0E45DAD3" w:rsidRPr="0B954C0D">
        <w:rPr>
          <w:rFonts w:cs="Arial"/>
        </w:rPr>
        <w:t>Power BI</w:t>
      </w:r>
      <w:r w:rsidRPr="0B954C0D">
        <w:rPr>
          <w:rFonts w:cs="Arial"/>
        </w:rPr>
        <w:t xml:space="preserve"> to visualise. T</w:t>
      </w:r>
      <w:r w:rsidR="00F20DD5">
        <w:rPr>
          <w:rFonts w:cs="Arial"/>
        </w:rPr>
        <w:t>he key</w:t>
      </w:r>
      <w:r w:rsidRPr="0B954C0D">
        <w:rPr>
          <w:rFonts w:cs="Arial"/>
        </w:rPr>
        <w:t xml:space="preserve"> entities mapped are people, places and products (and these can be filtered by type and confidence score</w:t>
      </w:r>
      <w:r w:rsidR="00F20DD5">
        <w:rPr>
          <w:rFonts w:cs="Arial"/>
        </w:rPr>
        <w:t xml:space="preserve">, with a </w:t>
      </w:r>
      <w:r w:rsidR="5218B2F0" w:rsidRPr="0B954C0D">
        <w:rPr>
          <w:rFonts w:cs="Arial"/>
        </w:rPr>
        <w:t>range of 0.8 – 1.0). The dataset includes over two million documents in standard formats from other agencies (e.g., Public Protection Notices, Police Checks, documents submitted to Multi Agency Risk Assessment Conferences).</w:t>
      </w:r>
      <w:r w:rsidRPr="0B954C0D">
        <w:rPr>
          <w:rFonts w:cs="Arial"/>
        </w:rPr>
        <w:t xml:space="preserve"> </w:t>
      </w:r>
      <w:r w:rsidR="357AFD9C" w:rsidRPr="0B954C0D">
        <w:rPr>
          <w:rFonts w:cs="Arial"/>
        </w:rPr>
        <w:t>E</w:t>
      </w:r>
      <w:r w:rsidRPr="0B954C0D">
        <w:rPr>
          <w:rFonts w:cs="Arial"/>
        </w:rPr>
        <w:t>ntities that appear are not coded by risk or protective factors, and there has been no data matching of records</w:t>
      </w:r>
      <w:r w:rsidR="4792166D" w:rsidRPr="0B954C0D">
        <w:rPr>
          <w:rFonts w:cs="Arial"/>
        </w:rPr>
        <w:t>.</w:t>
      </w:r>
      <w:r w:rsidR="297EF231" w:rsidRPr="0B954C0D">
        <w:rPr>
          <w:rFonts w:cs="Arial"/>
        </w:rPr>
        <w:t xml:space="preserve"> </w:t>
      </w:r>
    </w:p>
    <w:p w14:paraId="06E153C9" w14:textId="0BC50313" w:rsidR="008E65F7" w:rsidRPr="00587D5E" w:rsidRDefault="004B61DE" w:rsidP="00DF7AE8">
      <w:pPr>
        <w:rPr>
          <w:rFonts w:cs="Arial"/>
          <w:szCs w:val="20"/>
        </w:rPr>
      </w:pPr>
      <w:r w:rsidRPr="00001D8F">
        <w:rPr>
          <w:rFonts w:cs="Arial"/>
          <w:szCs w:val="20"/>
        </w:rPr>
        <w:t>In referen</w:t>
      </w:r>
      <w:r w:rsidRPr="00D30141">
        <w:rPr>
          <w:rFonts w:cs="Arial"/>
          <w:szCs w:val="20"/>
        </w:rPr>
        <w:t>ce to the tool being c</w:t>
      </w:r>
      <w:r w:rsidR="00D136A1" w:rsidRPr="00D30141">
        <w:rPr>
          <w:rFonts w:cs="Arial"/>
          <w:szCs w:val="20"/>
        </w:rPr>
        <w:t>ost effective,</w:t>
      </w:r>
      <w:r w:rsidR="00B85BC6" w:rsidRPr="00D30141">
        <w:rPr>
          <w:rFonts w:cs="Arial"/>
          <w:szCs w:val="20"/>
        </w:rPr>
        <w:t xml:space="preserve"> optimising costs ha</w:t>
      </w:r>
      <w:r w:rsidR="00511244" w:rsidRPr="00D30141">
        <w:rPr>
          <w:rFonts w:cs="Arial"/>
          <w:szCs w:val="20"/>
        </w:rPr>
        <w:t>s</w:t>
      </w:r>
      <w:r w:rsidR="00B85BC6" w:rsidRPr="00D30141">
        <w:rPr>
          <w:rFonts w:cs="Arial"/>
          <w:szCs w:val="20"/>
        </w:rPr>
        <w:t xml:space="preserve"> been a priority </w:t>
      </w:r>
      <w:r w:rsidR="00B916BA" w:rsidRPr="00D30141">
        <w:rPr>
          <w:rFonts w:cs="Arial"/>
          <w:szCs w:val="20"/>
        </w:rPr>
        <w:t>area for</w:t>
      </w:r>
      <w:r w:rsidR="00B85BC6" w:rsidRPr="00D30141">
        <w:rPr>
          <w:rFonts w:cs="Arial"/>
          <w:szCs w:val="20"/>
        </w:rPr>
        <w:t xml:space="preserve"> the project.</w:t>
      </w:r>
      <w:r w:rsidR="008E65F7" w:rsidRPr="00D30141">
        <w:t xml:space="preserve"> </w:t>
      </w:r>
      <w:r w:rsidR="008E65F7" w:rsidRPr="00D30141">
        <w:rPr>
          <w:rFonts w:cs="Arial"/>
          <w:szCs w:val="20"/>
        </w:rPr>
        <w:t xml:space="preserve">Cost estimates at </w:t>
      </w:r>
      <w:r w:rsidR="004E2A0F" w:rsidRPr="00D30141">
        <w:rPr>
          <w:rFonts w:cs="Arial"/>
          <w:szCs w:val="20"/>
        </w:rPr>
        <w:t>S</w:t>
      </w:r>
      <w:r w:rsidR="008E65F7" w:rsidRPr="00D30141">
        <w:rPr>
          <w:rFonts w:cs="Arial"/>
          <w:szCs w:val="20"/>
        </w:rPr>
        <w:t xml:space="preserve">ection </w:t>
      </w:r>
      <w:r w:rsidR="00D30141" w:rsidRPr="00D30141">
        <w:rPr>
          <w:rFonts w:cs="Arial"/>
          <w:szCs w:val="20"/>
        </w:rPr>
        <w:t>4.4.5 (Financial Feasibility)</w:t>
      </w:r>
      <w:r w:rsidR="008E65F7" w:rsidRPr="00D30141">
        <w:rPr>
          <w:rFonts w:cs="Arial"/>
          <w:szCs w:val="20"/>
        </w:rPr>
        <w:t xml:space="preserve"> show</w:t>
      </w:r>
      <w:r w:rsidR="008E65F7">
        <w:rPr>
          <w:rFonts w:cs="Arial"/>
          <w:szCs w:val="20"/>
        </w:rPr>
        <w:t xml:space="preserve"> ongoing costs could be very small</w:t>
      </w:r>
      <w:r w:rsidR="00D30141">
        <w:rPr>
          <w:rFonts w:cs="Arial"/>
          <w:szCs w:val="20"/>
        </w:rPr>
        <w:t xml:space="preserve"> (around £10k per year)</w:t>
      </w:r>
      <w:r w:rsidR="008E65F7">
        <w:rPr>
          <w:rFonts w:cs="Arial"/>
          <w:szCs w:val="20"/>
        </w:rPr>
        <w:t xml:space="preserve">, but </w:t>
      </w:r>
      <w:r w:rsidR="00B467CF">
        <w:rPr>
          <w:rFonts w:cs="Arial"/>
          <w:szCs w:val="20"/>
        </w:rPr>
        <w:t xml:space="preserve">significant </w:t>
      </w:r>
      <w:r w:rsidR="008E65F7">
        <w:rPr>
          <w:rFonts w:cs="Arial"/>
          <w:szCs w:val="20"/>
        </w:rPr>
        <w:t xml:space="preserve">unknowns </w:t>
      </w:r>
      <w:r w:rsidR="00B467CF">
        <w:rPr>
          <w:rFonts w:cs="Arial"/>
          <w:szCs w:val="20"/>
        </w:rPr>
        <w:t xml:space="preserve">mean </w:t>
      </w:r>
      <w:r w:rsidR="008E65F7">
        <w:rPr>
          <w:rFonts w:cs="Arial"/>
          <w:szCs w:val="20"/>
        </w:rPr>
        <w:t>mak</w:t>
      </w:r>
      <w:r w:rsidR="00B467CF">
        <w:rPr>
          <w:rFonts w:cs="Arial"/>
          <w:szCs w:val="20"/>
        </w:rPr>
        <w:t>ing</w:t>
      </w:r>
      <w:r w:rsidR="008E65F7">
        <w:rPr>
          <w:rFonts w:cs="Arial"/>
          <w:szCs w:val="20"/>
        </w:rPr>
        <w:t xml:space="preserve"> an </w:t>
      </w:r>
      <w:r w:rsidR="00622599">
        <w:rPr>
          <w:rFonts w:cs="Arial"/>
          <w:szCs w:val="20"/>
        </w:rPr>
        <w:t>ac</w:t>
      </w:r>
      <w:r w:rsidR="004E1BDC">
        <w:rPr>
          <w:rFonts w:cs="Arial"/>
          <w:szCs w:val="20"/>
        </w:rPr>
        <w:t xml:space="preserve">curate </w:t>
      </w:r>
      <w:r w:rsidR="008E65F7">
        <w:rPr>
          <w:rFonts w:cs="Arial"/>
          <w:szCs w:val="20"/>
        </w:rPr>
        <w:t xml:space="preserve">overall estimate </w:t>
      </w:r>
      <w:r w:rsidR="00B467CF">
        <w:rPr>
          <w:rFonts w:cs="Arial"/>
          <w:szCs w:val="20"/>
        </w:rPr>
        <w:t xml:space="preserve">is </w:t>
      </w:r>
      <w:r w:rsidR="008E65F7">
        <w:rPr>
          <w:rFonts w:cs="Arial"/>
          <w:szCs w:val="20"/>
        </w:rPr>
        <w:t>challenging</w:t>
      </w:r>
      <w:r w:rsidR="00A356A5">
        <w:rPr>
          <w:rFonts w:cs="Arial"/>
          <w:szCs w:val="20"/>
        </w:rPr>
        <w:t>. T</w:t>
      </w:r>
      <w:r w:rsidR="008E65F7">
        <w:rPr>
          <w:rFonts w:cs="Arial"/>
          <w:szCs w:val="20"/>
        </w:rPr>
        <w:t xml:space="preserve">his is </w:t>
      </w:r>
      <w:r w:rsidR="00AE5E36">
        <w:rPr>
          <w:rFonts w:cs="Arial"/>
          <w:szCs w:val="20"/>
        </w:rPr>
        <w:t>because s</w:t>
      </w:r>
      <w:r w:rsidR="008E65F7">
        <w:rPr>
          <w:rFonts w:cs="Arial"/>
          <w:szCs w:val="20"/>
        </w:rPr>
        <w:t>et-up and ongoing costs depend on resources</w:t>
      </w:r>
      <w:r w:rsidR="00FE794B">
        <w:rPr>
          <w:rFonts w:cs="Arial"/>
          <w:szCs w:val="20"/>
        </w:rPr>
        <w:t xml:space="preserve"> available</w:t>
      </w:r>
      <w:r w:rsidR="008E65F7">
        <w:rPr>
          <w:rFonts w:cs="Arial"/>
          <w:szCs w:val="20"/>
        </w:rPr>
        <w:t xml:space="preserve"> and </w:t>
      </w:r>
      <w:r w:rsidR="00FE794B">
        <w:rPr>
          <w:rFonts w:cs="Arial"/>
          <w:szCs w:val="20"/>
        </w:rPr>
        <w:t xml:space="preserve">the position of the organisation </w:t>
      </w:r>
      <w:r w:rsidR="00BC7D0F">
        <w:rPr>
          <w:rFonts w:cs="Arial"/>
          <w:szCs w:val="20"/>
        </w:rPr>
        <w:t>together with</w:t>
      </w:r>
      <w:r w:rsidR="008E65F7">
        <w:rPr>
          <w:rFonts w:cs="Arial"/>
          <w:szCs w:val="20"/>
        </w:rPr>
        <w:t xml:space="preserve"> how much data would need to be processed</w:t>
      </w:r>
      <w:r w:rsidR="0000000C">
        <w:rPr>
          <w:rFonts w:cs="Arial"/>
          <w:szCs w:val="20"/>
        </w:rPr>
        <w:t>,</w:t>
      </w:r>
      <w:r w:rsidR="008E65F7">
        <w:rPr>
          <w:rFonts w:cs="Arial"/>
          <w:szCs w:val="20"/>
        </w:rPr>
        <w:t xml:space="preserve"> based on</w:t>
      </w:r>
      <w:r w:rsidR="00D61528">
        <w:rPr>
          <w:rFonts w:cs="Arial"/>
          <w:szCs w:val="20"/>
        </w:rPr>
        <w:t xml:space="preserve"> the size of historic datasets and ongoing</w:t>
      </w:r>
      <w:r w:rsidR="008E65F7">
        <w:rPr>
          <w:rFonts w:cs="Arial"/>
          <w:szCs w:val="20"/>
        </w:rPr>
        <w:t xml:space="preserve"> usage. All consideration of cost should be balanced against the significant potential for savings due to reduced time spent on data retrieval</w:t>
      </w:r>
      <w:r w:rsidR="00A119E2">
        <w:rPr>
          <w:rFonts w:cs="Arial"/>
          <w:szCs w:val="20"/>
        </w:rPr>
        <w:t>. S</w:t>
      </w:r>
      <w:r w:rsidR="008E65F7" w:rsidRPr="00001D8F">
        <w:rPr>
          <w:rFonts w:cs="Arial"/>
          <w:szCs w:val="20"/>
        </w:rPr>
        <w:t xml:space="preserve">ee </w:t>
      </w:r>
      <w:r w:rsidR="00A119E2">
        <w:rPr>
          <w:rFonts w:cs="Arial"/>
          <w:szCs w:val="20"/>
        </w:rPr>
        <w:t>S</w:t>
      </w:r>
      <w:r w:rsidR="008E65F7" w:rsidRPr="00001D8F">
        <w:rPr>
          <w:rFonts w:cs="Arial"/>
          <w:szCs w:val="20"/>
        </w:rPr>
        <w:t>ection</w:t>
      </w:r>
      <w:r w:rsidR="00A24D7C">
        <w:rPr>
          <w:rFonts w:cs="Arial"/>
          <w:szCs w:val="20"/>
        </w:rPr>
        <w:t xml:space="preserve"> 4.3 (Evaluation of Expected Benefits) and Section</w:t>
      </w:r>
      <w:r w:rsidR="00A119E2">
        <w:rPr>
          <w:rFonts w:cs="Arial"/>
          <w:szCs w:val="20"/>
        </w:rPr>
        <w:t xml:space="preserve"> </w:t>
      </w:r>
      <w:r w:rsidR="00171574">
        <w:rPr>
          <w:rFonts w:cs="Arial"/>
          <w:szCs w:val="20"/>
        </w:rPr>
        <w:t>4.4.</w:t>
      </w:r>
      <w:r w:rsidR="00A24D7C">
        <w:rPr>
          <w:rFonts w:cs="Arial"/>
          <w:szCs w:val="20"/>
        </w:rPr>
        <w:t xml:space="preserve">2 (Evidence </w:t>
      </w:r>
      <w:r w:rsidR="00C2667C">
        <w:rPr>
          <w:rFonts w:cs="Arial"/>
          <w:szCs w:val="20"/>
        </w:rPr>
        <w:t>–</w:t>
      </w:r>
      <w:r w:rsidR="00A24D7C">
        <w:rPr>
          <w:rFonts w:cs="Arial"/>
          <w:szCs w:val="20"/>
        </w:rPr>
        <w:t xml:space="preserve"> </w:t>
      </w:r>
      <w:r w:rsidR="00C2667C">
        <w:rPr>
          <w:rFonts w:cs="Arial"/>
          <w:szCs w:val="20"/>
        </w:rPr>
        <w:t>Time Spent on Data Retrieval Tasks</w:t>
      </w:r>
      <w:r w:rsidR="008E65F7" w:rsidRPr="00001D8F">
        <w:rPr>
          <w:rFonts w:cs="Arial"/>
          <w:szCs w:val="20"/>
        </w:rPr>
        <w:t>).</w:t>
      </w:r>
    </w:p>
    <w:p w14:paraId="5C9DFDF1" w14:textId="671C0147" w:rsidR="00B707D2" w:rsidRPr="00001D8F" w:rsidRDefault="008E65F7" w:rsidP="00DF7AE8">
      <w:pPr>
        <w:rPr>
          <w:rFonts w:cs="Arial"/>
          <w:szCs w:val="20"/>
        </w:rPr>
      </w:pPr>
      <w:r w:rsidRPr="008E65F7">
        <w:rPr>
          <w:rFonts w:cs="Arial"/>
          <w:szCs w:val="20"/>
        </w:rPr>
        <w:t>The development of each requirement</w:t>
      </w:r>
      <w:r w:rsidR="00B60368">
        <w:rPr>
          <w:rFonts w:cs="Arial"/>
          <w:szCs w:val="20"/>
        </w:rPr>
        <w:t xml:space="preserve"> </w:t>
      </w:r>
      <w:r w:rsidR="005E714E">
        <w:rPr>
          <w:rFonts w:cs="Arial"/>
          <w:szCs w:val="20"/>
        </w:rPr>
        <w:t xml:space="preserve">by </w:t>
      </w:r>
      <w:r w:rsidR="000A367D">
        <w:rPr>
          <w:rFonts w:cs="Arial"/>
          <w:szCs w:val="20"/>
        </w:rPr>
        <w:t>expert</w:t>
      </w:r>
      <w:r w:rsidR="002D21B9">
        <w:rPr>
          <w:rFonts w:cs="Arial"/>
          <w:szCs w:val="20"/>
        </w:rPr>
        <w:t xml:space="preserve">s at </w:t>
      </w:r>
      <w:r w:rsidR="00114A3D">
        <w:rPr>
          <w:rFonts w:cs="Arial"/>
          <w:szCs w:val="20"/>
        </w:rPr>
        <w:t>delivery partners (Microsoft and Simpson Associates)</w:t>
      </w:r>
      <w:r w:rsidR="0063515A">
        <w:rPr>
          <w:rFonts w:cs="Arial"/>
          <w:szCs w:val="20"/>
        </w:rPr>
        <w:t xml:space="preserve"> and cross-council </w:t>
      </w:r>
      <w:r w:rsidR="00D82B30">
        <w:rPr>
          <w:rFonts w:cs="Arial"/>
          <w:szCs w:val="20"/>
        </w:rPr>
        <w:t>services</w:t>
      </w:r>
      <w:r w:rsidRPr="008E65F7">
        <w:rPr>
          <w:rFonts w:cs="Arial"/>
          <w:szCs w:val="20"/>
        </w:rPr>
        <w:t xml:space="preserve"> has also provided accompanying recommendations for improvements.</w:t>
      </w:r>
      <w:r w:rsidR="00417208">
        <w:rPr>
          <w:rFonts w:cs="Arial"/>
          <w:szCs w:val="20"/>
        </w:rPr>
        <w:t xml:space="preserve"> </w:t>
      </w:r>
      <w:r w:rsidR="0042209E">
        <w:rPr>
          <w:rFonts w:cs="Arial"/>
          <w:szCs w:val="20"/>
        </w:rPr>
        <w:t xml:space="preserve">For </w:t>
      </w:r>
      <w:r w:rsidR="0042209E">
        <w:rPr>
          <w:rFonts w:cs="Arial"/>
          <w:szCs w:val="20"/>
        </w:rPr>
        <w:lastRenderedPageBreak/>
        <w:t>example, there are opportunities to</w:t>
      </w:r>
      <w:r w:rsidR="0042209E" w:rsidRPr="002C378C">
        <w:rPr>
          <w:rFonts w:cs="Arial"/>
          <w:szCs w:val="20"/>
        </w:rPr>
        <w:t xml:space="preserve"> link</w:t>
      </w:r>
      <w:r w:rsidR="0042209E">
        <w:rPr>
          <w:rFonts w:cs="Arial"/>
          <w:szCs w:val="20"/>
        </w:rPr>
        <w:t xml:space="preserve"> information from the dataset to geospatial reporting, including</w:t>
      </w:r>
      <w:r w:rsidR="0042209E" w:rsidRPr="002C378C">
        <w:rPr>
          <w:rFonts w:cs="Arial"/>
          <w:szCs w:val="20"/>
        </w:rPr>
        <w:t xml:space="preserve"> where addresses and locations</w:t>
      </w:r>
      <w:r w:rsidR="0042209E">
        <w:rPr>
          <w:rFonts w:cs="Arial"/>
          <w:szCs w:val="20"/>
        </w:rPr>
        <w:t xml:space="preserve"> are</w:t>
      </w:r>
      <w:r w:rsidR="0042209E" w:rsidRPr="002C378C">
        <w:rPr>
          <w:rFonts w:cs="Arial"/>
          <w:szCs w:val="20"/>
        </w:rPr>
        <w:t xml:space="preserve"> held within unstructured data</w:t>
      </w:r>
      <w:r w:rsidR="0042209E">
        <w:rPr>
          <w:rFonts w:cs="Arial"/>
          <w:szCs w:val="20"/>
        </w:rPr>
        <w:t xml:space="preserve">. </w:t>
      </w:r>
      <w:r w:rsidR="00D65E2E" w:rsidRPr="00001D8F">
        <w:rPr>
          <w:rFonts w:cs="Arial"/>
          <w:szCs w:val="20"/>
        </w:rPr>
        <w:t xml:space="preserve"> </w:t>
      </w:r>
    </w:p>
    <w:p w14:paraId="3AFADB89" w14:textId="3348EDD9" w:rsidR="00660D49" w:rsidRPr="00001D8F" w:rsidRDefault="00F25401" w:rsidP="00E530B4">
      <w:pPr>
        <w:pStyle w:val="Heading3"/>
      </w:pPr>
      <w:bookmarkStart w:id="59" w:name="_Toc188951850"/>
      <w:r w:rsidRPr="00001D8F">
        <w:t xml:space="preserve">4.1.5 </w:t>
      </w:r>
      <w:r w:rsidR="00B624D1" w:rsidRPr="00001D8F">
        <w:t xml:space="preserve">Lessons </w:t>
      </w:r>
      <w:r w:rsidR="00856AD1" w:rsidRPr="00001D8F">
        <w:t>L</w:t>
      </w:r>
      <w:r w:rsidR="00B624D1" w:rsidRPr="00001D8F">
        <w:t>earnt</w:t>
      </w:r>
      <w:bookmarkEnd w:id="59"/>
    </w:p>
    <w:p w14:paraId="493B8C1E" w14:textId="21357CE5" w:rsidR="004D3C61" w:rsidRDefault="6FE26E35" w:rsidP="42FB40F6">
      <w:pPr>
        <w:rPr>
          <w:rFonts w:cs="Arial"/>
        </w:rPr>
      </w:pPr>
      <w:r w:rsidRPr="0B954C0D">
        <w:rPr>
          <w:rFonts w:cs="Arial"/>
        </w:rPr>
        <w:t>A l</w:t>
      </w:r>
      <w:r w:rsidR="3E549F4B" w:rsidRPr="0B954C0D">
        <w:rPr>
          <w:rFonts w:cs="Arial"/>
        </w:rPr>
        <w:t>essons learnt workshop t</w:t>
      </w:r>
      <w:r w:rsidR="6C9749B5" w:rsidRPr="0B954C0D">
        <w:rPr>
          <w:rFonts w:cs="Arial"/>
        </w:rPr>
        <w:t>ook</w:t>
      </w:r>
      <w:r w:rsidR="3E549F4B" w:rsidRPr="0B954C0D">
        <w:rPr>
          <w:rFonts w:cs="Arial"/>
        </w:rPr>
        <w:t xml:space="preserve"> place, this involve</w:t>
      </w:r>
      <w:r w:rsidR="52DCE348" w:rsidRPr="0B954C0D">
        <w:rPr>
          <w:rFonts w:cs="Arial"/>
        </w:rPr>
        <w:t>d</w:t>
      </w:r>
      <w:r w:rsidR="3E549F4B" w:rsidRPr="0B954C0D">
        <w:rPr>
          <w:rFonts w:cs="Arial"/>
        </w:rPr>
        <w:t xml:space="preserve"> informal conversation</w:t>
      </w:r>
      <w:r w:rsidR="6C9749B5" w:rsidRPr="0B954C0D">
        <w:rPr>
          <w:rFonts w:cs="Arial"/>
        </w:rPr>
        <w:t xml:space="preserve">s based around </w:t>
      </w:r>
      <w:r w:rsidR="006D0585" w:rsidRPr="0B954C0D">
        <w:rPr>
          <w:rFonts w:cs="Arial"/>
        </w:rPr>
        <w:t xml:space="preserve">process and impact evaluation questions. </w:t>
      </w:r>
      <w:r w:rsidR="460B8D22" w:rsidRPr="0B954C0D">
        <w:rPr>
          <w:rFonts w:cs="Arial"/>
        </w:rPr>
        <w:t xml:space="preserve">This allowed </w:t>
      </w:r>
      <w:r w:rsidR="3E549F4B" w:rsidRPr="0B954C0D">
        <w:rPr>
          <w:rFonts w:cs="Arial"/>
        </w:rPr>
        <w:t>project stakeholders</w:t>
      </w:r>
      <w:r w:rsidR="003C3754">
        <w:rPr>
          <w:rFonts w:cs="Arial"/>
        </w:rPr>
        <w:t xml:space="preserve"> to</w:t>
      </w:r>
      <w:r w:rsidR="3E549F4B" w:rsidRPr="0B954C0D">
        <w:rPr>
          <w:rFonts w:cs="Arial"/>
        </w:rPr>
        <w:t xml:space="preserve"> reflect on</w:t>
      </w:r>
      <w:r w:rsidR="460B8D22" w:rsidRPr="0B954C0D">
        <w:rPr>
          <w:rFonts w:cs="Arial"/>
        </w:rPr>
        <w:t xml:space="preserve"> the </w:t>
      </w:r>
      <w:r w:rsidR="3E549F4B" w:rsidRPr="0B954C0D">
        <w:rPr>
          <w:rFonts w:cs="Arial"/>
        </w:rPr>
        <w:t>completed project</w:t>
      </w:r>
      <w:r w:rsidR="52DCE348" w:rsidRPr="0B954C0D">
        <w:rPr>
          <w:rFonts w:cs="Arial"/>
        </w:rPr>
        <w:t xml:space="preserve"> </w:t>
      </w:r>
      <w:r w:rsidR="6F85F931" w:rsidRPr="0B954C0D">
        <w:rPr>
          <w:rFonts w:cs="Arial"/>
        </w:rPr>
        <w:t xml:space="preserve">in a structured </w:t>
      </w:r>
      <w:r w:rsidR="4799C76F" w:rsidRPr="0B954C0D">
        <w:rPr>
          <w:rFonts w:cs="Arial"/>
        </w:rPr>
        <w:t>approach. This</w:t>
      </w:r>
      <w:r w:rsidR="52DCE348" w:rsidRPr="0B954C0D">
        <w:rPr>
          <w:rFonts w:cs="Arial"/>
        </w:rPr>
        <w:t xml:space="preserve"> </w:t>
      </w:r>
      <w:r w:rsidR="460B8D22" w:rsidRPr="0B954C0D">
        <w:rPr>
          <w:rFonts w:cs="Arial"/>
        </w:rPr>
        <w:t xml:space="preserve">format </w:t>
      </w:r>
      <w:r w:rsidR="3E549F4B" w:rsidRPr="0B954C0D">
        <w:rPr>
          <w:rFonts w:cs="Arial"/>
        </w:rPr>
        <w:t>allow</w:t>
      </w:r>
      <w:r w:rsidR="460B8D22" w:rsidRPr="0B954C0D">
        <w:rPr>
          <w:rFonts w:cs="Arial"/>
        </w:rPr>
        <w:t>ed</w:t>
      </w:r>
      <w:r w:rsidR="3E549F4B" w:rsidRPr="0B954C0D">
        <w:rPr>
          <w:rFonts w:cs="Arial"/>
        </w:rPr>
        <w:t xml:space="preserve"> participants</w:t>
      </w:r>
      <w:r w:rsidR="460B8D22" w:rsidRPr="0B954C0D">
        <w:rPr>
          <w:rFonts w:cs="Arial"/>
        </w:rPr>
        <w:t xml:space="preserve"> from the Project Team</w:t>
      </w:r>
      <w:r w:rsidR="3E549F4B" w:rsidRPr="0B954C0D">
        <w:rPr>
          <w:rFonts w:cs="Arial"/>
        </w:rPr>
        <w:t xml:space="preserve"> to share </w:t>
      </w:r>
      <w:r w:rsidR="3BE90B9C" w:rsidRPr="0B954C0D">
        <w:rPr>
          <w:rFonts w:cs="Arial"/>
        </w:rPr>
        <w:t xml:space="preserve">detailed </w:t>
      </w:r>
      <w:r w:rsidR="3E549F4B" w:rsidRPr="0B954C0D">
        <w:rPr>
          <w:rFonts w:cs="Arial"/>
        </w:rPr>
        <w:t>perspectives on the</w:t>
      </w:r>
      <w:r w:rsidR="4D946B4C" w:rsidRPr="0B954C0D">
        <w:rPr>
          <w:rFonts w:cs="Arial"/>
        </w:rPr>
        <w:t xml:space="preserve"> </w:t>
      </w:r>
      <w:r w:rsidR="111F83AA" w:rsidRPr="0B954C0D">
        <w:rPr>
          <w:rFonts w:cs="Arial"/>
        </w:rPr>
        <w:t>work and</w:t>
      </w:r>
      <w:r w:rsidR="45255BA5" w:rsidRPr="0B954C0D">
        <w:rPr>
          <w:rFonts w:cs="Arial"/>
        </w:rPr>
        <w:t xml:space="preserve"> included</w:t>
      </w:r>
      <w:r w:rsidR="3E549F4B" w:rsidRPr="0B954C0D">
        <w:rPr>
          <w:rFonts w:cs="Arial"/>
        </w:rPr>
        <w:t xml:space="preserve"> discuss</w:t>
      </w:r>
      <w:r w:rsidR="45255BA5" w:rsidRPr="0B954C0D">
        <w:rPr>
          <w:rFonts w:cs="Arial"/>
        </w:rPr>
        <w:t>ing</w:t>
      </w:r>
      <w:r w:rsidR="3E549F4B" w:rsidRPr="0B954C0D">
        <w:rPr>
          <w:rFonts w:cs="Arial"/>
        </w:rPr>
        <w:t xml:space="preserve"> </w:t>
      </w:r>
      <w:r w:rsidR="677BA29F" w:rsidRPr="0B954C0D">
        <w:rPr>
          <w:rFonts w:cs="Arial"/>
        </w:rPr>
        <w:t>and</w:t>
      </w:r>
      <w:r w:rsidR="3E549F4B" w:rsidRPr="0B954C0D">
        <w:rPr>
          <w:rFonts w:cs="Arial"/>
        </w:rPr>
        <w:t xml:space="preserve"> identify</w:t>
      </w:r>
      <w:r w:rsidR="79C1B932" w:rsidRPr="0B954C0D">
        <w:rPr>
          <w:rFonts w:cs="Arial"/>
        </w:rPr>
        <w:t>ing</w:t>
      </w:r>
      <w:r w:rsidR="3E549F4B" w:rsidRPr="0B954C0D">
        <w:rPr>
          <w:rFonts w:cs="Arial"/>
        </w:rPr>
        <w:t xml:space="preserve"> areas for improvement</w:t>
      </w:r>
      <w:r w:rsidR="4D798F69" w:rsidRPr="0B954C0D">
        <w:rPr>
          <w:rFonts w:cs="Arial"/>
        </w:rPr>
        <w:t xml:space="preserve"> </w:t>
      </w:r>
      <w:r w:rsidR="3E549F4B" w:rsidRPr="0B954C0D">
        <w:rPr>
          <w:rFonts w:cs="Arial"/>
        </w:rPr>
        <w:t>and learn</w:t>
      </w:r>
      <w:r w:rsidR="4D798F69" w:rsidRPr="0B954C0D">
        <w:rPr>
          <w:rFonts w:cs="Arial"/>
        </w:rPr>
        <w:t>ing</w:t>
      </w:r>
      <w:r w:rsidR="3E549F4B" w:rsidRPr="0B954C0D">
        <w:rPr>
          <w:rFonts w:cs="Arial"/>
        </w:rPr>
        <w:t xml:space="preserve"> from both successes and mistakes.</w:t>
      </w:r>
      <w:r w:rsidR="1608CF71" w:rsidRPr="0B954C0D">
        <w:rPr>
          <w:rFonts w:cs="Arial"/>
        </w:rPr>
        <w:t xml:space="preserve"> </w:t>
      </w:r>
    </w:p>
    <w:p w14:paraId="24D73837" w14:textId="6CB64FE4" w:rsidR="000A1593" w:rsidRDefault="002D0D34" w:rsidP="42FB40F6">
      <w:pPr>
        <w:rPr>
          <w:rFonts w:cs="Arial"/>
        </w:rPr>
      </w:pPr>
      <w:r w:rsidRPr="00C2667C">
        <w:rPr>
          <w:rFonts w:cs="Arial"/>
        </w:rPr>
        <w:t xml:space="preserve">Lessons learnt are included at </w:t>
      </w:r>
      <w:r w:rsidR="00C2667C" w:rsidRPr="00C2667C">
        <w:rPr>
          <w:rFonts w:cs="Arial"/>
        </w:rPr>
        <w:t>S</w:t>
      </w:r>
      <w:r w:rsidR="004725D5" w:rsidRPr="00C2667C">
        <w:rPr>
          <w:rFonts w:cs="Arial"/>
        </w:rPr>
        <w:t>ection 3.6</w:t>
      </w:r>
      <w:r w:rsidR="00C2667C" w:rsidRPr="00C2667C">
        <w:rPr>
          <w:rFonts w:cs="Arial"/>
        </w:rPr>
        <w:t xml:space="preserve"> (Process Evaluation Questions)</w:t>
      </w:r>
      <w:r w:rsidR="000A1593" w:rsidRPr="00C2667C">
        <w:rPr>
          <w:rFonts w:cs="Arial"/>
        </w:rPr>
        <w:t xml:space="preserve"> and 3</w:t>
      </w:r>
      <w:r w:rsidR="00AD0451" w:rsidRPr="00C2667C">
        <w:rPr>
          <w:rFonts w:cs="Arial"/>
        </w:rPr>
        <w:t>.</w:t>
      </w:r>
      <w:r w:rsidR="000A1593" w:rsidRPr="00C2667C">
        <w:rPr>
          <w:rFonts w:cs="Arial"/>
        </w:rPr>
        <w:t>7</w:t>
      </w:r>
      <w:r w:rsidR="00C2667C" w:rsidRPr="00C2667C">
        <w:rPr>
          <w:rFonts w:cs="Arial"/>
        </w:rPr>
        <w:t xml:space="preserve"> (Impact Evaluation Questions)</w:t>
      </w:r>
      <w:r w:rsidR="000A1593" w:rsidRPr="00C2667C">
        <w:rPr>
          <w:rFonts w:cs="Arial"/>
        </w:rPr>
        <w:t>.</w:t>
      </w:r>
      <w:r w:rsidR="00C2667C" w:rsidRPr="00C2667C">
        <w:rPr>
          <w:rFonts w:cs="Arial"/>
        </w:rPr>
        <w:t xml:space="preserve"> A summary of t</w:t>
      </w:r>
      <w:r w:rsidR="000A1593" w:rsidRPr="00C2667C">
        <w:rPr>
          <w:rFonts w:cs="Arial"/>
        </w:rPr>
        <w:t xml:space="preserve">echnical issues and resolutions are included at </w:t>
      </w:r>
      <w:r w:rsidR="00C2667C" w:rsidRPr="00C2667C">
        <w:rPr>
          <w:rFonts w:cs="Arial"/>
        </w:rPr>
        <w:t>S</w:t>
      </w:r>
      <w:r w:rsidR="000A1593" w:rsidRPr="00C2667C">
        <w:rPr>
          <w:rFonts w:cs="Arial"/>
        </w:rPr>
        <w:t>ection</w:t>
      </w:r>
      <w:r w:rsidR="0076541B" w:rsidRPr="00C2667C">
        <w:rPr>
          <w:rFonts w:cs="Arial"/>
        </w:rPr>
        <w:t xml:space="preserve"> 4.1.2</w:t>
      </w:r>
      <w:r w:rsidR="00C2667C" w:rsidRPr="00C2667C">
        <w:rPr>
          <w:rFonts w:cs="Arial"/>
        </w:rPr>
        <w:t xml:space="preserve"> (Technical Issues and Resolutions)</w:t>
      </w:r>
      <w:r w:rsidR="00525E90" w:rsidRPr="00C2667C">
        <w:rPr>
          <w:rFonts w:cs="Arial"/>
        </w:rPr>
        <w:t>.</w:t>
      </w:r>
    </w:p>
    <w:p w14:paraId="5251EF95" w14:textId="64C4FD95" w:rsidR="3DB6FC25" w:rsidRDefault="707B8E69" w:rsidP="42FB40F6">
      <w:pPr>
        <w:rPr>
          <w:rFonts w:cs="Arial"/>
        </w:rPr>
      </w:pPr>
      <w:r w:rsidRPr="10B3F970">
        <w:rPr>
          <w:rFonts w:cs="Arial"/>
        </w:rPr>
        <w:t>Th</w:t>
      </w:r>
      <w:r w:rsidR="000A1593">
        <w:rPr>
          <w:rFonts w:cs="Arial"/>
        </w:rPr>
        <w:t>e information available</w:t>
      </w:r>
      <w:r w:rsidR="0076541B">
        <w:rPr>
          <w:rFonts w:cs="Arial"/>
        </w:rPr>
        <w:t xml:space="preserve"> in these sections should</w:t>
      </w:r>
      <w:r w:rsidRPr="10B3F970">
        <w:rPr>
          <w:rFonts w:cs="Arial"/>
        </w:rPr>
        <w:t xml:space="preserve"> </w:t>
      </w:r>
      <w:r w:rsidR="0076541B">
        <w:rPr>
          <w:rFonts w:cs="Arial"/>
        </w:rPr>
        <w:t>be stored and shared</w:t>
      </w:r>
      <w:r w:rsidR="00695878">
        <w:rPr>
          <w:rFonts w:cs="Arial"/>
        </w:rPr>
        <w:t xml:space="preserve"> to</w:t>
      </w:r>
      <w:r w:rsidR="0076541B">
        <w:rPr>
          <w:rFonts w:cs="Arial"/>
        </w:rPr>
        <w:t xml:space="preserve"> </w:t>
      </w:r>
      <w:r w:rsidRPr="10B3F970">
        <w:rPr>
          <w:rFonts w:cs="Arial"/>
        </w:rPr>
        <w:t>enable the organisation and wider sector to:</w:t>
      </w:r>
    </w:p>
    <w:p w14:paraId="7F14F9C6" w14:textId="3B3C2CF6" w:rsidR="3DB6FC25" w:rsidRDefault="3DB6FC25" w:rsidP="007F3298">
      <w:pPr>
        <w:pStyle w:val="ListParagraph"/>
        <w:numPr>
          <w:ilvl w:val="1"/>
          <w:numId w:val="33"/>
        </w:numPr>
      </w:pPr>
      <w:r w:rsidRPr="10B3F970">
        <w:t xml:space="preserve">Learn from </w:t>
      </w:r>
      <w:r w:rsidR="00525E90">
        <w:t>m</w:t>
      </w:r>
      <w:r w:rsidRPr="10B3F970">
        <w:t>istakes</w:t>
      </w:r>
    </w:p>
    <w:p w14:paraId="503B56FF" w14:textId="1528C18E" w:rsidR="3DB6FC25" w:rsidRDefault="3DB6FC25" w:rsidP="007F3298">
      <w:pPr>
        <w:pStyle w:val="ListParagraph"/>
        <w:numPr>
          <w:ilvl w:val="1"/>
          <w:numId w:val="33"/>
        </w:numPr>
      </w:pPr>
      <w:r w:rsidRPr="10B3F970">
        <w:t xml:space="preserve">Gather </w:t>
      </w:r>
      <w:r w:rsidR="00525E90">
        <w:t>b</w:t>
      </w:r>
      <w:r w:rsidRPr="10B3F970">
        <w:t xml:space="preserve">est </w:t>
      </w:r>
      <w:r w:rsidR="00525E90">
        <w:t>p</w:t>
      </w:r>
      <w:r w:rsidRPr="10B3F970">
        <w:t>ractice</w:t>
      </w:r>
    </w:p>
    <w:p w14:paraId="7CAC4229" w14:textId="35E93B2E" w:rsidR="3DB6FC25" w:rsidRDefault="3DB6FC25" w:rsidP="007F3298">
      <w:pPr>
        <w:pStyle w:val="ListParagraph"/>
        <w:numPr>
          <w:ilvl w:val="1"/>
          <w:numId w:val="33"/>
        </w:numPr>
      </w:pPr>
      <w:r w:rsidRPr="06E99AC5">
        <w:t xml:space="preserve">Build </w:t>
      </w:r>
      <w:r w:rsidR="00525E90">
        <w:t>t</w:t>
      </w:r>
      <w:r w:rsidRPr="06E99AC5">
        <w:t>rust</w:t>
      </w:r>
    </w:p>
    <w:p w14:paraId="4F741925" w14:textId="37A2B560" w:rsidR="00695878" w:rsidRDefault="68D24356" w:rsidP="007F3298">
      <w:pPr>
        <w:pStyle w:val="ListParagraph"/>
        <w:numPr>
          <w:ilvl w:val="1"/>
          <w:numId w:val="33"/>
        </w:numPr>
      </w:pPr>
      <w:r w:rsidRPr="53BFCC1D">
        <w:t>Identify, document and analyse insights and pattern</w:t>
      </w:r>
      <w:r w:rsidR="00695878">
        <w:t>s</w:t>
      </w:r>
    </w:p>
    <w:p w14:paraId="5639BF77" w14:textId="77777777" w:rsidR="00DF484F" w:rsidRDefault="00DF484F" w:rsidP="00D02FF3">
      <w:pPr>
        <w:ind w:left="1080"/>
      </w:pPr>
    </w:p>
    <w:p w14:paraId="3D19769E" w14:textId="4AA18A33" w:rsidR="00E530B4" w:rsidRPr="00001D8F" w:rsidRDefault="00F25401" w:rsidP="00810DD0">
      <w:pPr>
        <w:pStyle w:val="Heading3"/>
      </w:pPr>
      <w:bookmarkStart w:id="60" w:name="_Toc188951851"/>
      <w:r w:rsidRPr="00001D8F">
        <w:t xml:space="preserve">4.1.6 </w:t>
      </w:r>
      <w:r w:rsidR="00ED14EF" w:rsidRPr="00001D8F">
        <w:t xml:space="preserve">Technical </w:t>
      </w:r>
      <w:r w:rsidR="00856AD1" w:rsidRPr="00001D8F">
        <w:t>G</w:t>
      </w:r>
      <w:r w:rsidR="00ED14EF" w:rsidRPr="00001D8F">
        <w:t>uidance</w:t>
      </w:r>
      <w:bookmarkEnd w:id="60"/>
      <w:r w:rsidR="00ED14EF" w:rsidRPr="00001D8F">
        <w:t xml:space="preserve"> </w:t>
      </w:r>
    </w:p>
    <w:p w14:paraId="5AADBB8B" w14:textId="58EE2359" w:rsidR="00ED14EF" w:rsidRPr="00001D8F" w:rsidRDefault="00A2642D" w:rsidP="00ED14EF">
      <w:pPr>
        <w:spacing w:after="0"/>
        <w:rPr>
          <w:rFonts w:cs="Arial"/>
          <w:szCs w:val="20"/>
        </w:rPr>
      </w:pPr>
      <w:r w:rsidRPr="00001D8F">
        <w:rPr>
          <w:rFonts w:cs="Arial"/>
          <w:szCs w:val="20"/>
        </w:rPr>
        <w:t xml:space="preserve">A document </w:t>
      </w:r>
      <w:r w:rsidR="00125E04" w:rsidRPr="00001D8F">
        <w:rPr>
          <w:rFonts w:cs="Arial"/>
          <w:szCs w:val="20"/>
        </w:rPr>
        <w:t xml:space="preserve">collating </w:t>
      </w:r>
      <w:r w:rsidR="00125E04" w:rsidRPr="00B8315C">
        <w:rPr>
          <w:rFonts w:cs="Arial"/>
          <w:szCs w:val="20"/>
        </w:rPr>
        <w:t>technical information</w:t>
      </w:r>
      <w:r w:rsidR="00F27575" w:rsidRPr="00B8315C">
        <w:rPr>
          <w:rFonts w:cs="Arial"/>
          <w:szCs w:val="20"/>
        </w:rPr>
        <w:t>/guidance</w:t>
      </w:r>
      <w:r w:rsidR="00125E04" w:rsidRPr="00B8315C">
        <w:rPr>
          <w:rFonts w:cs="Arial"/>
          <w:szCs w:val="20"/>
        </w:rPr>
        <w:t xml:space="preserve"> h</w:t>
      </w:r>
      <w:r w:rsidR="00E530B4" w:rsidRPr="00B8315C">
        <w:rPr>
          <w:rFonts w:cs="Arial"/>
          <w:szCs w:val="20"/>
        </w:rPr>
        <w:t>as been drafted</w:t>
      </w:r>
      <w:r w:rsidR="00125E04" w:rsidRPr="00B8315C">
        <w:rPr>
          <w:rFonts w:cs="Arial"/>
          <w:szCs w:val="20"/>
        </w:rPr>
        <w:t xml:space="preserve"> and</w:t>
      </w:r>
      <w:r w:rsidR="00806CD3" w:rsidRPr="00B8315C">
        <w:rPr>
          <w:rFonts w:cs="Arial"/>
          <w:szCs w:val="20"/>
        </w:rPr>
        <w:t xml:space="preserve"> </w:t>
      </w:r>
      <w:r w:rsidR="005C5E65">
        <w:rPr>
          <w:rFonts w:cs="Arial"/>
          <w:szCs w:val="20"/>
        </w:rPr>
        <w:t xml:space="preserve">is available at </w:t>
      </w:r>
      <w:r w:rsidR="005C5E65" w:rsidRPr="00C2667C">
        <w:rPr>
          <w:rFonts w:cs="Arial"/>
          <w:szCs w:val="20"/>
        </w:rPr>
        <w:t>Appendix 4</w:t>
      </w:r>
      <w:r w:rsidR="00A61E9F">
        <w:rPr>
          <w:rFonts w:cs="Arial"/>
          <w:szCs w:val="20"/>
        </w:rPr>
        <w:t xml:space="preserve"> </w:t>
      </w:r>
      <w:r w:rsidR="0076541B">
        <w:rPr>
          <w:rFonts w:cs="Arial"/>
          <w:szCs w:val="20"/>
        </w:rPr>
        <w:t>(</w:t>
      </w:r>
      <w:r w:rsidR="00A61E9F">
        <w:rPr>
          <w:rFonts w:cs="Arial"/>
          <w:szCs w:val="20"/>
        </w:rPr>
        <w:t>Data Factory Documentation)</w:t>
      </w:r>
      <w:r w:rsidR="00E4625D" w:rsidRPr="00001D8F">
        <w:rPr>
          <w:rFonts w:cs="Arial"/>
          <w:szCs w:val="20"/>
        </w:rPr>
        <w:t>.</w:t>
      </w:r>
      <w:r w:rsidR="0056295C">
        <w:rPr>
          <w:rFonts w:cs="Arial"/>
          <w:szCs w:val="20"/>
        </w:rPr>
        <w:t xml:space="preserve"> </w:t>
      </w:r>
      <w:r w:rsidR="00774773">
        <w:rPr>
          <w:rFonts w:cs="Arial"/>
          <w:szCs w:val="20"/>
        </w:rPr>
        <w:t xml:space="preserve">This reflects technical information </w:t>
      </w:r>
      <w:r w:rsidR="00F61B72">
        <w:rPr>
          <w:rFonts w:cs="Arial"/>
          <w:szCs w:val="20"/>
        </w:rPr>
        <w:t>and learning from the pilot project</w:t>
      </w:r>
      <w:r w:rsidR="008251AF">
        <w:rPr>
          <w:rFonts w:cs="Arial"/>
          <w:szCs w:val="20"/>
        </w:rPr>
        <w:t xml:space="preserve"> and development of the</w:t>
      </w:r>
      <w:r w:rsidR="00AD63E0">
        <w:rPr>
          <w:rFonts w:cs="Arial"/>
          <w:szCs w:val="20"/>
        </w:rPr>
        <w:t xml:space="preserve"> version of the</w:t>
      </w:r>
      <w:r w:rsidR="008251AF">
        <w:rPr>
          <w:rFonts w:cs="Arial"/>
          <w:szCs w:val="20"/>
        </w:rPr>
        <w:t xml:space="preserve"> </w:t>
      </w:r>
      <w:r w:rsidR="005857F2">
        <w:rPr>
          <w:rFonts w:cs="Arial"/>
          <w:szCs w:val="20"/>
        </w:rPr>
        <w:t>prototype that was tested by users at pilot workshops</w:t>
      </w:r>
      <w:r w:rsidR="00781B79">
        <w:rPr>
          <w:rFonts w:cs="Arial"/>
          <w:szCs w:val="20"/>
        </w:rPr>
        <w:t xml:space="preserve"> in February and March 2024</w:t>
      </w:r>
      <w:r w:rsidR="005857F2">
        <w:rPr>
          <w:rFonts w:cs="Arial"/>
          <w:szCs w:val="20"/>
        </w:rPr>
        <w:t>.</w:t>
      </w:r>
    </w:p>
    <w:p w14:paraId="046AA4E8" w14:textId="06D58F5C" w:rsidR="00810DD0" w:rsidRPr="00001D8F" w:rsidRDefault="00810DD0" w:rsidP="00ED14EF">
      <w:pPr>
        <w:spacing w:after="0"/>
        <w:rPr>
          <w:rFonts w:cs="Arial"/>
          <w:szCs w:val="20"/>
        </w:rPr>
      </w:pPr>
    </w:p>
    <w:p w14:paraId="32D1D70C" w14:textId="7AA1222A" w:rsidR="00A66A39" w:rsidRPr="00A6207A" w:rsidRDefault="00810DD0" w:rsidP="00A6207A">
      <w:pPr>
        <w:spacing w:after="0"/>
        <w:rPr>
          <w:rFonts w:cs="Arial"/>
          <w:szCs w:val="20"/>
        </w:rPr>
      </w:pPr>
      <w:r w:rsidRPr="00001D8F">
        <w:rPr>
          <w:rFonts w:cs="Arial"/>
          <w:szCs w:val="20"/>
        </w:rPr>
        <w:t>Packaged</w:t>
      </w:r>
      <w:r w:rsidR="00977E3E">
        <w:rPr>
          <w:rFonts w:cs="Arial"/>
          <w:szCs w:val="20"/>
        </w:rPr>
        <w:t xml:space="preserve"> technical</w:t>
      </w:r>
      <w:r w:rsidRPr="00001D8F">
        <w:rPr>
          <w:rFonts w:cs="Arial"/>
          <w:szCs w:val="20"/>
        </w:rPr>
        <w:t xml:space="preserve"> elements</w:t>
      </w:r>
      <w:r w:rsidR="00797FC1">
        <w:rPr>
          <w:rFonts w:cs="Arial"/>
          <w:szCs w:val="20"/>
        </w:rPr>
        <w:t xml:space="preserve"> have been prepared and included</w:t>
      </w:r>
      <w:r w:rsidR="00A64051">
        <w:rPr>
          <w:rFonts w:cs="Arial"/>
          <w:szCs w:val="20"/>
        </w:rPr>
        <w:t xml:space="preserve">, these are </w:t>
      </w:r>
      <w:r w:rsidR="00325FAD">
        <w:rPr>
          <w:rFonts w:cs="Arial"/>
          <w:szCs w:val="20"/>
        </w:rPr>
        <w:t>a starting point and would require</w:t>
      </w:r>
      <w:r w:rsidR="00AD63E0">
        <w:rPr>
          <w:rFonts w:cs="Arial"/>
          <w:szCs w:val="20"/>
        </w:rPr>
        <w:t xml:space="preserve"> </w:t>
      </w:r>
      <w:r w:rsidR="00325FAD">
        <w:rPr>
          <w:rFonts w:cs="Arial"/>
          <w:szCs w:val="20"/>
        </w:rPr>
        <w:t>manual work</w:t>
      </w:r>
      <w:r w:rsidR="00781B79">
        <w:rPr>
          <w:rFonts w:cs="Arial"/>
          <w:szCs w:val="20"/>
        </w:rPr>
        <w:t xml:space="preserve"> </w:t>
      </w:r>
      <w:r w:rsidR="008A3975">
        <w:rPr>
          <w:rFonts w:cs="Arial"/>
          <w:szCs w:val="20"/>
        </w:rPr>
        <w:t xml:space="preserve">by </w:t>
      </w:r>
      <w:r w:rsidR="00562CC4">
        <w:rPr>
          <w:rFonts w:cs="Arial"/>
          <w:szCs w:val="20"/>
        </w:rPr>
        <w:t xml:space="preserve">someone with the </w:t>
      </w:r>
      <w:r w:rsidR="00785D5E">
        <w:rPr>
          <w:rFonts w:cs="Arial"/>
          <w:szCs w:val="20"/>
        </w:rPr>
        <w:t>ability to configure connection strings and user IDs within the scripts</w:t>
      </w:r>
      <w:r w:rsidR="00325FAD">
        <w:rPr>
          <w:rFonts w:cs="Arial"/>
          <w:szCs w:val="20"/>
        </w:rPr>
        <w:t xml:space="preserve"> </w:t>
      </w:r>
      <w:proofErr w:type="gramStart"/>
      <w:r w:rsidR="00325FAD">
        <w:rPr>
          <w:rFonts w:cs="Arial"/>
          <w:szCs w:val="20"/>
        </w:rPr>
        <w:t>in order to</w:t>
      </w:r>
      <w:proofErr w:type="gramEnd"/>
      <w:r w:rsidR="00325FAD">
        <w:rPr>
          <w:rFonts w:cs="Arial"/>
          <w:szCs w:val="20"/>
        </w:rPr>
        <w:t xml:space="preserve"> successfully deploy</w:t>
      </w:r>
      <w:r w:rsidR="00797FC1">
        <w:rPr>
          <w:rFonts w:cs="Arial"/>
          <w:szCs w:val="20"/>
        </w:rPr>
        <w:t>. T</w:t>
      </w:r>
      <w:r w:rsidR="00A66A39">
        <w:rPr>
          <w:rFonts w:cs="Arial"/>
          <w:szCs w:val="20"/>
        </w:rPr>
        <w:t>his is because</w:t>
      </w:r>
      <w:r w:rsidR="00A6207A">
        <w:rPr>
          <w:rFonts w:cs="Arial"/>
          <w:szCs w:val="20"/>
        </w:rPr>
        <w:t xml:space="preserve"> p</w:t>
      </w:r>
      <w:r w:rsidR="00A66A39" w:rsidRPr="00A6207A">
        <w:rPr>
          <w:rFonts w:cs="Arial"/>
        </w:rPr>
        <w:t>rivate data (e.g.</w:t>
      </w:r>
      <w:r w:rsidR="00797FC1" w:rsidRPr="00A6207A">
        <w:rPr>
          <w:rFonts w:cs="Arial"/>
        </w:rPr>
        <w:t xml:space="preserve">, </w:t>
      </w:r>
      <w:r w:rsidR="00A66A39" w:rsidRPr="00A6207A">
        <w:rPr>
          <w:rFonts w:cs="Arial"/>
        </w:rPr>
        <w:t>account names, connection strings, URLs) ha</w:t>
      </w:r>
      <w:r w:rsidR="00797FC1" w:rsidRPr="00A6207A">
        <w:rPr>
          <w:rFonts w:cs="Arial"/>
        </w:rPr>
        <w:t>s</w:t>
      </w:r>
      <w:r w:rsidR="00A66A39" w:rsidRPr="00A6207A">
        <w:rPr>
          <w:rFonts w:cs="Arial"/>
        </w:rPr>
        <w:t xml:space="preserve"> been removed from them and</w:t>
      </w:r>
      <w:r w:rsidR="00145544" w:rsidRPr="00A6207A">
        <w:rPr>
          <w:rFonts w:cs="Arial"/>
        </w:rPr>
        <w:t xml:space="preserve"> relevant local details would need to be </w:t>
      </w:r>
      <w:r w:rsidR="00A66A39" w:rsidRPr="00A6207A">
        <w:rPr>
          <w:rFonts w:cs="Arial"/>
        </w:rPr>
        <w:t>provided for</w:t>
      </w:r>
      <w:r w:rsidR="00A6207A">
        <w:rPr>
          <w:rFonts w:cs="Arial"/>
        </w:rPr>
        <w:t xml:space="preserve"> successful</w:t>
      </w:r>
      <w:r w:rsidR="00A66A39" w:rsidRPr="00A6207A">
        <w:rPr>
          <w:rFonts w:cs="Arial"/>
        </w:rPr>
        <w:t xml:space="preserve"> deployment</w:t>
      </w:r>
      <w:r w:rsidR="00A6207A">
        <w:rPr>
          <w:rFonts w:cs="Arial"/>
        </w:rPr>
        <w:t>.</w:t>
      </w:r>
    </w:p>
    <w:p w14:paraId="597B3C5A" w14:textId="77777777" w:rsidR="00A6207A" w:rsidRPr="00001D8F" w:rsidRDefault="00A6207A" w:rsidP="00441204">
      <w:pPr>
        <w:spacing w:after="0"/>
        <w:rPr>
          <w:rFonts w:cs="Arial"/>
          <w:szCs w:val="20"/>
        </w:rPr>
      </w:pPr>
    </w:p>
    <w:p w14:paraId="2DB49CDC" w14:textId="47EAE474" w:rsidR="00572BC3" w:rsidRDefault="00572BC3" w:rsidP="00A66A39">
      <w:pPr>
        <w:spacing w:after="0" w:line="240" w:lineRule="auto"/>
        <w:rPr>
          <w:rFonts w:eastAsia="Times New Roman" w:cs="Arial"/>
          <w:szCs w:val="20"/>
        </w:rPr>
      </w:pPr>
      <w:r w:rsidRPr="00001D8F">
        <w:rPr>
          <w:rFonts w:eastAsia="Times New Roman" w:cs="Arial"/>
          <w:szCs w:val="20"/>
        </w:rPr>
        <w:t xml:space="preserve">The SQL database </w:t>
      </w:r>
      <w:r w:rsidR="00416E07">
        <w:rPr>
          <w:rFonts w:eastAsia="Times New Roman" w:cs="Arial"/>
          <w:szCs w:val="20"/>
        </w:rPr>
        <w:t>is</w:t>
      </w:r>
      <w:r w:rsidRPr="00001D8F">
        <w:rPr>
          <w:rFonts w:eastAsia="Times New Roman" w:cs="Arial"/>
          <w:szCs w:val="20"/>
        </w:rPr>
        <w:t xml:space="preserve"> available as a DAC Package (see </w:t>
      </w:r>
      <w:hyperlink r:id="rId17" w:history="1">
        <w:r w:rsidRPr="00001D8F">
          <w:rPr>
            <w:rFonts w:eastAsia="Times New Roman" w:cs="Arial"/>
            <w:color w:val="0563C1"/>
            <w:szCs w:val="20"/>
            <w:u w:val="single"/>
          </w:rPr>
          <w:t>Deploy a Data-tier Application - SQL Server | Microsoft Learn</w:t>
        </w:r>
      </w:hyperlink>
      <w:r w:rsidRPr="00001D8F">
        <w:rPr>
          <w:rFonts w:eastAsia="Times New Roman" w:cs="Arial"/>
          <w:szCs w:val="20"/>
        </w:rPr>
        <w:t>)</w:t>
      </w:r>
      <w:r w:rsidR="00000430">
        <w:rPr>
          <w:rFonts w:eastAsia="Times New Roman" w:cs="Arial"/>
          <w:szCs w:val="20"/>
        </w:rPr>
        <w:t xml:space="preserve"> [</w:t>
      </w:r>
      <w:hyperlink w:anchor="_References" w:history="1">
        <w:r w:rsidR="00000430" w:rsidRPr="009E26A8">
          <w:rPr>
            <w:rStyle w:val="Hyperlink"/>
            <w:rFonts w:eastAsia="Times New Roman" w:cs="Arial"/>
            <w:szCs w:val="20"/>
          </w:rPr>
          <w:t>10</w:t>
        </w:r>
      </w:hyperlink>
      <w:r w:rsidR="00000430">
        <w:rPr>
          <w:rFonts w:eastAsia="Times New Roman" w:cs="Arial"/>
          <w:szCs w:val="20"/>
        </w:rPr>
        <w:t>]</w:t>
      </w:r>
      <w:r w:rsidRPr="00001D8F">
        <w:rPr>
          <w:rFonts w:eastAsia="Times New Roman" w:cs="Arial"/>
          <w:szCs w:val="20"/>
        </w:rPr>
        <w:t xml:space="preserve"> – this </w:t>
      </w:r>
      <w:r w:rsidR="00416E07">
        <w:rPr>
          <w:rFonts w:eastAsia="Times New Roman" w:cs="Arial"/>
          <w:szCs w:val="20"/>
        </w:rPr>
        <w:t>is a</w:t>
      </w:r>
      <w:r w:rsidRPr="00001D8F">
        <w:rPr>
          <w:rFonts w:eastAsia="Times New Roman" w:cs="Arial"/>
          <w:szCs w:val="20"/>
        </w:rPr>
        <w:t xml:space="preserve"> single </w:t>
      </w:r>
      <w:r w:rsidR="00416E07">
        <w:rPr>
          <w:rFonts w:eastAsia="Times New Roman" w:cs="Arial"/>
          <w:szCs w:val="20"/>
        </w:rPr>
        <w:t>.</w:t>
      </w:r>
      <w:proofErr w:type="spellStart"/>
      <w:r w:rsidR="00416E07">
        <w:rPr>
          <w:rFonts w:eastAsia="Times New Roman" w:cs="Arial"/>
          <w:szCs w:val="20"/>
        </w:rPr>
        <w:t>dacpac</w:t>
      </w:r>
      <w:proofErr w:type="spellEnd"/>
      <w:r w:rsidR="00416E07">
        <w:rPr>
          <w:rFonts w:eastAsia="Times New Roman" w:cs="Arial"/>
          <w:szCs w:val="20"/>
        </w:rPr>
        <w:t xml:space="preserve"> </w:t>
      </w:r>
      <w:r w:rsidRPr="00001D8F">
        <w:rPr>
          <w:rFonts w:eastAsia="Times New Roman" w:cs="Arial"/>
          <w:szCs w:val="20"/>
        </w:rPr>
        <w:t>file</w:t>
      </w:r>
      <w:r w:rsidR="00BC175E">
        <w:rPr>
          <w:rFonts w:eastAsia="Times New Roman" w:cs="Arial"/>
          <w:szCs w:val="20"/>
        </w:rPr>
        <w:t>, th</w:t>
      </w:r>
      <w:r w:rsidR="00160F97">
        <w:rPr>
          <w:rFonts w:eastAsia="Times New Roman" w:cs="Arial"/>
          <w:szCs w:val="20"/>
        </w:rPr>
        <w:t>is would typically be deployed using SQL Server Management Studio.</w:t>
      </w:r>
      <w:r w:rsidR="00A61E9F">
        <w:rPr>
          <w:rFonts w:eastAsia="Times New Roman" w:cs="Arial"/>
          <w:szCs w:val="20"/>
        </w:rPr>
        <w:t xml:space="preserve"> </w:t>
      </w:r>
      <w:r w:rsidR="00A61E9F" w:rsidRPr="00C2667C">
        <w:rPr>
          <w:rFonts w:eastAsia="Times New Roman" w:cs="Arial"/>
          <w:szCs w:val="20"/>
        </w:rPr>
        <w:t>Appendix 5</w:t>
      </w:r>
      <w:r w:rsidR="00000430">
        <w:rPr>
          <w:rFonts w:eastAsia="Times New Roman" w:cs="Arial"/>
          <w:szCs w:val="20"/>
        </w:rPr>
        <w:t xml:space="preserve"> </w:t>
      </w:r>
      <w:r w:rsidR="00EB46AE">
        <w:rPr>
          <w:rFonts w:eastAsia="Times New Roman" w:cs="Arial"/>
          <w:szCs w:val="20"/>
        </w:rPr>
        <w:t xml:space="preserve">(SQL DAC </w:t>
      </w:r>
      <w:proofErr w:type="gramStart"/>
      <w:r w:rsidR="00EB46AE">
        <w:rPr>
          <w:rFonts w:eastAsia="Times New Roman" w:cs="Arial"/>
          <w:szCs w:val="20"/>
        </w:rPr>
        <w:t>Package</w:t>
      </w:r>
      <w:r w:rsidR="001123B4">
        <w:rPr>
          <w:rFonts w:eastAsia="Times New Roman" w:cs="Arial"/>
          <w:szCs w:val="20"/>
        </w:rPr>
        <w:t xml:space="preserve"> .</w:t>
      </w:r>
      <w:proofErr w:type="spellStart"/>
      <w:r w:rsidR="001123B4">
        <w:rPr>
          <w:rFonts w:eastAsia="Times New Roman" w:cs="Arial"/>
          <w:szCs w:val="20"/>
        </w:rPr>
        <w:t>dacpac</w:t>
      </w:r>
      <w:proofErr w:type="spellEnd"/>
      <w:proofErr w:type="gramEnd"/>
      <w:r w:rsidR="00EB46AE">
        <w:rPr>
          <w:rFonts w:eastAsia="Times New Roman" w:cs="Arial"/>
          <w:szCs w:val="20"/>
        </w:rPr>
        <w:t>)</w:t>
      </w:r>
      <w:r w:rsidR="00A66A39">
        <w:rPr>
          <w:rFonts w:eastAsia="Times New Roman" w:cs="Arial"/>
          <w:szCs w:val="20"/>
        </w:rPr>
        <w:t>.</w:t>
      </w:r>
    </w:p>
    <w:p w14:paraId="7B6ECACD" w14:textId="77777777" w:rsidR="00A66A39" w:rsidRPr="00001D8F" w:rsidRDefault="00A66A39" w:rsidP="00A66A39">
      <w:pPr>
        <w:spacing w:after="0" w:line="240" w:lineRule="auto"/>
        <w:rPr>
          <w:rFonts w:eastAsia="Times New Roman" w:cs="Arial"/>
          <w:szCs w:val="20"/>
        </w:rPr>
      </w:pPr>
    </w:p>
    <w:p w14:paraId="30195E6B" w14:textId="2BE88A20" w:rsidR="00572BC3" w:rsidRDefault="00572BC3" w:rsidP="00A66A39">
      <w:pPr>
        <w:spacing w:after="0" w:line="240" w:lineRule="auto"/>
        <w:rPr>
          <w:rFonts w:eastAsia="Times New Roman" w:cs="Arial"/>
          <w:szCs w:val="20"/>
        </w:rPr>
      </w:pPr>
      <w:r w:rsidRPr="00001D8F">
        <w:rPr>
          <w:rFonts w:eastAsia="Times New Roman" w:cs="Arial"/>
          <w:szCs w:val="20"/>
        </w:rPr>
        <w:t>Data Factory</w:t>
      </w:r>
      <w:r w:rsidR="00797FC1">
        <w:rPr>
          <w:rFonts w:eastAsia="Times New Roman" w:cs="Arial"/>
          <w:szCs w:val="20"/>
        </w:rPr>
        <w:t xml:space="preserve"> clone is</w:t>
      </w:r>
      <w:r w:rsidRPr="00001D8F">
        <w:rPr>
          <w:rFonts w:eastAsia="Times New Roman" w:cs="Arial"/>
          <w:szCs w:val="20"/>
        </w:rPr>
        <w:t xml:space="preserve"> available as an </w:t>
      </w:r>
      <w:hyperlink r:id="rId18" w:history="1">
        <w:r w:rsidRPr="00001D8F">
          <w:rPr>
            <w:rFonts w:eastAsia="Times New Roman" w:cs="Arial"/>
            <w:color w:val="0563C1"/>
            <w:szCs w:val="20"/>
            <w:u w:val="single"/>
          </w:rPr>
          <w:t>ARM template</w:t>
        </w:r>
      </w:hyperlink>
      <w:r w:rsidRPr="00001D8F">
        <w:rPr>
          <w:rFonts w:eastAsia="Times New Roman" w:cs="Arial"/>
          <w:szCs w:val="20"/>
        </w:rPr>
        <w:t xml:space="preserve"> (see </w:t>
      </w:r>
      <w:hyperlink r:id="rId19" w:history="1">
        <w:r w:rsidRPr="00001D8F">
          <w:rPr>
            <w:rFonts w:eastAsia="Times New Roman" w:cs="Arial"/>
            <w:color w:val="0563C1"/>
            <w:szCs w:val="20"/>
            <w:u w:val="single"/>
          </w:rPr>
          <w:t>Copy or clone a data factory in Azure Data Factory - Azure Data Factory | Microsoft Learn</w:t>
        </w:r>
      </w:hyperlink>
      <w:r w:rsidRPr="00001D8F">
        <w:rPr>
          <w:rFonts w:eastAsia="Times New Roman" w:cs="Arial"/>
          <w:szCs w:val="20"/>
        </w:rPr>
        <w:t xml:space="preserve"> – follow the steps for point 3: “Live Mode”)</w:t>
      </w:r>
      <w:r w:rsidR="00552F24">
        <w:rPr>
          <w:rFonts w:eastAsia="Times New Roman" w:cs="Arial"/>
          <w:szCs w:val="20"/>
        </w:rPr>
        <w:t xml:space="preserve"> [</w:t>
      </w:r>
      <w:hyperlink w:anchor="_References" w:history="1">
        <w:r w:rsidR="00552F24" w:rsidRPr="00E900A5">
          <w:rPr>
            <w:rStyle w:val="Hyperlink"/>
            <w:rFonts w:eastAsia="Times New Roman" w:cs="Arial"/>
            <w:szCs w:val="20"/>
          </w:rPr>
          <w:t>11</w:t>
        </w:r>
      </w:hyperlink>
      <w:r w:rsidR="00552F24">
        <w:rPr>
          <w:rFonts w:eastAsia="Times New Roman" w:cs="Arial"/>
          <w:szCs w:val="20"/>
        </w:rPr>
        <w:t>]</w:t>
      </w:r>
      <w:r w:rsidR="00A139D6">
        <w:rPr>
          <w:rFonts w:eastAsia="Times New Roman" w:cs="Arial"/>
          <w:szCs w:val="20"/>
        </w:rPr>
        <w:t xml:space="preserve">, </w:t>
      </w:r>
      <w:r w:rsidR="00031164">
        <w:rPr>
          <w:rFonts w:eastAsia="Times New Roman" w:cs="Arial"/>
          <w:szCs w:val="20"/>
        </w:rPr>
        <w:t>the ARM template would be deployed via the Azure Portal</w:t>
      </w:r>
      <w:r w:rsidRPr="00001D8F">
        <w:rPr>
          <w:rFonts w:eastAsia="Times New Roman" w:cs="Arial"/>
          <w:szCs w:val="20"/>
        </w:rPr>
        <w:t xml:space="preserve">. This </w:t>
      </w:r>
      <w:r w:rsidR="00E900A5">
        <w:rPr>
          <w:rFonts w:eastAsia="Times New Roman" w:cs="Arial"/>
          <w:szCs w:val="20"/>
        </w:rPr>
        <w:t xml:space="preserve">is </w:t>
      </w:r>
      <w:r w:rsidRPr="00001D8F">
        <w:rPr>
          <w:rFonts w:eastAsia="Times New Roman" w:cs="Arial"/>
          <w:szCs w:val="20"/>
        </w:rPr>
        <w:t>a small number of .</w:t>
      </w:r>
      <w:proofErr w:type="spellStart"/>
      <w:r w:rsidRPr="00001D8F">
        <w:rPr>
          <w:rFonts w:eastAsia="Times New Roman" w:cs="Arial"/>
          <w:szCs w:val="20"/>
        </w:rPr>
        <w:t>json</w:t>
      </w:r>
      <w:proofErr w:type="spellEnd"/>
      <w:r w:rsidRPr="00001D8F">
        <w:rPr>
          <w:rFonts w:eastAsia="Times New Roman" w:cs="Arial"/>
          <w:szCs w:val="20"/>
        </w:rPr>
        <w:t xml:space="preserve"> files.</w:t>
      </w:r>
      <w:r w:rsidR="00A61E9F">
        <w:rPr>
          <w:rFonts w:eastAsia="Times New Roman" w:cs="Arial"/>
          <w:szCs w:val="20"/>
        </w:rPr>
        <w:t xml:space="preserve"> </w:t>
      </w:r>
      <w:r w:rsidR="00A61E9F" w:rsidRPr="00C2667C">
        <w:rPr>
          <w:rFonts w:eastAsia="Times New Roman" w:cs="Arial"/>
          <w:szCs w:val="20"/>
        </w:rPr>
        <w:t>Appendix 6</w:t>
      </w:r>
      <w:r w:rsidR="00CD33F5">
        <w:rPr>
          <w:rFonts w:eastAsia="Times New Roman" w:cs="Arial"/>
          <w:szCs w:val="20"/>
        </w:rPr>
        <w:t xml:space="preserve"> (</w:t>
      </w:r>
      <w:r w:rsidR="004042C8">
        <w:rPr>
          <w:rFonts w:eastAsia="Times New Roman" w:cs="Arial"/>
          <w:szCs w:val="20"/>
        </w:rPr>
        <w:t xml:space="preserve">ARM template for </w:t>
      </w:r>
      <w:r w:rsidR="00EC0A53">
        <w:rPr>
          <w:rFonts w:eastAsia="Times New Roman" w:cs="Arial"/>
          <w:szCs w:val="20"/>
        </w:rPr>
        <w:t xml:space="preserve">Data Factory </w:t>
      </w:r>
      <w:r w:rsidR="004042C8">
        <w:rPr>
          <w:rFonts w:eastAsia="Times New Roman" w:cs="Arial"/>
          <w:szCs w:val="20"/>
        </w:rPr>
        <w:t>Clone</w:t>
      </w:r>
      <w:r w:rsidR="00FB6986">
        <w:rPr>
          <w:rFonts w:eastAsia="Times New Roman" w:cs="Arial"/>
          <w:szCs w:val="20"/>
        </w:rPr>
        <w:t xml:space="preserve"> </w:t>
      </w:r>
      <w:r w:rsidR="00FC5ABF">
        <w:rPr>
          <w:rFonts w:eastAsia="Times New Roman" w:cs="Arial"/>
          <w:szCs w:val="20"/>
        </w:rPr>
        <w:t>Z</w:t>
      </w:r>
      <w:r w:rsidR="00FB6986">
        <w:rPr>
          <w:rFonts w:eastAsia="Times New Roman" w:cs="Arial"/>
          <w:szCs w:val="20"/>
        </w:rPr>
        <w:t>ip</w:t>
      </w:r>
      <w:r w:rsidR="004042C8">
        <w:rPr>
          <w:rFonts w:eastAsia="Times New Roman" w:cs="Arial"/>
          <w:szCs w:val="20"/>
        </w:rPr>
        <w:t>)</w:t>
      </w:r>
      <w:r w:rsidR="00797FC1">
        <w:rPr>
          <w:rFonts w:eastAsia="Times New Roman" w:cs="Arial"/>
          <w:szCs w:val="20"/>
        </w:rPr>
        <w:t>.</w:t>
      </w:r>
      <w:r w:rsidR="00F2759B">
        <w:rPr>
          <w:rFonts w:eastAsia="Times New Roman" w:cs="Arial"/>
          <w:szCs w:val="20"/>
        </w:rPr>
        <w:t xml:space="preserve"> </w:t>
      </w:r>
    </w:p>
    <w:p w14:paraId="0D6E35D4" w14:textId="77777777" w:rsidR="00F17418" w:rsidRDefault="00F17418" w:rsidP="00A66A39">
      <w:pPr>
        <w:spacing w:after="0" w:line="240" w:lineRule="auto"/>
        <w:rPr>
          <w:rFonts w:eastAsia="Times New Roman" w:cs="Arial"/>
          <w:szCs w:val="20"/>
        </w:rPr>
      </w:pPr>
    </w:p>
    <w:p w14:paraId="09FEE596" w14:textId="12CD25C3" w:rsidR="00F17418" w:rsidRPr="00C43C50" w:rsidRDefault="00F17418" w:rsidP="00F17418">
      <w:pPr>
        <w:spacing w:after="0" w:line="240" w:lineRule="auto"/>
        <w:rPr>
          <w:rFonts w:cs="Arial"/>
          <w:szCs w:val="20"/>
        </w:rPr>
      </w:pPr>
      <w:r w:rsidRPr="00F17418">
        <w:rPr>
          <w:rFonts w:cs="Arial"/>
          <w:szCs w:val="20"/>
        </w:rPr>
        <w:t>Universal usability has been a key consideration for development</w:t>
      </w:r>
      <w:r w:rsidR="00FA32A1">
        <w:rPr>
          <w:rFonts w:cs="Arial"/>
          <w:szCs w:val="20"/>
        </w:rPr>
        <w:t xml:space="preserve"> (see section</w:t>
      </w:r>
      <w:r w:rsidR="00A6207A">
        <w:rPr>
          <w:rFonts w:cs="Arial"/>
          <w:szCs w:val="20"/>
        </w:rPr>
        <w:t xml:space="preserve"> </w:t>
      </w:r>
      <w:r w:rsidR="00FA32A1" w:rsidRPr="00FA32A1">
        <w:rPr>
          <w:rFonts w:cs="Arial"/>
          <w:szCs w:val="20"/>
        </w:rPr>
        <w:t>4.1.4 Progress Against Requirements</w:t>
      </w:r>
      <w:r w:rsidR="00FA32A1">
        <w:rPr>
          <w:rFonts w:cs="Arial"/>
          <w:szCs w:val="20"/>
        </w:rPr>
        <w:t>). T</w:t>
      </w:r>
      <w:r w:rsidRPr="00F17418">
        <w:rPr>
          <w:rFonts w:cs="Arial"/>
          <w:szCs w:val="20"/>
        </w:rPr>
        <w:t>he infrastructure is purposefully system agnostic in terms of the source system</w:t>
      </w:r>
      <w:r w:rsidR="00517E05">
        <w:rPr>
          <w:rFonts w:cs="Arial"/>
          <w:szCs w:val="20"/>
        </w:rPr>
        <w:t>.</w:t>
      </w:r>
      <w:r w:rsidRPr="00F17418">
        <w:rPr>
          <w:rFonts w:cs="Arial"/>
          <w:szCs w:val="20"/>
        </w:rPr>
        <w:t xml:space="preserve"> The elements built within Azure (Data Factory</w:t>
      </w:r>
      <w:r w:rsidR="0013652F">
        <w:rPr>
          <w:rFonts w:cs="Arial"/>
          <w:szCs w:val="20"/>
        </w:rPr>
        <w:t xml:space="preserve"> and the ARM template</w:t>
      </w:r>
      <w:r w:rsidRPr="00F17418">
        <w:rPr>
          <w:rFonts w:cs="Arial"/>
          <w:szCs w:val="20"/>
        </w:rPr>
        <w:t xml:space="preserve">) </w:t>
      </w:r>
      <w:r w:rsidR="00186FB5">
        <w:rPr>
          <w:rFonts w:cs="Arial"/>
          <w:szCs w:val="20"/>
        </w:rPr>
        <w:t xml:space="preserve">are specific to </w:t>
      </w:r>
      <w:r w:rsidR="00A6207A">
        <w:rPr>
          <w:rFonts w:cs="Arial"/>
          <w:szCs w:val="20"/>
        </w:rPr>
        <w:t xml:space="preserve">Microsoft </w:t>
      </w:r>
      <w:r w:rsidR="00186FB5">
        <w:rPr>
          <w:rFonts w:cs="Arial"/>
          <w:szCs w:val="20"/>
        </w:rPr>
        <w:t xml:space="preserve">Azure </w:t>
      </w:r>
      <w:r w:rsidR="00E503A1">
        <w:rPr>
          <w:rFonts w:cs="Arial"/>
          <w:szCs w:val="20"/>
        </w:rPr>
        <w:t>because that was the environment where the development took place</w:t>
      </w:r>
      <w:r w:rsidRPr="00F17418">
        <w:rPr>
          <w:rFonts w:cs="Arial"/>
          <w:szCs w:val="20"/>
        </w:rPr>
        <w:t>.</w:t>
      </w:r>
      <w:r w:rsidR="00781B79">
        <w:rPr>
          <w:rFonts w:cs="Arial"/>
          <w:szCs w:val="20"/>
        </w:rPr>
        <w:t xml:space="preserve"> This is</w:t>
      </w:r>
      <w:r w:rsidR="00781B79">
        <w:rPr>
          <w:rFonts w:eastAsia="Times New Roman" w:cs="Arial"/>
          <w:szCs w:val="20"/>
        </w:rPr>
        <w:t xml:space="preserve"> referenced in Table 6 (‘Must-have’ Requirements)</w:t>
      </w:r>
      <w:r w:rsidR="00A6207A">
        <w:rPr>
          <w:rFonts w:eastAsia="Times New Roman" w:cs="Arial"/>
          <w:szCs w:val="20"/>
        </w:rPr>
        <w:t>. F</w:t>
      </w:r>
      <w:r w:rsidR="00781B79">
        <w:rPr>
          <w:rFonts w:eastAsia="Times New Roman" w:cs="Arial"/>
          <w:szCs w:val="20"/>
        </w:rPr>
        <w:t>or the purposes of sharing a deployment package t</w:t>
      </w:r>
      <w:r w:rsidR="00781B79" w:rsidRPr="00F2759B">
        <w:rPr>
          <w:rFonts w:eastAsia="Times New Roman" w:cs="Arial"/>
          <w:szCs w:val="20"/>
        </w:rPr>
        <w:t>he elements built within Azure</w:t>
      </w:r>
      <w:r w:rsidR="00402C0B">
        <w:rPr>
          <w:rFonts w:eastAsia="Times New Roman" w:cs="Arial"/>
          <w:szCs w:val="20"/>
        </w:rPr>
        <w:t xml:space="preserve"> Data Factory</w:t>
      </w:r>
      <w:r w:rsidR="00781B79" w:rsidRPr="00F2759B">
        <w:rPr>
          <w:rFonts w:eastAsia="Times New Roman" w:cs="Arial"/>
          <w:szCs w:val="20"/>
        </w:rPr>
        <w:t xml:space="preserve"> cannot be </w:t>
      </w:r>
      <w:r w:rsidR="00781B79">
        <w:rPr>
          <w:rFonts w:eastAsia="Times New Roman" w:cs="Arial"/>
          <w:szCs w:val="20"/>
        </w:rPr>
        <w:t xml:space="preserve">system/provider </w:t>
      </w:r>
      <w:r w:rsidR="00781B79" w:rsidRPr="00F2759B">
        <w:rPr>
          <w:rFonts w:eastAsia="Times New Roman" w:cs="Arial"/>
          <w:szCs w:val="20"/>
        </w:rPr>
        <w:t>agnostic as there is little or no compatibility between the various cloud services.</w:t>
      </w:r>
      <w:r w:rsidRPr="00F17418">
        <w:rPr>
          <w:rFonts w:cs="Arial"/>
          <w:szCs w:val="20"/>
        </w:rPr>
        <w:t xml:space="preserve"> One of the reasons for </w:t>
      </w:r>
      <w:r w:rsidR="00FC1249">
        <w:rPr>
          <w:rFonts w:cs="Arial"/>
          <w:szCs w:val="20"/>
        </w:rPr>
        <w:t xml:space="preserve">selecting </w:t>
      </w:r>
      <w:r w:rsidRPr="00F17418">
        <w:rPr>
          <w:rFonts w:cs="Arial"/>
          <w:szCs w:val="20"/>
        </w:rPr>
        <w:t xml:space="preserve">Power BI as the User Interface/visualisation was that it is </w:t>
      </w:r>
      <w:r w:rsidR="0013652F">
        <w:rPr>
          <w:rFonts w:cs="Arial"/>
          <w:szCs w:val="20"/>
        </w:rPr>
        <w:t xml:space="preserve">commonly used and </w:t>
      </w:r>
      <w:r w:rsidRPr="00F17418">
        <w:rPr>
          <w:rFonts w:cs="Arial"/>
          <w:szCs w:val="20"/>
        </w:rPr>
        <w:t xml:space="preserve">familiar </w:t>
      </w:r>
      <w:r w:rsidR="0013652F">
        <w:rPr>
          <w:rFonts w:cs="Arial"/>
          <w:szCs w:val="20"/>
        </w:rPr>
        <w:t>amongst</w:t>
      </w:r>
      <w:r w:rsidRPr="00F17418">
        <w:rPr>
          <w:rFonts w:cs="Arial"/>
          <w:szCs w:val="20"/>
        </w:rPr>
        <w:t xml:space="preserve"> other </w:t>
      </w:r>
      <w:r w:rsidR="00FC1249">
        <w:rPr>
          <w:rFonts w:cs="Arial"/>
          <w:szCs w:val="20"/>
        </w:rPr>
        <w:t>LAs</w:t>
      </w:r>
      <w:r w:rsidR="00956F5A">
        <w:rPr>
          <w:rFonts w:cs="Arial"/>
          <w:szCs w:val="20"/>
        </w:rPr>
        <w:t>.</w:t>
      </w:r>
    </w:p>
    <w:p w14:paraId="1362A9E6" w14:textId="77777777" w:rsidR="00C43C50" w:rsidRPr="00001D8F" w:rsidRDefault="00C43C50" w:rsidP="00695878">
      <w:pPr>
        <w:spacing w:after="0" w:line="240" w:lineRule="auto"/>
        <w:ind w:left="720"/>
        <w:rPr>
          <w:rFonts w:cs="Arial"/>
          <w:szCs w:val="20"/>
        </w:rPr>
      </w:pPr>
    </w:p>
    <w:p w14:paraId="720AA799" w14:textId="1D1AC03C" w:rsidR="00393EB1" w:rsidRPr="00001D8F" w:rsidRDefault="00D10C87" w:rsidP="00AD027E">
      <w:pPr>
        <w:pStyle w:val="Heading2"/>
      </w:pPr>
      <w:bookmarkStart w:id="61" w:name="_Toc188951852"/>
      <w:r w:rsidRPr="00001D8F">
        <w:lastRenderedPageBreak/>
        <w:t>4.</w:t>
      </w:r>
      <w:r w:rsidR="00DB1724" w:rsidRPr="00001D8F">
        <w:t>2</w:t>
      </w:r>
      <w:r w:rsidRPr="00001D8F">
        <w:t xml:space="preserve"> </w:t>
      </w:r>
      <w:r w:rsidR="00DD4B95">
        <w:t>Expected</w:t>
      </w:r>
      <w:r w:rsidR="00393EB1" w:rsidRPr="00001D8F">
        <w:t xml:space="preserve"> Benefits of the Tool</w:t>
      </w:r>
      <w:bookmarkEnd w:id="61"/>
    </w:p>
    <w:p w14:paraId="46EB790B" w14:textId="7EB62751" w:rsidR="001A4BF9" w:rsidRDefault="00362AE6" w:rsidP="006970D6">
      <w:pPr>
        <w:rPr>
          <w:rFonts w:cs="Arial"/>
          <w:szCs w:val="20"/>
        </w:rPr>
      </w:pPr>
      <w:r w:rsidRPr="00001D8F">
        <w:rPr>
          <w:rFonts w:cs="Arial"/>
          <w:szCs w:val="20"/>
        </w:rPr>
        <w:t xml:space="preserve">At each </w:t>
      </w:r>
      <w:r w:rsidR="00B9265E">
        <w:rPr>
          <w:rFonts w:cs="Arial"/>
          <w:szCs w:val="20"/>
        </w:rPr>
        <w:t>initial case study</w:t>
      </w:r>
      <w:r w:rsidRPr="00001D8F">
        <w:rPr>
          <w:rFonts w:cs="Arial"/>
          <w:szCs w:val="20"/>
        </w:rPr>
        <w:t xml:space="preserve"> workshop</w:t>
      </w:r>
      <w:r w:rsidR="00560B54" w:rsidRPr="00001D8F">
        <w:rPr>
          <w:rFonts w:cs="Arial"/>
          <w:szCs w:val="20"/>
        </w:rPr>
        <w:t>,</w:t>
      </w:r>
      <w:r w:rsidRPr="00001D8F">
        <w:rPr>
          <w:rFonts w:cs="Arial"/>
          <w:szCs w:val="20"/>
        </w:rPr>
        <w:t xml:space="preserve"> services were asked to </w:t>
      </w:r>
      <w:r w:rsidR="00347350" w:rsidRPr="00001D8F">
        <w:rPr>
          <w:rFonts w:cs="Arial"/>
          <w:szCs w:val="20"/>
        </w:rPr>
        <w:t xml:space="preserve">identify how the tools could be of most benefit to their service. </w:t>
      </w:r>
      <w:r w:rsidR="00EE4FC8">
        <w:rPr>
          <w:rFonts w:cs="Arial"/>
          <w:szCs w:val="20"/>
        </w:rPr>
        <w:t xml:space="preserve">This was carried out with </w:t>
      </w:r>
      <w:r w:rsidR="00100D87" w:rsidRPr="00001D8F">
        <w:rPr>
          <w:rFonts w:cs="Arial"/>
          <w:szCs w:val="20"/>
        </w:rPr>
        <w:t xml:space="preserve">each </w:t>
      </w:r>
      <w:r w:rsidR="00EE4FC8">
        <w:rPr>
          <w:rFonts w:cs="Arial"/>
          <w:szCs w:val="20"/>
        </w:rPr>
        <w:t>social worker team because each one</w:t>
      </w:r>
      <w:r w:rsidR="00100D87" w:rsidRPr="00001D8F">
        <w:rPr>
          <w:rFonts w:cs="Arial"/>
          <w:szCs w:val="20"/>
        </w:rPr>
        <w:t xml:space="preserve"> uses information in different ways. For example, the Front Door Team are assessing situations</w:t>
      </w:r>
      <w:r w:rsidR="00557CE9" w:rsidRPr="00001D8F">
        <w:rPr>
          <w:rFonts w:cs="Arial"/>
          <w:szCs w:val="20"/>
        </w:rPr>
        <w:t xml:space="preserve"> within a short period of time before referring to the correct team; therefore, they will benefit from being able to retrieve large quantities of relevant information quickly. Whereas the Leaving </w:t>
      </w:r>
      <w:r w:rsidR="00625AAD" w:rsidRPr="00001D8F">
        <w:rPr>
          <w:rFonts w:cs="Arial"/>
          <w:szCs w:val="20"/>
        </w:rPr>
        <w:t xml:space="preserve">Care Team will benefit from the </w:t>
      </w:r>
      <w:r w:rsidR="00FE0E30" w:rsidRPr="00001D8F">
        <w:rPr>
          <w:rFonts w:cs="Arial"/>
          <w:szCs w:val="20"/>
        </w:rPr>
        <w:t xml:space="preserve">ecomaps </w:t>
      </w:r>
      <w:r w:rsidR="00625AAD" w:rsidRPr="00001D8F">
        <w:rPr>
          <w:rFonts w:cs="Arial"/>
          <w:szCs w:val="20"/>
        </w:rPr>
        <w:t>tool as it will help to stimulate conversations with</w:t>
      </w:r>
      <w:r w:rsidR="00535922" w:rsidRPr="00001D8F">
        <w:rPr>
          <w:rFonts w:cs="Arial"/>
          <w:szCs w:val="20"/>
        </w:rPr>
        <w:t xml:space="preserve"> y</w:t>
      </w:r>
      <w:r w:rsidR="00625AAD" w:rsidRPr="00001D8F">
        <w:rPr>
          <w:rFonts w:cs="Arial"/>
          <w:szCs w:val="20"/>
        </w:rPr>
        <w:t xml:space="preserve">oung </w:t>
      </w:r>
      <w:r w:rsidR="00535922" w:rsidRPr="00001D8F">
        <w:rPr>
          <w:rFonts w:cs="Arial"/>
          <w:szCs w:val="20"/>
        </w:rPr>
        <w:t>p</w:t>
      </w:r>
      <w:r w:rsidR="00625AAD" w:rsidRPr="00001D8F">
        <w:rPr>
          <w:rFonts w:cs="Arial"/>
          <w:szCs w:val="20"/>
        </w:rPr>
        <w:t>eopl</w:t>
      </w:r>
      <w:r w:rsidR="00625AAD">
        <w:rPr>
          <w:rFonts w:cs="Arial"/>
          <w:szCs w:val="20"/>
        </w:rPr>
        <w:t>e</w:t>
      </w:r>
      <w:r w:rsidR="00D539F9">
        <w:rPr>
          <w:rFonts w:cs="Arial"/>
          <w:szCs w:val="20"/>
        </w:rPr>
        <w:t>. This c</w:t>
      </w:r>
      <w:r w:rsidR="00306B20">
        <w:rPr>
          <w:rFonts w:cs="Arial"/>
          <w:szCs w:val="20"/>
        </w:rPr>
        <w:t xml:space="preserve">ould </w:t>
      </w:r>
      <w:r w:rsidR="00535922" w:rsidRPr="00001D8F">
        <w:rPr>
          <w:rFonts w:cs="Arial"/>
          <w:szCs w:val="20"/>
        </w:rPr>
        <w:t>mak</w:t>
      </w:r>
      <w:r w:rsidR="00306B20">
        <w:rPr>
          <w:rFonts w:cs="Arial"/>
          <w:szCs w:val="20"/>
        </w:rPr>
        <w:t>e</w:t>
      </w:r>
      <w:r w:rsidR="00535922" w:rsidRPr="00001D8F">
        <w:rPr>
          <w:rFonts w:cs="Arial"/>
          <w:szCs w:val="20"/>
        </w:rPr>
        <w:t xml:space="preserve"> their interactions more enriched and help to identify people that the young person may be able to reach out to and find support from. </w:t>
      </w:r>
      <w:r w:rsidR="006970D6" w:rsidRPr="00B82978">
        <w:rPr>
          <w:rFonts w:cs="Arial"/>
          <w:szCs w:val="20"/>
        </w:rPr>
        <w:t>See</w:t>
      </w:r>
      <w:r w:rsidR="007D3D53" w:rsidRPr="00B82978">
        <w:rPr>
          <w:rFonts w:cs="Arial"/>
          <w:szCs w:val="20"/>
        </w:rPr>
        <w:t xml:space="preserve"> section</w:t>
      </w:r>
      <w:r w:rsidR="006970D6" w:rsidRPr="00B82978">
        <w:rPr>
          <w:rFonts w:cs="Arial"/>
          <w:szCs w:val="20"/>
        </w:rPr>
        <w:t xml:space="preserve"> 4.3</w:t>
      </w:r>
      <w:r w:rsidR="006970D6" w:rsidRPr="00001D8F">
        <w:rPr>
          <w:rFonts w:cs="Arial"/>
          <w:szCs w:val="20"/>
        </w:rPr>
        <w:t xml:space="preserve"> </w:t>
      </w:r>
      <w:r w:rsidR="007D3D53">
        <w:rPr>
          <w:rFonts w:cs="Arial"/>
          <w:szCs w:val="20"/>
        </w:rPr>
        <w:t>(</w:t>
      </w:r>
      <w:r w:rsidR="007D3D53" w:rsidRPr="00001D8F">
        <w:t xml:space="preserve">Evaluation of </w:t>
      </w:r>
      <w:r w:rsidR="007D3D53">
        <w:t>Expected</w:t>
      </w:r>
      <w:r w:rsidR="007D3D53" w:rsidRPr="00001D8F">
        <w:t xml:space="preserve"> Benefits</w:t>
      </w:r>
      <w:r w:rsidR="007D3D53">
        <w:rPr>
          <w:rFonts w:cs="Arial"/>
          <w:szCs w:val="20"/>
        </w:rPr>
        <w:t xml:space="preserve">) </w:t>
      </w:r>
      <w:r w:rsidR="001761E9" w:rsidRPr="00001D8F">
        <w:rPr>
          <w:rFonts w:cs="Arial"/>
          <w:szCs w:val="20"/>
        </w:rPr>
        <w:t>for more information</w:t>
      </w:r>
      <w:r w:rsidR="00583B8D">
        <w:rPr>
          <w:rFonts w:cs="Arial"/>
          <w:szCs w:val="20"/>
        </w:rPr>
        <w:t>.</w:t>
      </w:r>
    </w:p>
    <w:p w14:paraId="7C479C79" w14:textId="1B15E70C" w:rsidR="00A565BF" w:rsidRDefault="00A565BF" w:rsidP="00DF484F">
      <w:pPr>
        <w:pStyle w:val="Heading5"/>
      </w:pPr>
      <w:r>
        <w:t>Summary of expected benefits:</w:t>
      </w:r>
    </w:p>
    <w:p w14:paraId="5E282F80" w14:textId="29B62CC1" w:rsidR="00A565BF" w:rsidRDefault="00A565BF" w:rsidP="007F3298">
      <w:pPr>
        <w:pStyle w:val="ListParagraph"/>
      </w:pPr>
      <w:r>
        <w:t xml:space="preserve">Ability to find documents </w:t>
      </w:r>
      <w:r w:rsidR="007E50AF">
        <w:t>more quickly</w:t>
      </w:r>
    </w:p>
    <w:p w14:paraId="5FDABD60" w14:textId="6E7EDFD9" w:rsidR="00A565BF" w:rsidRDefault="00A565BF" w:rsidP="007F3298">
      <w:pPr>
        <w:pStyle w:val="ListParagraph"/>
      </w:pPr>
      <w:r>
        <w:t>Ability to identify most recent documents</w:t>
      </w:r>
    </w:p>
    <w:p w14:paraId="084DE1C3" w14:textId="1910EF50" w:rsidR="00A565BF" w:rsidRDefault="00A565BF" w:rsidP="007F3298">
      <w:pPr>
        <w:pStyle w:val="ListParagraph"/>
      </w:pPr>
      <w:r>
        <w:t xml:space="preserve">Ability to find relationships </w:t>
      </w:r>
      <w:r w:rsidR="007E50AF">
        <w:t>more easily</w:t>
      </w:r>
    </w:p>
    <w:p w14:paraId="1BE57336" w14:textId="7127BE31" w:rsidR="00A565BF" w:rsidRPr="00A565BF" w:rsidRDefault="0087345B" w:rsidP="007F3298">
      <w:pPr>
        <w:pStyle w:val="ListParagraph"/>
      </w:pPr>
      <w:r>
        <w:t xml:space="preserve">Reduction </w:t>
      </w:r>
      <w:r w:rsidR="00C80019">
        <w:t>in reading time</w:t>
      </w:r>
    </w:p>
    <w:p w14:paraId="3FB30CB7" w14:textId="0A19F7E2" w:rsidR="001A4BF9" w:rsidRDefault="0074748B" w:rsidP="007F3298">
      <w:pPr>
        <w:pStyle w:val="ListParagraph"/>
      </w:pPr>
      <w:r>
        <w:t>Improved complexity of ecom</w:t>
      </w:r>
      <w:r w:rsidR="00E54474">
        <w:t>aps/genograms</w:t>
      </w:r>
    </w:p>
    <w:p w14:paraId="45E48BDD" w14:textId="111ECEB9" w:rsidR="00FF6B98" w:rsidRDefault="00BC4821" w:rsidP="007F3298">
      <w:pPr>
        <w:pStyle w:val="ListParagraph"/>
      </w:pPr>
      <w:r>
        <w:t>Better ordering of search results</w:t>
      </w:r>
    </w:p>
    <w:p w14:paraId="5B8B5514" w14:textId="77777777" w:rsidR="00FD60C6" w:rsidRPr="00FF6B98" w:rsidRDefault="00FD60C6" w:rsidP="00D02FF3">
      <w:pPr>
        <w:ind w:left="360"/>
      </w:pPr>
    </w:p>
    <w:p w14:paraId="1F80B050" w14:textId="10015333" w:rsidR="004A114C" w:rsidRPr="00FF6B98" w:rsidRDefault="004A114C" w:rsidP="00FF6B98">
      <w:pPr>
        <w:pStyle w:val="Heading5"/>
      </w:pPr>
      <w:r w:rsidRPr="00FF6B98">
        <w:t>Annex C Requests</w:t>
      </w:r>
      <w:r w:rsidR="1B3F2164" w:rsidRPr="00FF6B98">
        <w:t xml:space="preserve"> </w:t>
      </w:r>
    </w:p>
    <w:p w14:paraId="0038B8E2" w14:textId="7720F697" w:rsidR="00C83EFB" w:rsidRPr="00001D8F" w:rsidRDefault="004A114C" w:rsidP="004A114C">
      <w:pPr>
        <w:rPr>
          <w:rFonts w:cs="Arial"/>
          <w:szCs w:val="20"/>
        </w:rPr>
      </w:pPr>
      <w:r w:rsidRPr="00001D8F">
        <w:rPr>
          <w:rFonts w:cs="Arial"/>
          <w:szCs w:val="20"/>
        </w:rPr>
        <w:t xml:space="preserve">An Annex C Request is a </w:t>
      </w:r>
      <w:r w:rsidR="007B1752" w:rsidRPr="00001D8F">
        <w:rPr>
          <w:rFonts w:cs="Arial"/>
          <w:szCs w:val="20"/>
        </w:rPr>
        <w:t>request for disclosure of information to support investigations of</w:t>
      </w:r>
      <w:r w:rsidR="006570ED" w:rsidRPr="00001D8F">
        <w:rPr>
          <w:rFonts w:cs="Arial"/>
          <w:szCs w:val="20"/>
        </w:rPr>
        <w:t xml:space="preserve"> alleged child abuse, sexual or physical, current or history where the child was aged 17 and under at the time of the alleged offence. </w:t>
      </w:r>
      <w:r w:rsidR="006F7D87" w:rsidRPr="00001D8F">
        <w:rPr>
          <w:rFonts w:cs="Arial"/>
          <w:szCs w:val="20"/>
        </w:rPr>
        <w:t xml:space="preserve">Annex C Requests </w:t>
      </w:r>
      <w:r w:rsidR="006359CF" w:rsidRPr="00001D8F">
        <w:rPr>
          <w:rFonts w:cs="Arial"/>
          <w:szCs w:val="20"/>
        </w:rPr>
        <w:t>should be covered by Schedule 2 Pa</w:t>
      </w:r>
      <w:r w:rsidR="00C83EFB" w:rsidRPr="00001D8F">
        <w:rPr>
          <w:rFonts w:cs="Arial"/>
          <w:szCs w:val="20"/>
        </w:rPr>
        <w:t xml:space="preserve">rt 1 Paragraph 5 </w:t>
      </w:r>
      <w:r w:rsidR="00F35A44" w:rsidRPr="00001D8F">
        <w:rPr>
          <w:rFonts w:cs="Arial"/>
          <w:szCs w:val="20"/>
        </w:rPr>
        <w:t xml:space="preserve">of the Data Protection Act 2018, </w:t>
      </w:r>
      <w:r w:rsidR="00C83EFB" w:rsidRPr="00001D8F">
        <w:rPr>
          <w:rFonts w:cs="Arial"/>
          <w:szCs w:val="20"/>
        </w:rPr>
        <w:t xml:space="preserve">where </w:t>
      </w:r>
      <w:r w:rsidR="007D7A14" w:rsidRPr="00001D8F">
        <w:rPr>
          <w:rFonts w:cs="Arial"/>
          <w:szCs w:val="20"/>
        </w:rPr>
        <w:t>information</w:t>
      </w:r>
      <w:r w:rsidR="00A20C78">
        <w:rPr>
          <w:rFonts w:cs="Arial"/>
          <w:szCs w:val="20"/>
        </w:rPr>
        <w:t xml:space="preserve"> is</w:t>
      </w:r>
      <w:r w:rsidR="007D7A14" w:rsidRPr="00001D8F">
        <w:rPr>
          <w:rFonts w:cs="Arial"/>
          <w:szCs w:val="20"/>
        </w:rPr>
        <w:t xml:space="preserve"> required to be disclosed </w:t>
      </w:r>
      <w:r w:rsidR="00446E0F" w:rsidRPr="00001D8F">
        <w:rPr>
          <w:rFonts w:cs="Arial"/>
          <w:szCs w:val="20"/>
        </w:rPr>
        <w:t>by law</w:t>
      </w:r>
      <w:r w:rsidR="007D7A14" w:rsidRPr="00001D8F">
        <w:rPr>
          <w:rFonts w:cs="Arial"/>
          <w:szCs w:val="20"/>
        </w:rPr>
        <w:t xml:space="preserve"> or in connection with legal proceedings </w:t>
      </w:r>
      <w:r w:rsidR="00C83EFB" w:rsidRPr="00001D8F">
        <w:rPr>
          <w:rFonts w:cs="Arial"/>
          <w:szCs w:val="20"/>
        </w:rPr>
        <w:t>[</w:t>
      </w:r>
      <w:r w:rsidR="00FF6B98">
        <w:t>12</w:t>
      </w:r>
      <w:r w:rsidR="00C83EFB" w:rsidRPr="00001D8F">
        <w:rPr>
          <w:rFonts w:cs="Arial"/>
          <w:szCs w:val="20"/>
        </w:rPr>
        <w:t>].</w:t>
      </w:r>
      <w:r w:rsidR="00F35A44" w:rsidRPr="00001D8F">
        <w:rPr>
          <w:rFonts w:cs="Arial"/>
          <w:szCs w:val="20"/>
        </w:rPr>
        <w:t xml:space="preserve"> There are no statutory time limits in which a response to the request must be provide</w:t>
      </w:r>
      <w:r w:rsidR="00422024" w:rsidRPr="00001D8F">
        <w:rPr>
          <w:rFonts w:cs="Arial"/>
          <w:szCs w:val="20"/>
        </w:rPr>
        <w:t xml:space="preserve">d, however North Yorkshire Council aims to respond to requests in 14 working days. </w:t>
      </w:r>
    </w:p>
    <w:p w14:paraId="1E17A47A" w14:textId="4064A854" w:rsidR="005B05CB" w:rsidRPr="00001D8F" w:rsidRDefault="00DB365A" w:rsidP="00381F9C">
      <w:pPr>
        <w:rPr>
          <w:rFonts w:cs="Arial"/>
          <w:szCs w:val="20"/>
        </w:rPr>
      </w:pPr>
      <w:r w:rsidRPr="00001D8F">
        <w:rPr>
          <w:rFonts w:cs="Arial"/>
          <w:szCs w:val="20"/>
        </w:rPr>
        <w:t>One</w:t>
      </w:r>
      <w:r w:rsidR="0010689C" w:rsidRPr="00001D8F">
        <w:rPr>
          <w:rFonts w:cs="Arial"/>
          <w:szCs w:val="20"/>
        </w:rPr>
        <w:t xml:space="preserve"> proposed benefit of the search tool is the increased </w:t>
      </w:r>
      <w:r w:rsidR="0078626C" w:rsidRPr="00001D8F">
        <w:rPr>
          <w:rFonts w:cs="Arial"/>
          <w:szCs w:val="20"/>
        </w:rPr>
        <w:t>speed and accuracy in which North Yorkshire Council could respond to Annex C Requests</w:t>
      </w:r>
      <w:r w:rsidR="00EC70A0" w:rsidRPr="00001D8F">
        <w:rPr>
          <w:rFonts w:cs="Arial"/>
          <w:szCs w:val="20"/>
        </w:rPr>
        <w:t xml:space="preserve">. Requests can often require </w:t>
      </w:r>
      <w:r w:rsidR="00F438CA" w:rsidRPr="00001D8F">
        <w:rPr>
          <w:rFonts w:cs="Arial"/>
          <w:szCs w:val="20"/>
        </w:rPr>
        <w:t xml:space="preserve">social workers </w:t>
      </w:r>
      <w:r w:rsidR="002440AF">
        <w:rPr>
          <w:rFonts w:cs="Arial"/>
          <w:szCs w:val="20"/>
        </w:rPr>
        <w:t xml:space="preserve">to </w:t>
      </w:r>
      <w:r w:rsidR="00F438CA" w:rsidRPr="00001D8F">
        <w:rPr>
          <w:rFonts w:cs="Arial"/>
          <w:szCs w:val="20"/>
        </w:rPr>
        <w:t>compil</w:t>
      </w:r>
      <w:r w:rsidR="002440AF">
        <w:rPr>
          <w:rFonts w:cs="Arial"/>
          <w:szCs w:val="20"/>
        </w:rPr>
        <w:t>e</w:t>
      </w:r>
      <w:r w:rsidR="00F438CA" w:rsidRPr="00001D8F">
        <w:rPr>
          <w:rFonts w:cs="Arial"/>
          <w:szCs w:val="20"/>
        </w:rPr>
        <w:t xml:space="preserve"> historic information contained within the case management system </w:t>
      </w:r>
      <w:r w:rsidR="00337A8D" w:rsidRPr="00001D8F">
        <w:rPr>
          <w:rFonts w:cs="Arial"/>
          <w:szCs w:val="20"/>
        </w:rPr>
        <w:t xml:space="preserve">therefore making it a task with a high level of </w:t>
      </w:r>
      <w:r w:rsidR="00446E0F" w:rsidRPr="00001D8F">
        <w:rPr>
          <w:rFonts w:cs="Arial"/>
          <w:szCs w:val="20"/>
        </w:rPr>
        <w:t xml:space="preserve">data </w:t>
      </w:r>
      <w:r w:rsidR="00337A8D" w:rsidRPr="00001D8F">
        <w:rPr>
          <w:rFonts w:cs="Arial"/>
          <w:szCs w:val="20"/>
        </w:rPr>
        <w:t xml:space="preserve">retrieval burden. </w:t>
      </w:r>
      <w:r w:rsidR="00446E0F" w:rsidRPr="00001D8F">
        <w:rPr>
          <w:rFonts w:cs="Arial"/>
          <w:szCs w:val="20"/>
        </w:rPr>
        <w:t>W</w:t>
      </w:r>
      <w:r w:rsidR="000800C5" w:rsidRPr="00001D8F">
        <w:rPr>
          <w:rFonts w:cs="Arial"/>
          <w:szCs w:val="20"/>
        </w:rPr>
        <w:t xml:space="preserve">hilst this item was </w:t>
      </w:r>
      <w:r w:rsidR="00DF4604" w:rsidRPr="00001D8F">
        <w:rPr>
          <w:rFonts w:cs="Arial"/>
          <w:szCs w:val="20"/>
        </w:rPr>
        <w:t>descoped from benefits monitoring</w:t>
      </w:r>
      <w:r w:rsidR="000800C5" w:rsidRPr="00001D8F">
        <w:rPr>
          <w:rFonts w:cs="Arial"/>
          <w:szCs w:val="20"/>
        </w:rPr>
        <w:t xml:space="preserve"> it </w:t>
      </w:r>
      <w:r w:rsidR="00446E0F" w:rsidRPr="00001D8F">
        <w:rPr>
          <w:rFonts w:cs="Arial"/>
          <w:szCs w:val="20"/>
        </w:rPr>
        <w:t>i</w:t>
      </w:r>
      <w:r w:rsidR="000800C5" w:rsidRPr="00001D8F">
        <w:rPr>
          <w:rFonts w:cs="Arial"/>
          <w:szCs w:val="20"/>
        </w:rPr>
        <w:t>s likely that</w:t>
      </w:r>
      <w:r w:rsidR="00DF4604" w:rsidRPr="00001D8F">
        <w:rPr>
          <w:rFonts w:cs="Arial"/>
          <w:szCs w:val="20"/>
        </w:rPr>
        <w:t xml:space="preserve"> benefits</w:t>
      </w:r>
      <w:r w:rsidR="008901D7" w:rsidRPr="00001D8F">
        <w:rPr>
          <w:rFonts w:cs="Arial"/>
          <w:szCs w:val="20"/>
        </w:rPr>
        <w:t xml:space="preserve"> relating to </w:t>
      </w:r>
      <w:r w:rsidR="00E37BBA" w:rsidRPr="00001D8F">
        <w:rPr>
          <w:rFonts w:cs="Arial"/>
          <w:szCs w:val="20"/>
        </w:rPr>
        <w:t>Annex C</w:t>
      </w:r>
      <w:r w:rsidR="00446E0F" w:rsidRPr="00001D8F">
        <w:rPr>
          <w:rFonts w:cs="Arial"/>
          <w:szCs w:val="20"/>
        </w:rPr>
        <w:t xml:space="preserve"> performance</w:t>
      </w:r>
      <w:r w:rsidR="00DF4604" w:rsidRPr="00001D8F">
        <w:rPr>
          <w:rFonts w:cs="Arial"/>
          <w:szCs w:val="20"/>
        </w:rPr>
        <w:t xml:space="preserve"> would still be realised.</w:t>
      </w:r>
      <w:r w:rsidR="00E37BBA" w:rsidRPr="00001D8F">
        <w:rPr>
          <w:rFonts w:cs="Arial"/>
          <w:szCs w:val="20"/>
        </w:rPr>
        <w:t xml:space="preserve"> If the tool could access data across </w:t>
      </w:r>
      <w:proofErr w:type="gramStart"/>
      <w:r w:rsidR="00446E0F" w:rsidRPr="00001D8F">
        <w:rPr>
          <w:rFonts w:cs="Arial"/>
          <w:szCs w:val="20"/>
        </w:rPr>
        <w:t>services</w:t>
      </w:r>
      <w:proofErr w:type="gramEnd"/>
      <w:r w:rsidR="00446E0F" w:rsidRPr="00001D8F">
        <w:rPr>
          <w:rFonts w:cs="Arial"/>
          <w:szCs w:val="20"/>
        </w:rPr>
        <w:t xml:space="preserve"> th</w:t>
      </w:r>
      <w:r w:rsidR="00BB1F21">
        <w:rPr>
          <w:rFonts w:cs="Arial"/>
          <w:szCs w:val="20"/>
        </w:rPr>
        <w:t>en</w:t>
      </w:r>
      <w:r w:rsidR="00446E0F" w:rsidRPr="00001D8F">
        <w:rPr>
          <w:rFonts w:cs="Arial"/>
          <w:szCs w:val="20"/>
        </w:rPr>
        <w:t xml:space="preserve"> these benefits could also be appli</w:t>
      </w:r>
      <w:r w:rsidR="00BB1F21">
        <w:rPr>
          <w:rFonts w:cs="Arial"/>
          <w:szCs w:val="20"/>
        </w:rPr>
        <w:t>cable when</w:t>
      </w:r>
      <w:r w:rsidR="00446E0F" w:rsidRPr="00001D8F">
        <w:rPr>
          <w:rFonts w:cs="Arial"/>
          <w:szCs w:val="20"/>
        </w:rPr>
        <w:t xml:space="preserve"> dealing with Freedom of Information and Subject Access Requests</w:t>
      </w:r>
      <w:r w:rsidR="007D3D53">
        <w:rPr>
          <w:rFonts w:cs="Arial"/>
          <w:szCs w:val="20"/>
        </w:rPr>
        <w:t>.</w:t>
      </w:r>
    </w:p>
    <w:p w14:paraId="0A86D62B" w14:textId="7B487C37" w:rsidR="00B9173B" w:rsidRPr="00B9173B" w:rsidRDefault="00DB1724" w:rsidP="007D3D53">
      <w:pPr>
        <w:pStyle w:val="Heading2"/>
      </w:pPr>
      <w:bookmarkStart w:id="62" w:name="_Toc188951853"/>
      <w:r w:rsidRPr="00001D8F">
        <w:t xml:space="preserve">4.3 Evaluation of </w:t>
      </w:r>
      <w:r w:rsidR="00DD4B95">
        <w:t>Expec</w:t>
      </w:r>
      <w:r w:rsidR="00F067A7">
        <w:t>ted</w:t>
      </w:r>
      <w:r w:rsidRPr="00001D8F">
        <w:t xml:space="preserve"> </w:t>
      </w:r>
      <w:r w:rsidR="002373E2" w:rsidRPr="00001D8F">
        <w:t>B</w:t>
      </w:r>
      <w:r w:rsidRPr="00001D8F">
        <w:t>enefits</w:t>
      </w:r>
      <w:bookmarkEnd w:id="62"/>
    </w:p>
    <w:p w14:paraId="3494D70A" w14:textId="57344B98" w:rsidR="00615608" w:rsidRPr="00001D8F" w:rsidRDefault="00DB341D" w:rsidP="00AC7027">
      <w:pPr>
        <w:pStyle w:val="Heading5"/>
      </w:pPr>
      <w:r w:rsidRPr="00001D8F">
        <w:t xml:space="preserve">Front </w:t>
      </w:r>
      <w:r w:rsidR="00AC7027">
        <w:t>D</w:t>
      </w:r>
      <w:r w:rsidRPr="00001D8F">
        <w:t xml:space="preserve">oor </w:t>
      </w:r>
      <w:r w:rsidR="00AC7027">
        <w:t>T</w:t>
      </w:r>
      <w:r w:rsidRPr="00001D8F">
        <w:t>eam</w:t>
      </w:r>
    </w:p>
    <w:tbl>
      <w:tblPr>
        <w:tblStyle w:val="TableGrid"/>
        <w:tblW w:w="10485" w:type="dxa"/>
        <w:tblLook w:val="04A0" w:firstRow="1" w:lastRow="0" w:firstColumn="1" w:lastColumn="0" w:noHBand="0" w:noVBand="1"/>
      </w:tblPr>
      <w:tblGrid>
        <w:gridCol w:w="421"/>
        <w:gridCol w:w="4377"/>
        <w:gridCol w:w="5687"/>
      </w:tblGrid>
      <w:tr w:rsidR="00D20754" w:rsidRPr="00001D8F" w14:paraId="69C23DC8" w14:textId="77777777" w:rsidTr="00D20754">
        <w:tc>
          <w:tcPr>
            <w:tcW w:w="421" w:type="dxa"/>
          </w:tcPr>
          <w:p w14:paraId="169551CC" w14:textId="77777777" w:rsidR="00D20754" w:rsidRPr="00001D8F" w:rsidRDefault="00D20754" w:rsidP="00615608">
            <w:pPr>
              <w:rPr>
                <w:rFonts w:cs="Arial"/>
                <w:b/>
                <w:szCs w:val="20"/>
              </w:rPr>
            </w:pPr>
          </w:p>
        </w:tc>
        <w:tc>
          <w:tcPr>
            <w:tcW w:w="4377" w:type="dxa"/>
          </w:tcPr>
          <w:p w14:paraId="161FEE77" w14:textId="06C73F0E" w:rsidR="00D20754" w:rsidRPr="00001D8F" w:rsidRDefault="0051161A" w:rsidP="00615608">
            <w:pPr>
              <w:rPr>
                <w:rFonts w:cs="Arial"/>
                <w:b/>
                <w:szCs w:val="20"/>
                <w:u w:val="single"/>
              </w:rPr>
            </w:pPr>
            <w:r>
              <w:rPr>
                <w:rFonts w:cs="Arial"/>
                <w:b/>
                <w:szCs w:val="20"/>
              </w:rPr>
              <w:t>Expected</w:t>
            </w:r>
            <w:r w:rsidR="00D20754" w:rsidRPr="00001D8F">
              <w:rPr>
                <w:rFonts w:cs="Arial"/>
                <w:b/>
                <w:szCs w:val="20"/>
              </w:rPr>
              <w:t xml:space="preserve"> benefit</w:t>
            </w:r>
          </w:p>
        </w:tc>
        <w:tc>
          <w:tcPr>
            <w:tcW w:w="5687" w:type="dxa"/>
          </w:tcPr>
          <w:p w14:paraId="620BFABC" w14:textId="46B533DF" w:rsidR="00D20754" w:rsidRPr="00001D8F" w:rsidRDefault="00D20754" w:rsidP="00615608">
            <w:pPr>
              <w:rPr>
                <w:rFonts w:cs="Arial"/>
                <w:b/>
                <w:szCs w:val="20"/>
                <w:u w:val="single"/>
              </w:rPr>
            </w:pPr>
            <w:r w:rsidRPr="00001D8F">
              <w:rPr>
                <w:rFonts w:cs="Arial"/>
                <w:b/>
                <w:szCs w:val="20"/>
              </w:rPr>
              <w:t>Assessment of benefit</w:t>
            </w:r>
          </w:p>
        </w:tc>
      </w:tr>
      <w:tr w:rsidR="00D20754" w:rsidRPr="00001D8F" w14:paraId="7AC47901" w14:textId="77777777" w:rsidTr="003A01D3">
        <w:trPr>
          <w:trHeight w:val="1065"/>
        </w:trPr>
        <w:tc>
          <w:tcPr>
            <w:tcW w:w="421" w:type="dxa"/>
          </w:tcPr>
          <w:p w14:paraId="2B93D6CD" w14:textId="1BCB6092" w:rsidR="00D20754" w:rsidRPr="00001D8F" w:rsidRDefault="00D20754" w:rsidP="00615608">
            <w:pPr>
              <w:rPr>
                <w:rFonts w:cs="Arial"/>
                <w:b/>
                <w:szCs w:val="20"/>
              </w:rPr>
            </w:pPr>
            <w:r w:rsidRPr="00001D8F">
              <w:rPr>
                <w:rFonts w:cs="Arial"/>
                <w:b/>
                <w:szCs w:val="20"/>
              </w:rPr>
              <w:t>1</w:t>
            </w:r>
          </w:p>
        </w:tc>
        <w:tc>
          <w:tcPr>
            <w:tcW w:w="4377" w:type="dxa"/>
          </w:tcPr>
          <w:p w14:paraId="5BC90263" w14:textId="49F343B9" w:rsidR="00D20754" w:rsidRPr="00001D8F" w:rsidRDefault="00D20754" w:rsidP="00615608">
            <w:pPr>
              <w:rPr>
                <w:rFonts w:cs="Arial"/>
                <w:b/>
                <w:szCs w:val="20"/>
                <w:u w:val="single"/>
              </w:rPr>
            </w:pPr>
            <w:r w:rsidRPr="00001D8F">
              <w:rPr>
                <w:rFonts w:cs="Arial"/>
                <w:szCs w:val="20"/>
              </w:rPr>
              <w:t>Ability to find documents quicker, including most recent documents</w:t>
            </w:r>
          </w:p>
        </w:tc>
        <w:tc>
          <w:tcPr>
            <w:tcW w:w="5687" w:type="dxa"/>
          </w:tcPr>
          <w:p w14:paraId="496D8860" w14:textId="3595BD55" w:rsidR="00D20754" w:rsidRPr="00001D8F" w:rsidRDefault="00D20754" w:rsidP="003A01D3">
            <w:pPr>
              <w:rPr>
                <w:rFonts w:cs="Arial"/>
                <w:szCs w:val="20"/>
              </w:rPr>
            </w:pPr>
            <w:r w:rsidRPr="00001D8F">
              <w:rPr>
                <w:rFonts w:cs="Arial"/>
                <w:szCs w:val="20"/>
              </w:rPr>
              <w:t>Search function incorporates documents and case notes together, users can swiftly locate relevant information quickly, streamlining the search process and saving time.</w:t>
            </w:r>
          </w:p>
        </w:tc>
      </w:tr>
      <w:tr w:rsidR="00D20754" w:rsidRPr="00001D8F" w14:paraId="0691FC63" w14:textId="77777777" w:rsidTr="00D20754">
        <w:tc>
          <w:tcPr>
            <w:tcW w:w="421" w:type="dxa"/>
          </w:tcPr>
          <w:p w14:paraId="46D8DA1A" w14:textId="6AB68250" w:rsidR="00D20754" w:rsidRPr="00001D8F" w:rsidRDefault="00D20754" w:rsidP="00615608">
            <w:pPr>
              <w:rPr>
                <w:rFonts w:cs="Arial"/>
                <w:b/>
                <w:szCs w:val="20"/>
              </w:rPr>
            </w:pPr>
            <w:r w:rsidRPr="00001D8F">
              <w:rPr>
                <w:rFonts w:cs="Arial"/>
                <w:b/>
                <w:szCs w:val="20"/>
              </w:rPr>
              <w:t>2</w:t>
            </w:r>
          </w:p>
        </w:tc>
        <w:tc>
          <w:tcPr>
            <w:tcW w:w="4377" w:type="dxa"/>
          </w:tcPr>
          <w:p w14:paraId="5E630F5A" w14:textId="1E068E69" w:rsidR="00D20754" w:rsidRPr="00001D8F" w:rsidRDefault="003A01D3" w:rsidP="00615608">
            <w:pPr>
              <w:rPr>
                <w:rFonts w:cs="Arial"/>
                <w:szCs w:val="20"/>
              </w:rPr>
            </w:pPr>
            <w:r w:rsidRPr="00001D8F">
              <w:rPr>
                <w:rFonts w:cs="Arial"/>
                <w:szCs w:val="20"/>
              </w:rPr>
              <w:t>Ability to find relationships easier by having ecomaps would benefit screening and M</w:t>
            </w:r>
            <w:r w:rsidR="00306B20">
              <w:rPr>
                <w:rFonts w:cs="Arial"/>
                <w:szCs w:val="20"/>
              </w:rPr>
              <w:t>ulti</w:t>
            </w:r>
            <w:r w:rsidR="00520242">
              <w:rPr>
                <w:rFonts w:cs="Arial"/>
                <w:szCs w:val="20"/>
              </w:rPr>
              <w:t xml:space="preserve"> </w:t>
            </w:r>
            <w:r w:rsidRPr="00001D8F">
              <w:rPr>
                <w:rFonts w:cs="Arial"/>
                <w:szCs w:val="20"/>
              </w:rPr>
              <w:t>A</w:t>
            </w:r>
            <w:r w:rsidR="00520242">
              <w:rPr>
                <w:rFonts w:cs="Arial"/>
                <w:szCs w:val="20"/>
              </w:rPr>
              <w:t xml:space="preserve">gency </w:t>
            </w:r>
            <w:r w:rsidRPr="00001D8F">
              <w:rPr>
                <w:rFonts w:cs="Arial"/>
                <w:szCs w:val="20"/>
              </w:rPr>
              <w:t>C</w:t>
            </w:r>
            <w:r w:rsidR="00520242">
              <w:rPr>
                <w:rFonts w:cs="Arial"/>
                <w:szCs w:val="20"/>
              </w:rPr>
              <w:t xml:space="preserve">hild </w:t>
            </w:r>
            <w:r w:rsidRPr="00001D8F">
              <w:rPr>
                <w:rFonts w:cs="Arial"/>
                <w:szCs w:val="20"/>
              </w:rPr>
              <w:t>E</w:t>
            </w:r>
            <w:r w:rsidR="00520242">
              <w:rPr>
                <w:rFonts w:cs="Arial"/>
                <w:szCs w:val="20"/>
              </w:rPr>
              <w:t>xploitation (MACE)</w:t>
            </w:r>
            <w:r w:rsidRPr="00001D8F">
              <w:rPr>
                <w:rFonts w:cs="Arial"/>
                <w:szCs w:val="20"/>
              </w:rPr>
              <w:t xml:space="preserve"> Level One Meetings</w:t>
            </w:r>
          </w:p>
        </w:tc>
        <w:tc>
          <w:tcPr>
            <w:tcW w:w="5687" w:type="dxa"/>
          </w:tcPr>
          <w:p w14:paraId="1950D06E" w14:textId="2FE157A9" w:rsidR="00D20754" w:rsidRPr="00001D8F" w:rsidRDefault="003A01D3" w:rsidP="003A01D3">
            <w:pPr>
              <w:rPr>
                <w:rFonts w:cs="Arial"/>
                <w:b/>
                <w:szCs w:val="20"/>
                <w:u w:val="single"/>
              </w:rPr>
            </w:pPr>
            <w:r w:rsidRPr="00001D8F">
              <w:rPr>
                <w:rFonts w:cs="Arial"/>
                <w:szCs w:val="20"/>
              </w:rPr>
              <w:t>The process of screening and MACE level one meetings could be significantly improved by access to ecomaps. The visual representation of relationships makes it easier to identify connections, dependencies, and potential risks, placing the child at the centre.</w:t>
            </w:r>
          </w:p>
        </w:tc>
      </w:tr>
      <w:tr w:rsidR="00D20754" w:rsidRPr="00001D8F" w14:paraId="641814FC" w14:textId="77777777" w:rsidTr="00D20754">
        <w:tc>
          <w:tcPr>
            <w:tcW w:w="421" w:type="dxa"/>
          </w:tcPr>
          <w:p w14:paraId="58B958DD" w14:textId="66B7EF82" w:rsidR="00D20754" w:rsidRPr="00001D8F" w:rsidRDefault="006E6477" w:rsidP="00615608">
            <w:pPr>
              <w:rPr>
                <w:rFonts w:cs="Arial"/>
                <w:b/>
                <w:szCs w:val="20"/>
              </w:rPr>
            </w:pPr>
            <w:r w:rsidRPr="00001D8F">
              <w:rPr>
                <w:rFonts w:cs="Arial"/>
                <w:b/>
                <w:szCs w:val="20"/>
              </w:rPr>
              <w:t>3</w:t>
            </w:r>
          </w:p>
        </w:tc>
        <w:tc>
          <w:tcPr>
            <w:tcW w:w="4377" w:type="dxa"/>
          </w:tcPr>
          <w:p w14:paraId="298C05EF" w14:textId="1E8A26D5" w:rsidR="00D20754" w:rsidRPr="00001D8F" w:rsidRDefault="006E6477" w:rsidP="00615608">
            <w:pPr>
              <w:rPr>
                <w:rFonts w:cs="Arial"/>
                <w:b/>
                <w:szCs w:val="20"/>
                <w:u w:val="single"/>
              </w:rPr>
            </w:pPr>
            <w:r w:rsidRPr="00001D8F">
              <w:rPr>
                <w:rFonts w:cs="Arial"/>
                <w:szCs w:val="20"/>
              </w:rPr>
              <w:t>Reduction in reading time by having a document preview and search feature reducing the need to download and read all documents held</w:t>
            </w:r>
          </w:p>
        </w:tc>
        <w:tc>
          <w:tcPr>
            <w:tcW w:w="5687" w:type="dxa"/>
          </w:tcPr>
          <w:p w14:paraId="7BCC5C7D" w14:textId="2ACF1DD3" w:rsidR="00D20754" w:rsidRPr="00001D8F" w:rsidRDefault="006E6477" w:rsidP="00615608">
            <w:pPr>
              <w:rPr>
                <w:rFonts w:cs="Arial"/>
                <w:b/>
                <w:szCs w:val="20"/>
                <w:u w:val="single"/>
              </w:rPr>
            </w:pPr>
            <w:r w:rsidRPr="00001D8F">
              <w:rPr>
                <w:rFonts w:cs="Arial"/>
                <w:szCs w:val="20"/>
              </w:rPr>
              <w:t xml:space="preserve">The tool eliminates the need to download documents </w:t>
            </w:r>
            <w:proofErr w:type="gramStart"/>
            <w:r w:rsidRPr="00001D8F">
              <w:rPr>
                <w:rFonts w:cs="Arial"/>
                <w:szCs w:val="20"/>
              </w:rPr>
              <w:t>in order to</w:t>
            </w:r>
            <w:proofErr w:type="gramEnd"/>
            <w:r w:rsidRPr="00001D8F">
              <w:rPr>
                <w:rFonts w:cs="Arial"/>
                <w:szCs w:val="20"/>
              </w:rPr>
              <w:t xml:space="preserve"> view the contents, user reported that this would be “life-changing”. Combining case notes and documents together, users reading time will be reduced.</w:t>
            </w:r>
          </w:p>
        </w:tc>
      </w:tr>
    </w:tbl>
    <w:p w14:paraId="2F3255F5" w14:textId="6D262E11" w:rsidR="67E9B820" w:rsidRPr="00001D8F" w:rsidRDefault="50BD6642" w:rsidP="00264595">
      <w:pPr>
        <w:spacing w:line="276" w:lineRule="auto"/>
        <w:rPr>
          <w:rFonts w:eastAsiaTheme="minorEastAsia" w:cs="Arial"/>
          <w:b/>
          <w:color w:val="000000" w:themeColor="accent6"/>
          <w:szCs w:val="20"/>
        </w:rPr>
      </w:pPr>
      <w:r w:rsidRPr="00001D8F">
        <w:rPr>
          <w:rFonts w:eastAsiaTheme="minorEastAsia" w:cs="Arial"/>
          <w:b/>
          <w:color w:val="000000" w:themeColor="accent6"/>
          <w:szCs w:val="20"/>
        </w:rPr>
        <w:lastRenderedPageBreak/>
        <w:t xml:space="preserve">Comments and Quotes from Front Door team </w:t>
      </w:r>
    </w:p>
    <w:p w14:paraId="5DFF98DE" w14:textId="0C1FB718" w:rsidR="67E9B820" w:rsidRPr="00001D8F" w:rsidRDefault="12FF6870" w:rsidP="02701358">
      <w:pPr>
        <w:rPr>
          <w:rFonts w:eastAsiaTheme="minorEastAsia" w:cs="Arial"/>
          <w:i/>
          <w:color w:val="000000" w:themeColor="accent6"/>
          <w:szCs w:val="20"/>
        </w:rPr>
      </w:pPr>
      <w:r w:rsidRPr="00001D8F">
        <w:rPr>
          <w:rFonts w:eastAsiaTheme="minorEastAsia" w:cs="Arial"/>
          <w:i/>
          <w:color w:val="000000" w:themeColor="accent6"/>
          <w:szCs w:val="20"/>
        </w:rPr>
        <w:t>“Good to include people of importance not just immediate family members</w:t>
      </w:r>
      <w:r w:rsidR="00626796" w:rsidRPr="00001D8F">
        <w:rPr>
          <w:rFonts w:eastAsiaTheme="minorEastAsia" w:cs="Arial"/>
          <w:i/>
          <w:color w:val="000000" w:themeColor="accent6"/>
          <w:szCs w:val="20"/>
        </w:rPr>
        <w:t>”.</w:t>
      </w:r>
    </w:p>
    <w:p w14:paraId="7D8CFEE0" w14:textId="0ADE8CF4" w:rsidR="6DF934FC" w:rsidRPr="00001D8F" w:rsidRDefault="6DF934FC" w:rsidP="02701358">
      <w:pPr>
        <w:spacing w:after="0"/>
        <w:ind w:left="-20" w:right="-20"/>
        <w:rPr>
          <w:rFonts w:eastAsiaTheme="minorEastAsia" w:cs="Arial"/>
          <w:i/>
          <w:color w:val="000000" w:themeColor="accent6"/>
          <w:szCs w:val="20"/>
        </w:rPr>
      </w:pPr>
      <w:r w:rsidRPr="00001D8F">
        <w:rPr>
          <w:rFonts w:eastAsiaTheme="minorEastAsia" w:cs="Arial"/>
          <w:i/>
          <w:color w:val="000000" w:themeColor="accent6"/>
          <w:szCs w:val="20"/>
        </w:rPr>
        <w:t>“Consolidation of having documents and case note is so useful, saving so much not downloading documents, all in one place this will be great for</w:t>
      </w:r>
      <w:r w:rsidR="00617A92">
        <w:rPr>
          <w:rFonts w:eastAsiaTheme="minorEastAsia" w:cs="Arial"/>
          <w:i/>
          <w:color w:val="000000" w:themeColor="accent6"/>
          <w:szCs w:val="20"/>
        </w:rPr>
        <w:t xml:space="preserve"> the</w:t>
      </w:r>
      <w:r w:rsidRPr="00001D8F">
        <w:rPr>
          <w:rFonts w:eastAsiaTheme="minorEastAsia" w:cs="Arial"/>
          <w:i/>
          <w:color w:val="000000" w:themeColor="accent6"/>
          <w:szCs w:val="20"/>
        </w:rPr>
        <w:t xml:space="preserve"> team.”</w:t>
      </w:r>
      <w:r w:rsidR="000B085D">
        <w:rPr>
          <w:rFonts w:eastAsiaTheme="minorEastAsia" w:cs="Arial"/>
          <w:i/>
          <w:color w:val="000000" w:themeColor="accent6"/>
          <w:szCs w:val="20"/>
        </w:rPr>
        <w:t xml:space="preserve"> </w:t>
      </w:r>
    </w:p>
    <w:p w14:paraId="554BA28E" w14:textId="1064F86F" w:rsidR="02701358" w:rsidRPr="00001D8F" w:rsidRDefault="02701358" w:rsidP="02701358">
      <w:pPr>
        <w:spacing w:after="0"/>
        <w:ind w:left="-20" w:right="-20"/>
        <w:rPr>
          <w:rFonts w:eastAsiaTheme="minorEastAsia" w:cs="Arial"/>
          <w:i/>
          <w:color w:val="000000" w:themeColor="accent6"/>
          <w:szCs w:val="20"/>
        </w:rPr>
      </w:pPr>
    </w:p>
    <w:p w14:paraId="12B5C332" w14:textId="799DCC92" w:rsidR="00AD0451" w:rsidRPr="00FD60C6" w:rsidRDefault="0ABAE8AA" w:rsidP="02701358">
      <w:pPr>
        <w:rPr>
          <w:rFonts w:eastAsiaTheme="minorEastAsia" w:cs="Arial"/>
          <w:i/>
          <w:iCs/>
          <w:color w:val="000000" w:themeColor="accent6"/>
        </w:rPr>
      </w:pPr>
      <w:r w:rsidRPr="0B954C0D">
        <w:rPr>
          <w:rFonts w:eastAsiaTheme="minorEastAsia" w:cs="Arial"/>
          <w:i/>
          <w:iCs/>
          <w:color w:val="000000" w:themeColor="accent6"/>
        </w:rPr>
        <w:t>“This tool is going to be incredibly valuable, and our team is eagerly anticipating its arrival. We’re genuinely grateful, and we believe it will positively impact our mental well-being</w:t>
      </w:r>
      <w:r w:rsidR="0E3369D2" w:rsidRPr="0B954C0D">
        <w:rPr>
          <w:rFonts w:eastAsiaTheme="minorEastAsia" w:cs="Arial"/>
          <w:i/>
          <w:iCs/>
          <w:color w:val="000000" w:themeColor="accent6"/>
        </w:rPr>
        <w:t>, n</w:t>
      </w:r>
      <w:r w:rsidRPr="0B954C0D">
        <w:rPr>
          <w:rFonts w:eastAsiaTheme="minorEastAsia" w:cs="Arial"/>
          <w:i/>
          <w:iCs/>
          <w:color w:val="000000" w:themeColor="accent6"/>
        </w:rPr>
        <w:t xml:space="preserve">ot having </w:t>
      </w:r>
      <w:r w:rsidR="40B1DEAD" w:rsidRPr="0B954C0D">
        <w:rPr>
          <w:rFonts w:eastAsiaTheme="minorEastAsia" w:cs="Arial"/>
          <w:i/>
          <w:iCs/>
          <w:color w:val="000000" w:themeColor="accent6"/>
        </w:rPr>
        <w:t xml:space="preserve">to </w:t>
      </w:r>
      <w:r w:rsidRPr="0B954C0D">
        <w:rPr>
          <w:rFonts w:eastAsiaTheme="minorEastAsia" w:cs="Arial"/>
          <w:i/>
          <w:iCs/>
          <w:color w:val="000000" w:themeColor="accent6"/>
        </w:rPr>
        <w:t>download documents will be lifechanging.”</w:t>
      </w:r>
    </w:p>
    <w:p w14:paraId="1DCC1133" w14:textId="032A91EA" w:rsidR="006E6477" w:rsidRPr="00001D8F" w:rsidRDefault="006E6477" w:rsidP="00AC7027">
      <w:pPr>
        <w:pStyle w:val="Heading5"/>
      </w:pPr>
      <w:r w:rsidRPr="00001D8F">
        <w:t xml:space="preserve">Adoption </w:t>
      </w:r>
      <w:r w:rsidR="00AC7027">
        <w:t>T</w:t>
      </w:r>
      <w:r w:rsidRPr="00001D8F">
        <w:t>eam</w:t>
      </w:r>
    </w:p>
    <w:tbl>
      <w:tblPr>
        <w:tblStyle w:val="TableGrid"/>
        <w:tblW w:w="10485" w:type="dxa"/>
        <w:tblLook w:val="04A0" w:firstRow="1" w:lastRow="0" w:firstColumn="1" w:lastColumn="0" w:noHBand="0" w:noVBand="1"/>
      </w:tblPr>
      <w:tblGrid>
        <w:gridCol w:w="421"/>
        <w:gridCol w:w="4377"/>
        <w:gridCol w:w="5687"/>
      </w:tblGrid>
      <w:tr w:rsidR="006E6477" w:rsidRPr="00001D8F" w14:paraId="7D39B5A6" w14:textId="77777777" w:rsidTr="1741B32D">
        <w:tc>
          <w:tcPr>
            <w:tcW w:w="421" w:type="dxa"/>
          </w:tcPr>
          <w:p w14:paraId="077FD8C5" w14:textId="77777777" w:rsidR="006E6477" w:rsidRPr="00001D8F" w:rsidRDefault="006E6477" w:rsidP="00CE297E">
            <w:pPr>
              <w:rPr>
                <w:rFonts w:cs="Arial"/>
                <w:b/>
                <w:szCs w:val="20"/>
              </w:rPr>
            </w:pPr>
          </w:p>
        </w:tc>
        <w:tc>
          <w:tcPr>
            <w:tcW w:w="4377" w:type="dxa"/>
          </w:tcPr>
          <w:p w14:paraId="4EABB251" w14:textId="7CCEA363" w:rsidR="006E6477" w:rsidRPr="00001D8F" w:rsidRDefault="003E686B" w:rsidP="00CE297E">
            <w:pPr>
              <w:rPr>
                <w:rFonts w:cs="Arial"/>
                <w:b/>
                <w:szCs w:val="20"/>
                <w:u w:val="single"/>
              </w:rPr>
            </w:pPr>
            <w:r>
              <w:rPr>
                <w:rFonts w:cs="Arial"/>
                <w:b/>
                <w:szCs w:val="20"/>
              </w:rPr>
              <w:t>Expect</w:t>
            </w:r>
            <w:r w:rsidR="006E6477" w:rsidRPr="00001D8F">
              <w:rPr>
                <w:rFonts w:cs="Arial"/>
                <w:b/>
                <w:szCs w:val="20"/>
              </w:rPr>
              <w:t>ed benefit</w:t>
            </w:r>
          </w:p>
        </w:tc>
        <w:tc>
          <w:tcPr>
            <w:tcW w:w="5687" w:type="dxa"/>
          </w:tcPr>
          <w:p w14:paraId="2BE4A279" w14:textId="77777777" w:rsidR="006E6477" w:rsidRPr="00001D8F" w:rsidRDefault="006E6477" w:rsidP="00CE297E">
            <w:pPr>
              <w:rPr>
                <w:rFonts w:cs="Arial"/>
                <w:b/>
                <w:szCs w:val="20"/>
                <w:u w:val="single"/>
              </w:rPr>
            </w:pPr>
            <w:r w:rsidRPr="00001D8F">
              <w:rPr>
                <w:rFonts w:cs="Arial"/>
                <w:b/>
                <w:szCs w:val="20"/>
              </w:rPr>
              <w:t>Assessment of benefit</w:t>
            </w:r>
          </w:p>
        </w:tc>
      </w:tr>
      <w:tr w:rsidR="006E6477" w:rsidRPr="00001D8F" w14:paraId="33CE6ED6" w14:textId="77777777" w:rsidTr="1741B32D">
        <w:trPr>
          <w:trHeight w:val="1065"/>
        </w:trPr>
        <w:tc>
          <w:tcPr>
            <w:tcW w:w="421" w:type="dxa"/>
          </w:tcPr>
          <w:p w14:paraId="29FA9C44" w14:textId="77777777" w:rsidR="006E6477" w:rsidRPr="00001D8F" w:rsidRDefault="006E6477" w:rsidP="00CE297E">
            <w:pPr>
              <w:rPr>
                <w:rFonts w:cs="Arial"/>
                <w:b/>
                <w:szCs w:val="20"/>
              </w:rPr>
            </w:pPr>
            <w:r w:rsidRPr="00001D8F">
              <w:rPr>
                <w:rFonts w:cs="Arial"/>
                <w:b/>
                <w:szCs w:val="20"/>
              </w:rPr>
              <w:t>1</w:t>
            </w:r>
          </w:p>
        </w:tc>
        <w:tc>
          <w:tcPr>
            <w:tcW w:w="4377" w:type="dxa"/>
          </w:tcPr>
          <w:p w14:paraId="01653629" w14:textId="11ABA9B5" w:rsidR="007A55C2" w:rsidRPr="00001D8F" w:rsidRDefault="007A55C2" w:rsidP="007A55C2">
            <w:pPr>
              <w:rPr>
                <w:rFonts w:cs="Arial"/>
                <w:szCs w:val="20"/>
              </w:rPr>
            </w:pPr>
            <w:r w:rsidRPr="00001D8F">
              <w:rPr>
                <w:rFonts w:cs="Arial"/>
                <w:szCs w:val="20"/>
              </w:rPr>
              <w:t xml:space="preserve">Ability to find documents quicker as currently information can be stored in different places. </w:t>
            </w:r>
          </w:p>
          <w:p w14:paraId="0E499308" w14:textId="0FBA83F6" w:rsidR="006E6477" w:rsidRPr="00001D8F" w:rsidRDefault="006E6477" w:rsidP="00CE297E">
            <w:pPr>
              <w:rPr>
                <w:rFonts w:cs="Arial"/>
                <w:b/>
                <w:szCs w:val="20"/>
                <w:u w:val="single"/>
              </w:rPr>
            </w:pPr>
          </w:p>
        </w:tc>
        <w:tc>
          <w:tcPr>
            <w:tcW w:w="5687" w:type="dxa"/>
          </w:tcPr>
          <w:p w14:paraId="5395CC29" w14:textId="1F3594A6" w:rsidR="006E6477" w:rsidRPr="00001D8F" w:rsidRDefault="006E6477" w:rsidP="00CE297E">
            <w:pPr>
              <w:rPr>
                <w:rFonts w:cs="Arial"/>
                <w:szCs w:val="20"/>
              </w:rPr>
            </w:pPr>
            <w:r w:rsidRPr="00001D8F">
              <w:rPr>
                <w:rFonts w:cs="Arial"/>
                <w:szCs w:val="20"/>
              </w:rPr>
              <w:t>Search function incorporates documents and case notes together, users can swiftly locate relevant information quickly, streamlining the search process and saving time.</w:t>
            </w:r>
            <w:r w:rsidR="0008318D" w:rsidRPr="00001D8F">
              <w:rPr>
                <w:rFonts w:cs="Arial"/>
                <w:szCs w:val="20"/>
              </w:rPr>
              <w:t xml:space="preserve"> The</w:t>
            </w:r>
            <w:r w:rsidR="00EB2A60">
              <w:rPr>
                <w:rFonts w:cs="Arial"/>
                <w:szCs w:val="20"/>
              </w:rPr>
              <w:t xml:space="preserve"> tool’s</w:t>
            </w:r>
            <w:r w:rsidR="0008318D" w:rsidRPr="00001D8F">
              <w:rPr>
                <w:rFonts w:cs="Arial"/>
                <w:szCs w:val="20"/>
              </w:rPr>
              <w:t xml:space="preserve"> search feature offers efficient information retrieval, this will result in reduced search time, consolidation of resources and improved productivity</w:t>
            </w:r>
            <w:r w:rsidR="00E07069" w:rsidRPr="00001D8F">
              <w:rPr>
                <w:rFonts w:cs="Arial"/>
                <w:szCs w:val="20"/>
              </w:rPr>
              <w:t>.</w:t>
            </w:r>
          </w:p>
          <w:p w14:paraId="379A4178" w14:textId="6F420A66" w:rsidR="00542588" w:rsidRPr="00001D8F" w:rsidRDefault="00542588" w:rsidP="00CE297E">
            <w:pPr>
              <w:rPr>
                <w:rFonts w:cs="Arial"/>
                <w:szCs w:val="20"/>
              </w:rPr>
            </w:pPr>
          </w:p>
        </w:tc>
      </w:tr>
      <w:tr w:rsidR="006E6477" w:rsidRPr="00001D8F" w14:paraId="2B22029C" w14:textId="77777777" w:rsidTr="1741B32D">
        <w:tc>
          <w:tcPr>
            <w:tcW w:w="421" w:type="dxa"/>
          </w:tcPr>
          <w:p w14:paraId="117EE435" w14:textId="77777777" w:rsidR="006E6477" w:rsidRPr="00001D8F" w:rsidRDefault="006E6477" w:rsidP="00CE297E">
            <w:pPr>
              <w:rPr>
                <w:rFonts w:cs="Arial"/>
                <w:b/>
                <w:szCs w:val="20"/>
              </w:rPr>
            </w:pPr>
            <w:r w:rsidRPr="00001D8F">
              <w:rPr>
                <w:rFonts w:cs="Arial"/>
                <w:b/>
                <w:szCs w:val="20"/>
              </w:rPr>
              <w:t>2</w:t>
            </w:r>
          </w:p>
        </w:tc>
        <w:tc>
          <w:tcPr>
            <w:tcW w:w="4377" w:type="dxa"/>
          </w:tcPr>
          <w:p w14:paraId="5F6F75DC" w14:textId="6539A465" w:rsidR="003450FB" w:rsidRPr="00001D8F" w:rsidRDefault="003450FB" w:rsidP="003450FB">
            <w:pPr>
              <w:rPr>
                <w:rFonts w:cs="Arial"/>
                <w:szCs w:val="20"/>
              </w:rPr>
            </w:pPr>
            <w:r w:rsidRPr="008932C1">
              <w:rPr>
                <w:rFonts w:cs="Arial"/>
                <w:szCs w:val="20"/>
              </w:rPr>
              <w:t>Ability to quickly identify scanned letters in the system</w:t>
            </w:r>
            <w:r w:rsidRPr="00001D8F">
              <w:rPr>
                <w:rFonts w:cs="Arial"/>
                <w:szCs w:val="20"/>
              </w:rPr>
              <w:t xml:space="preserve"> - currently all documents are stored in </w:t>
            </w:r>
            <w:r w:rsidR="063DD217" w:rsidRPr="00001D8F">
              <w:rPr>
                <w:rFonts w:cs="Arial"/>
                <w:szCs w:val="20"/>
              </w:rPr>
              <w:t>document</w:t>
            </w:r>
            <w:r w:rsidR="00C12D96" w:rsidRPr="00001D8F">
              <w:rPr>
                <w:rFonts w:cs="Arial"/>
                <w:szCs w:val="20"/>
              </w:rPr>
              <w:t>s</w:t>
            </w:r>
            <w:r w:rsidRPr="00001D8F">
              <w:rPr>
                <w:rFonts w:cs="Arial"/>
                <w:szCs w:val="20"/>
              </w:rPr>
              <w:t xml:space="preserve"> tab</w:t>
            </w:r>
            <w:r w:rsidR="3EC89206" w:rsidRPr="00001D8F">
              <w:rPr>
                <w:rFonts w:cs="Arial"/>
                <w:szCs w:val="20"/>
              </w:rPr>
              <w:t xml:space="preserve"> on the source system but need</w:t>
            </w:r>
            <w:r w:rsidRPr="00001D8F">
              <w:rPr>
                <w:rFonts w:cs="Arial"/>
                <w:szCs w:val="20"/>
              </w:rPr>
              <w:t xml:space="preserve"> to </w:t>
            </w:r>
            <w:r w:rsidR="3EC89206" w:rsidRPr="00001D8F">
              <w:rPr>
                <w:rFonts w:cs="Arial"/>
                <w:szCs w:val="20"/>
              </w:rPr>
              <w:t>be downloaded manually</w:t>
            </w:r>
            <w:r w:rsidR="002E674F">
              <w:rPr>
                <w:rFonts w:cs="Arial"/>
                <w:szCs w:val="20"/>
              </w:rPr>
              <w:t>, o</w:t>
            </w:r>
            <w:r w:rsidR="00C12D96" w:rsidRPr="00001D8F">
              <w:rPr>
                <w:rFonts w:cs="Arial"/>
                <w:szCs w:val="20"/>
              </w:rPr>
              <w:t>pen</w:t>
            </w:r>
            <w:r w:rsidR="002E674F">
              <w:rPr>
                <w:rFonts w:cs="Arial"/>
                <w:szCs w:val="20"/>
              </w:rPr>
              <w:t>ed</w:t>
            </w:r>
            <w:r w:rsidR="00C12D96" w:rsidRPr="00001D8F">
              <w:rPr>
                <w:rFonts w:cs="Arial"/>
                <w:szCs w:val="20"/>
              </w:rPr>
              <w:t xml:space="preserve"> in </w:t>
            </w:r>
            <w:r w:rsidR="00DE64B3" w:rsidRPr="00001D8F">
              <w:rPr>
                <w:rFonts w:cs="Arial"/>
                <w:szCs w:val="20"/>
              </w:rPr>
              <w:t xml:space="preserve">a </w:t>
            </w:r>
            <w:r w:rsidR="0019535E" w:rsidRPr="00001D8F">
              <w:rPr>
                <w:rFonts w:cs="Arial"/>
                <w:szCs w:val="20"/>
              </w:rPr>
              <w:t>native program</w:t>
            </w:r>
            <w:r w:rsidR="00542588" w:rsidRPr="00001D8F">
              <w:rPr>
                <w:rFonts w:cs="Arial"/>
                <w:szCs w:val="20"/>
              </w:rPr>
              <w:t xml:space="preserve"> (e.g., MS Word)</w:t>
            </w:r>
            <w:r w:rsidR="00C12D96" w:rsidRPr="00001D8F">
              <w:rPr>
                <w:rFonts w:cs="Arial"/>
                <w:szCs w:val="20"/>
              </w:rPr>
              <w:t xml:space="preserve"> </w:t>
            </w:r>
            <w:r w:rsidR="00735892" w:rsidRPr="00001D8F">
              <w:rPr>
                <w:rFonts w:cs="Arial"/>
                <w:szCs w:val="20"/>
              </w:rPr>
              <w:t xml:space="preserve">then </w:t>
            </w:r>
            <w:r w:rsidR="004C6E28" w:rsidRPr="00001D8F">
              <w:rPr>
                <w:rFonts w:cs="Arial"/>
                <w:szCs w:val="20"/>
              </w:rPr>
              <w:t>checked</w:t>
            </w:r>
            <w:r w:rsidR="00735892" w:rsidRPr="00001D8F">
              <w:rPr>
                <w:rFonts w:cs="Arial"/>
                <w:szCs w:val="20"/>
              </w:rPr>
              <w:t xml:space="preserve"> </w:t>
            </w:r>
            <w:r w:rsidR="002E674F">
              <w:rPr>
                <w:rFonts w:cs="Arial"/>
                <w:szCs w:val="20"/>
              </w:rPr>
              <w:t xml:space="preserve">to see </w:t>
            </w:r>
            <w:r w:rsidR="00735892" w:rsidRPr="00001D8F">
              <w:rPr>
                <w:rFonts w:cs="Arial"/>
                <w:szCs w:val="20"/>
              </w:rPr>
              <w:t>if the information is correct.</w:t>
            </w:r>
            <w:r w:rsidR="00C12D96" w:rsidRPr="00001D8F">
              <w:rPr>
                <w:rFonts w:cs="Arial"/>
                <w:szCs w:val="20"/>
              </w:rPr>
              <w:t xml:space="preserve"> </w:t>
            </w:r>
          </w:p>
          <w:p w14:paraId="4C057E46" w14:textId="019A5143" w:rsidR="006E6477" w:rsidRPr="00001D8F" w:rsidRDefault="006E6477" w:rsidP="00CE297E">
            <w:pPr>
              <w:rPr>
                <w:rFonts w:cs="Arial"/>
                <w:szCs w:val="20"/>
              </w:rPr>
            </w:pPr>
          </w:p>
        </w:tc>
        <w:tc>
          <w:tcPr>
            <w:tcW w:w="5687" w:type="dxa"/>
          </w:tcPr>
          <w:p w14:paraId="09CA260A" w14:textId="10A43747" w:rsidR="006E6477" w:rsidRPr="00001D8F" w:rsidRDefault="330D6ED1" w:rsidP="00CE297E">
            <w:pPr>
              <w:rPr>
                <w:rFonts w:cs="Arial"/>
                <w:szCs w:val="20"/>
              </w:rPr>
            </w:pPr>
            <w:r w:rsidRPr="00001D8F">
              <w:rPr>
                <w:rFonts w:cs="Arial"/>
                <w:szCs w:val="20"/>
              </w:rPr>
              <w:t>Search function incorporates documents and case notes together,</w:t>
            </w:r>
            <w:r w:rsidR="008A5BFE" w:rsidRPr="00001D8F">
              <w:rPr>
                <w:rFonts w:cs="Arial"/>
                <w:szCs w:val="20"/>
              </w:rPr>
              <w:t xml:space="preserve"> this enables </w:t>
            </w:r>
            <w:r w:rsidR="000D07A6" w:rsidRPr="00001D8F">
              <w:rPr>
                <w:rFonts w:cs="Arial"/>
                <w:szCs w:val="20"/>
              </w:rPr>
              <w:t xml:space="preserve">efficient </w:t>
            </w:r>
            <w:r w:rsidR="00665507" w:rsidRPr="00001D8F">
              <w:rPr>
                <w:rFonts w:cs="Arial"/>
                <w:szCs w:val="20"/>
              </w:rPr>
              <w:t>searching and reading of document contents</w:t>
            </w:r>
            <w:r w:rsidR="09DF7C0B" w:rsidRPr="00001D8F">
              <w:rPr>
                <w:rFonts w:cs="Arial"/>
                <w:szCs w:val="20"/>
              </w:rPr>
              <w:t xml:space="preserve"> without having to manually download documents. </w:t>
            </w:r>
            <w:r w:rsidR="4BFD571A" w:rsidRPr="00001D8F">
              <w:rPr>
                <w:rFonts w:cs="Arial"/>
                <w:szCs w:val="20"/>
              </w:rPr>
              <w:t>This will result in time</w:t>
            </w:r>
            <w:r w:rsidR="00665507" w:rsidRPr="00001D8F">
              <w:rPr>
                <w:rFonts w:cs="Arial"/>
                <w:szCs w:val="20"/>
              </w:rPr>
              <w:t xml:space="preserve"> savings</w:t>
            </w:r>
            <w:r w:rsidR="4BFD571A" w:rsidRPr="00001D8F">
              <w:rPr>
                <w:rFonts w:cs="Arial"/>
                <w:szCs w:val="20"/>
              </w:rPr>
              <w:t xml:space="preserve"> and improve productivity.</w:t>
            </w:r>
          </w:p>
        </w:tc>
      </w:tr>
    </w:tbl>
    <w:p w14:paraId="1EB9A76A" w14:textId="04D44161" w:rsidR="5F5D941B" w:rsidRPr="00001D8F" w:rsidRDefault="5F5D941B" w:rsidP="008F4672">
      <w:pPr>
        <w:spacing w:after="0"/>
        <w:ind w:right="-20"/>
        <w:rPr>
          <w:rFonts w:eastAsiaTheme="minorEastAsia" w:cs="Arial"/>
          <w:b/>
          <w:color w:val="000000" w:themeColor="accent6"/>
          <w:szCs w:val="20"/>
        </w:rPr>
      </w:pPr>
      <w:r w:rsidRPr="00001D8F">
        <w:rPr>
          <w:rFonts w:eastAsiaTheme="minorEastAsia" w:cs="Arial"/>
          <w:b/>
          <w:color w:val="000000" w:themeColor="accent6"/>
          <w:szCs w:val="20"/>
        </w:rPr>
        <w:t>Comments and Quotes from Adoption</w:t>
      </w:r>
    </w:p>
    <w:p w14:paraId="2F652AB5" w14:textId="457594EC" w:rsidR="02701358" w:rsidRPr="00001D8F" w:rsidRDefault="02701358" w:rsidP="02701358">
      <w:pPr>
        <w:spacing w:after="0"/>
        <w:ind w:left="-20" w:right="-20"/>
        <w:rPr>
          <w:rFonts w:eastAsiaTheme="minorEastAsia" w:cs="Arial"/>
          <w:color w:val="000000" w:themeColor="accent6"/>
          <w:szCs w:val="20"/>
        </w:rPr>
      </w:pPr>
    </w:p>
    <w:p w14:paraId="6DA9BBBC" w14:textId="762AD63D" w:rsidR="00514A6F" w:rsidRPr="00001D8F" w:rsidRDefault="6C7541A0" w:rsidP="00E67564">
      <w:pPr>
        <w:spacing w:after="0"/>
        <w:ind w:left="-20" w:right="-20"/>
        <w:rPr>
          <w:rFonts w:eastAsiaTheme="minorEastAsia" w:cs="Arial"/>
          <w:i/>
          <w:color w:val="111111"/>
          <w:szCs w:val="20"/>
        </w:rPr>
      </w:pPr>
      <w:r w:rsidRPr="00001D8F">
        <w:rPr>
          <w:rFonts w:eastAsiaTheme="minorEastAsia" w:cs="Arial"/>
          <w:i/>
          <w:color w:val="111111"/>
          <w:szCs w:val="20"/>
        </w:rPr>
        <w:t>“The tool looks like it will be highly effective within the team, streamlining administrative tasks and significantly reducing the time required.”</w:t>
      </w:r>
    </w:p>
    <w:p w14:paraId="492CE8DA" w14:textId="77777777" w:rsidR="00E67564" w:rsidRDefault="00E67564" w:rsidP="00E67564">
      <w:pPr>
        <w:spacing w:after="0"/>
        <w:ind w:left="-20" w:right="-20"/>
        <w:rPr>
          <w:rFonts w:eastAsiaTheme="minorEastAsia" w:cs="Arial"/>
          <w:i/>
          <w:color w:val="111111"/>
          <w:szCs w:val="20"/>
        </w:rPr>
      </w:pPr>
    </w:p>
    <w:p w14:paraId="47AD13F1" w14:textId="1C651A2C" w:rsidR="003450FB" w:rsidRPr="00001D8F" w:rsidRDefault="00BD5C6E" w:rsidP="00AC7027">
      <w:pPr>
        <w:pStyle w:val="Heading5"/>
      </w:pPr>
      <w:r w:rsidRPr="00001D8F">
        <w:t>Early Help</w:t>
      </w:r>
    </w:p>
    <w:tbl>
      <w:tblPr>
        <w:tblStyle w:val="TableGrid"/>
        <w:tblW w:w="10485" w:type="dxa"/>
        <w:tblLook w:val="04A0" w:firstRow="1" w:lastRow="0" w:firstColumn="1" w:lastColumn="0" w:noHBand="0" w:noVBand="1"/>
      </w:tblPr>
      <w:tblGrid>
        <w:gridCol w:w="421"/>
        <w:gridCol w:w="4377"/>
        <w:gridCol w:w="5687"/>
      </w:tblGrid>
      <w:tr w:rsidR="003450FB" w:rsidRPr="00001D8F" w14:paraId="6EDFB1A1" w14:textId="77777777" w:rsidTr="0B954C0D">
        <w:tc>
          <w:tcPr>
            <w:tcW w:w="421" w:type="dxa"/>
          </w:tcPr>
          <w:p w14:paraId="30BFAB7B" w14:textId="77777777" w:rsidR="003450FB" w:rsidRPr="00001D8F" w:rsidRDefault="003450FB" w:rsidP="00CE297E">
            <w:pPr>
              <w:rPr>
                <w:rFonts w:cs="Arial"/>
                <w:b/>
                <w:szCs w:val="20"/>
              </w:rPr>
            </w:pPr>
          </w:p>
        </w:tc>
        <w:tc>
          <w:tcPr>
            <w:tcW w:w="4377" w:type="dxa"/>
          </w:tcPr>
          <w:p w14:paraId="44226726" w14:textId="229C1869" w:rsidR="003450FB" w:rsidRPr="00001D8F" w:rsidRDefault="00E54474" w:rsidP="00CE297E">
            <w:pPr>
              <w:rPr>
                <w:rFonts w:cs="Arial"/>
                <w:b/>
                <w:szCs w:val="20"/>
                <w:u w:val="single"/>
              </w:rPr>
            </w:pPr>
            <w:r>
              <w:rPr>
                <w:rFonts w:cs="Arial"/>
                <w:b/>
                <w:szCs w:val="20"/>
              </w:rPr>
              <w:t>Expect</w:t>
            </w:r>
            <w:r w:rsidRPr="00001D8F">
              <w:rPr>
                <w:rFonts w:cs="Arial"/>
                <w:b/>
                <w:szCs w:val="20"/>
              </w:rPr>
              <w:t>ed</w:t>
            </w:r>
            <w:r w:rsidR="003450FB" w:rsidRPr="00001D8F">
              <w:rPr>
                <w:rFonts w:cs="Arial"/>
                <w:b/>
                <w:szCs w:val="20"/>
              </w:rPr>
              <w:t xml:space="preserve"> benefit</w:t>
            </w:r>
          </w:p>
        </w:tc>
        <w:tc>
          <w:tcPr>
            <w:tcW w:w="5687" w:type="dxa"/>
          </w:tcPr>
          <w:p w14:paraId="76DBF1FF" w14:textId="77777777" w:rsidR="003450FB" w:rsidRPr="00001D8F" w:rsidRDefault="003450FB" w:rsidP="00CE297E">
            <w:pPr>
              <w:rPr>
                <w:rFonts w:cs="Arial"/>
                <w:b/>
                <w:szCs w:val="20"/>
                <w:u w:val="single"/>
              </w:rPr>
            </w:pPr>
            <w:r w:rsidRPr="00001D8F">
              <w:rPr>
                <w:rFonts w:cs="Arial"/>
                <w:b/>
                <w:szCs w:val="20"/>
              </w:rPr>
              <w:t>Assessment of benefit</w:t>
            </w:r>
          </w:p>
        </w:tc>
      </w:tr>
      <w:tr w:rsidR="003450FB" w:rsidRPr="00001D8F" w14:paraId="5EC8AD73" w14:textId="77777777" w:rsidTr="0B954C0D">
        <w:trPr>
          <w:trHeight w:val="1065"/>
        </w:trPr>
        <w:tc>
          <w:tcPr>
            <w:tcW w:w="421" w:type="dxa"/>
          </w:tcPr>
          <w:p w14:paraId="16AE6035" w14:textId="77777777" w:rsidR="003450FB" w:rsidRPr="00001D8F" w:rsidRDefault="003450FB" w:rsidP="00CE297E">
            <w:pPr>
              <w:rPr>
                <w:rFonts w:cs="Arial"/>
                <w:b/>
                <w:szCs w:val="20"/>
              </w:rPr>
            </w:pPr>
            <w:r w:rsidRPr="00001D8F">
              <w:rPr>
                <w:rFonts w:cs="Arial"/>
                <w:b/>
                <w:szCs w:val="20"/>
              </w:rPr>
              <w:t>1</w:t>
            </w:r>
          </w:p>
        </w:tc>
        <w:tc>
          <w:tcPr>
            <w:tcW w:w="4377" w:type="dxa"/>
          </w:tcPr>
          <w:p w14:paraId="3AAD8854" w14:textId="37145949" w:rsidR="003450FB" w:rsidRPr="00001D8F" w:rsidRDefault="7FCB1B97" w:rsidP="0B954C0D">
            <w:pPr>
              <w:rPr>
                <w:rFonts w:cs="Arial"/>
              </w:rPr>
            </w:pPr>
            <w:r w:rsidRPr="0B954C0D">
              <w:rPr>
                <w:rFonts w:cs="Arial"/>
              </w:rPr>
              <w:t>Improved complexity of eco</w:t>
            </w:r>
            <w:r w:rsidR="06CAC575" w:rsidRPr="0B954C0D">
              <w:rPr>
                <w:rFonts w:cs="Arial"/>
              </w:rPr>
              <w:t>maps</w:t>
            </w:r>
          </w:p>
        </w:tc>
        <w:tc>
          <w:tcPr>
            <w:tcW w:w="5687" w:type="dxa"/>
          </w:tcPr>
          <w:p w14:paraId="35E5C82E" w14:textId="57391F2D" w:rsidR="00BC4E3D" w:rsidRPr="00001D8F" w:rsidRDefault="02DDFB37" w:rsidP="0B954C0D">
            <w:pPr>
              <w:rPr>
                <w:rFonts w:cs="Arial"/>
              </w:rPr>
            </w:pPr>
            <w:r w:rsidRPr="0B954C0D">
              <w:rPr>
                <w:rFonts w:cs="Arial"/>
              </w:rPr>
              <w:t>Currently</w:t>
            </w:r>
            <w:r w:rsidR="7FCB1B97" w:rsidRPr="0B954C0D">
              <w:rPr>
                <w:rFonts w:cs="Arial"/>
              </w:rPr>
              <w:t xml:space="preserve"> the source system generated eco</w:t>
            </w:r>
            <w:r w:rsidR="28FEF5DE" w:rsidRPr="0B954C0D">
              <w:rPr>
                <w:rFonts w:cs="Arial"/>
              </w:rPr>
              <w:t>maps</w:t>
            </w:r>
            <w:r w:rsidR="7FCB1B97" w:rsidRPr="0B954C0D">
              <w:rPr>
                <w:rFonts w:cs="Arial"/>
              </w:rPr>
              <w:t xml:space="preserve"> are simplistic and lack depth, with the new tool the ecomaps are improved; this provides a more comprehensive and detailed representation of connections and relationships within family networks. The richer visual depiction could aid practitioners in their assessments and decision-making processes.</w:t>
            </w:r>
          </w:p>
          <w:p w14:paraId="2E53C566" w14:textId="3300D95E" w:rsidR="003450FB" w:rsidRPr="00001D8F" w:rsidRDefault="003450FB" w:rsidP="00CE297E">
            <w:pPr>
              <w:rPr>
                <w:rFonts w:cs="Arial"/>
                <w:szCs w:val="20"/>
              </w:rPr>
            </w:pPr>
          </w:p>
        </w:tc>
      </w:tr>
      <w:tr w:rsidR="003450FB" w:rsidRPr="00001D8F" w14:paraId="6FA7F5EB" w14:textId="77777777" w:rsidTr="0B954C0D">
        <w:tc>
          <w:tcPr>
            <w:tcW w:w="421" w:type="dxa"/>
          </w:tcPr>
          <w:p w14:paraId="53B2F4FC" w14:textId="77777777" w:rsidR="003450FB" w:rsidRPr="00001D8F" w:rsidRDefault="003450FB" w:rsidP="00CE297E">
            <w:pPr>
              <w:rPr>
                <w:rFonts w:cs="Arial"/>
                <w:b/>
                <w:szCs w:val="20"/>
              </w:rPr>
            </w:pPr>
            <w:r w:rsidRPr="00001D8F">
              <w:rPr>
                <w:rFonts w:cs="Arial"/>
                <w:b/>
                <w:szCs w:val="20"/>
              </w:rPr>
              <w:t>2</w:t>
            </w:r>
          </w:p>
        </w:tc>
        <w:tc>
          <w:tcPr>
            <w:tcW w:w="4377" w:type="dxa"/>
          </w:tcPr>
          <w:p w14:paraId="136D4A15" w14:textId="70A62965" w:rsidR="003450FB" w:rsidRPr="00001D8F" w:rsidRDefault="00122C03" w:rsidP="00CE297E">
            <w:pPr>
              <w:rPr>
                <w:rFonts w:cs="Arial"/>
                <w:szCs w:val="20"/>
              </w:rPr>
            </w:pPr>
            <w:r w:rsidRPr="00001D8F">
              <w:rPr>
                <w:rFonts w:cs="Arial"/>
                <w:szCs w:val="20"/>
              </w:rPr>
              <w:t>Reduction in switching between multiple programs</w:t>
            </w:r>
          </w:p>
        </w:tc>
        <w:tc>
          <w:tcPr>
            <w:tcW w:w="5687" w:type="dxa"/>
          </w:tcPr>
          <w:p w14:paraId="0B9EE1BA" w14:textId="7B91D6E0" w:rsidR="00122C03" w:rsidRPr="00001D8F" w:rsidRDefault="00122C03" w:rsidP="00122C03">
            <w:pPr>
              <w:rPr>
                <w:rFonts w:cs="Arial"/>
                <w:szCs w:val="20"/>
              </w:rPr>
            </w:pPr>
            <w:r w:rsidRPr="00001D8F">
              <w:rPr>
                <w:rFonts w:cs="Arial"/>
                <w:szCs w:val="20"/>
              </w:rPr>
              <w:t>Search function incorporates documents and case notes together, users no longer need to navigate multiple interfaces, leading to improved efficiency and streamlined workflows.</w:t>
            </w:r>
            <w:r w:rsidR="00F44A90">
              <w:rPr>
                <w:rFonts w:cs="Arial"/>
                <w:szCs w:val="20"/>
              </w:rPr>
              <w:t xml:space="preserve"> Noted that users would likely still use </w:t>
            </w:r>
            <w:r w:rsidR="00A06881">
              <w:rPr>
                <w:rFonts w:cs="Arial"/>
                <w:szCs w:val="20"/>
              </w:rPr>
              <w:t xml:space="preserve">multiple systems, </w:t>
            </w:r>
            <w:r w:rsidR="00ED4166">
              <w:rPr>
                <w:rFonts w:cs="Arial"/>
                <w:szCs w:val="20"/>
              </w:rPr>
              <w:t xml:space="preserve">as the tool itself is an additional </w:t>
            </w:r>
            <w:r w:rsidR="00522E6F">
              <w:rPr>
                <w:rFonts w:cs="Arial"/>
                <w:szCs w:val="20"/>
              </w:rPr>
              <w:t>interface</w:t>
            </w:r>
            <w:r w:rsidR="00A06881">
              <w:rPr>
                <w:rFonts w:cs="Arial"/>
                <w:szCs w:val="20"/>
              </w:rPr>
              <w:t xml:space="preserve"> </w:t>
            </w:r>
            <w:r w:rsidR="0074748B">
              <w:rPr>
                <w:rFonts w:cs="Arial"/>
                <w:szCs w:val="20"/>
              </w:rPr>
              <w:t>that does not allow for data input. T</w:t>
            </w:r>
            <w:r w:rsidR="00A06881">
              <w:rPr>
                <w:rFonts w:cs="Arial"/>
                <w:szCs w:val="20"/>
              </w:rPr>
              <w:t xml:space="preserve">his would need further </w:t>
            </w:r>
            <w:r w:rsidR="00ED4166">
              <w:rPr>
                <w:rFonts w:cs="Arial"/>
                <w:szCs w:val="20"/>
              </w:rPr>
              <w:t>user testing to understand.</w:t>
            </w:r>
          </w:p>
          <w:p w14:paraId="62BFB5A2" w14:textId="0E8DFD8A" w:rsidR="003450FB" w:rsidRPr="00001D8F" w:rsidRDefault="003450FB" w:rsidP="00CE297E">
            <w:pPr>
              <w:rPr>
                <w:rFonts w:cs="Arial"/>
                <w:b/>
                <w:szCs w:val="20"/>
                <w:u w:val="single"/>
              </w:rPr>
            </w:pPr>
          </w:p>
        </w:tc>
      </w:tr>
    </w:tbl>
    <w:p w14:paraId="179F96A0" w14:textId="77777777" w:rsidR="00617A92" w:rsidRDefault="00617A92" w:rsidP="008F4672">
      <w:pPr>
        <w:spacing w:after="0"/>
        <w:ind w:right="-20"/>
        <w:rPr>
          <w:rFonts w:eastAsiaTheme="minorEastAsia" w:cs="Arial"/>
          <w:b/>
          <w:color w:val="000000" w:themeColor="accent6"/>
          <w:szCs w:val="20"/>
        </w:rPr>
      </w:pPr>
    </w:p>
    <w:p w14:paraId="32CEE1EE" w14:textId="77777777" w:rsidR="00617A92" w:rsidRDefault="00617A92" w:rsidP="008F4672">
      <w:pPr>
        <w:spacing w:after="0"/>
        <w:ind w:right="-20"/>
        <w:rPr>
          <w:rFonts w:eastAsiaTheme="minorEastAsia" w:cs="Arial"/>
          <w:b/>
          <w:color w:val="000000" w:themeColor="accent6"/>
          <w:szCs w:val="20"/>
        </w:rPr>
      </w:pPr>
    </w:p>
    <w:p w14:paraId="61876478" w14:textId="6062366D" w:rsidR="78B35915" w:rsidRPr="00001D8F" w:rsidRDefault="78B35915" w:rsidP="008F4672">
      <w:pPr>
        <w:spacing w:after="0"/>
        <w:ind w:right="-20"/>
        <w:rPr>
          <w:rFonts w:eastAsiaTheme="minorEastAsia" w:cs="Arial"/>
          <w:b/>
          <w:color w:val="000000" w:themeColor="accent6"/>
          <w:szCs w:val="20"/>
        </w:rPr>
      </w:pPr>
      <w:r w:rsidRPr="00001D8F">
        <w:rPr>
          <w:rFonts w:eastAsiaTheme="minorEastAsia" w:cs="Arial"/>
          <w:b/>
          <w:color w:val="000000" w:themeColor="accent6"/>
          <w:szCs w:val="20"/>
        </w:rPr>
        <w:lastRenderedPageBreak/>
        <w:t>Comments and Quotes from Early Help</w:t>
      </w:r>
    </w:p>
    <w:p w14:paraId="420815F9" w14:textId="1337C8D3" w:rsidR="02701358" w:rsidRPr="00001D8F" w:rsidRDefault="02701358" w:rsidP="02701358">
      <w:pPr>
        <w:spacing w:after="0"/>
        <w:ind w:left="-20" w:right="-20"/>
        <w:rPr>
          <w:rFonts w:eastAsiaTheme="minorEastAsia" w:cs="Arial"/>
          <w:color w:val="000000" w:themeColor="accent6"/>
          <w:szCs w:val="20"/>
        </w:rPr>
      </w:pPr>
    </w:p>
    <w:p w14:paraId="44191134" w14:textId="27A1999E" w:rsidR="17521A7D" w:rsidRPr="00E54474" w:rsidRDefault="5AC4C5A2" w:rsidP="00E54474">
      <w:pPr>
        <w:spacing w:after="0"/>
        <w:ind w:left="-20" w:right="-20"/>
        <w:rPr>
          <w:rFonts w:eastAsiaTheme="minorEastAsia" w:cs="Arial"/>
          <w:i/>
          <w:color w:val="111111"/>
          <w:szCs w:val="20"/>
        </w:rPr>
      </w:pPr>
      <w:r w:rsidRPr="00001D8F">
        <w:rPr>
          <w:rFonts w:eastAsiaTheme="minorEastAsia" w:cs="Arial"/>
          <w:i/>
          <w:color w:val="111111"/>
          <w:szCs w:val="20"/>
        </w:rPr>
        <w:t>“The potential is massive, and it’s amazing! The document notes highlight the great search function, clarity of information, and precise timings. The clear distinction between the start and end of each document using different colours is highly useful. Additionally, the organisation allows for easy identification of case notes, and other relevant materials.”</w:t>
      </w:r>
    </w:p>
    <w:p w14:paraId="2B44BA55" w14:textId="77777777" w:rsidR="00AD0451" w:rsidRDefault="00AD0451" w:rsidP="00D92F57">
      <w:pPr>
        <w:spacing w:after="0"/>
        <w:rPr>
          <w:rFonts w:cs="Arial"/>
          <w:b/>
          <w:i/>
          <w:szCs w:val="20"/>
          <w:u w:val="single"/>
        </w:rPr>
      </w:pPr>
    </w:p>
    <w:p w14:paraId="7E696F79" w14:textId="03392520" w:rsidR="000606DA" w:rsidRPr="00001D8F" w:rsidRDefault="000606DA" w:rsidP="00AC7027">
      <w:pPr>
        <w:pStyle w:val="Heading5"/>
      </w:pPr>
      <w:r w:rsidRPr="00001D8F">
        <w:t xml:space="preserve">Leaving </w:t>
      </w:r>
      <w:r w:rsidR="00AC7027">
        <w:t>C</w:t>
      </w:r>
      <w:r w:rsidRPr="00001D8F">
        <w:t xml:space="preserve">are </w:t>
      </w:r>
      <w:r w:rsidR="00AC7027">
        <w:t>T</w:t>
      </w:r>
      <w:r w:rsidRPr="00001D8F">
        <w:t xml:space="preserve">eam </w:t>
      </w:r>
    </w:p>
    <w:tbl>
      <w:tblPr>
        <w:tblStyle w:val="TableGrid"/>
        <w:tblW w:w="10485" w:type="dxa"/>
        <w:tblLook w:val="04A0" w:firstRow="1" w:lastRow="0" w:firstColumn="1" w:lastColumn="0" w:noHBand="0" w:noVBand="1"/>
      </w:tblPr>
      <w:tblGrid>
        <w:gridCol w:w="421"/>
        <w:gridCol w:w="4377"/>
        <w:gridCol w:w="5687"/>
      </w:tblGrid>
      <w:tr w:rsidR="000606DA" w:rsidRPr="00001D8F" w14:paraId="2EF1128F" w14:textId="77777777" w:rsidTr="00CE297E">
        <w:tc>
          <w:tcPr>
            <w:tcW w:w="421" w:type="dxa"/>
          </w:tcPr>
          <w:p w14:paraId="548EAF83" w14:textId="77777777" w:rsidR="000606DA" w:rsidRPr="00001D8F" w:rsidRDefault="000606DA" w:rsidP="00CE297E">
            <w:pPr>
              <w:rPr>
                <w:rFonts w:cs="Arial"/>
                <w:b/>
                <w:szCs w:val="20"/>
              </w:rPr>
            </w:pPr>
          </w:p>
        </w:tc>
        <w:tc>
          <w:tcPr>
            <w:tcW w:w="4377" w:type="dxa"/>
          </w:tcPr>
          <w:p w14:paraId="00F01720" w14:textId="493FB6EB" w:rsidR="000606DA" w:rsidRPr="00001D8F" w:rsidRDefault="00E54474" w:rsidP="00CE297E">
            <w:pPr>
              <w:rPr>
                <w:rFonts w:cs="Arial"/>
                <w:b/>
                <w:szCs w:val="20"/>
                <w:u w:val="single"/>
              </w:rPr>
            </w:pPr>
            <w:r>
              <w:rPr>
                <w:rFonts w:cs="Arial"/>
                <w:b/>
                <w:szCs w:val="20"/>
              </w:rPr>
              <w:t>Expect</w:t>
            </w:r>
            <w:r w:rsidRPr="00001D8F">
              <w:rPr>
                <w:rFonts w:cs="Arial"/>
                <w:b/>
                <w:szCs w:val="20"/>
              </w:rPr>
              <w:t>ed</w:t>
            </w:r>
            <w:r w:rsidR="000606DA" w:rsidRPr="00001D8F">
              <w:rPr>
                <w:rFonts w:cs="Arial"/>
                <w:b/>
                <w:szCs w:val="20"/>
              </w:rPr>
              <w:t xml:space="preserve"> benefit</w:t>
            </w:r>
          </w:p>
        </w:tc>
        <w:tc>
          <w:tcPr>
            <w:tcW w:w="5687" w:type="dxa"/>
          </w:tcPr>
          <w:p w14:paraId="15B3D4A2" w14:textId="77777777" w:rsidR="000606DA" w:rsidRPr="00001D8F" w:rsidRDefault="000606DA" w:rsidP="00CE297E">
            <w:pPr>
              <w:rPr>
                <w:rFonts w:cs="Arial"/>
                <w:b/>
                <w:szCs w:val="20"/>
                <w:u w:val="single"/>
              </w:rPr>
            </w:pPr>
            <w:r w:rsidRPr="00001D8F">
              <w:rPr>
                <w:rFonts w:cs="Arial"/>
                <w:b/>
                <w:szCs w:val="20"/>
              </w:rPr>
              <w:t>Assessment of benefit</w:t>
            </w:r>
          </w:p>
        </w:tc>
      </w:tr>
      <w:tr w:rsidR="000606DA" w:rsidRPr="00001D8F" w14:paraId="790A6B7C" w14:textId="77777777" w:rsidTr="00CE297E">
        <w:trPr>
          <w:trHeight w:val="1065"/>
        </w:trPr>
        <w:tc>
          <w:tcPr>
            <w:tcW w:w="421" w:type="dxa"/>
          </w:tcPr>
          <w:p w14:paraId="7161D6C5" w14:textId="77777777" w:rsidR="000606DA" w:rsidRPr="00001D8F" w:rsidRDefault="000606DA" w:rsidP="00CE297E">
            <w:pPr>
              <w:rPr>
                <w:rFonts w:cs="Arial"/>
                <w:b/>
                <w:szCs w:val="20"/>
              </w:rPr>
            </w:pPr>
            <w:r w:rsidRPr="00001D8F">
              <w:rPr>
                <w:rFonts w:cs="Arial"/>
                <w:b/>
                <w:szCs w:val="20"/>
              </w:rPr>
              <w:t>1</w:t>
            </w:r>
          </w:p>
        </w:tc>
        <w:tc>
          <w:tcPr>
            <w:tcW w:w="4377" w:type="dxa"/>
          </w:tcPr>
          <w:p w14:paraId="51792B74" w14:textId="3705DB7A" w:rsidR="000606DA" w:rsidRPr="00001D8F" w:rsidRDefault="000606DA" w:rsidP="00CE297E">
            <w:pPr>
              <w:rPr>
                <w:rFonts w:cs="Arial"/>
                <w:szCs w:val="20"/>
                <w:u w:val="single"/>
              </w:rPr>
            </w:pPr>
            <w:r w:rsidRPr="00001D8F">
              <w:rPr>
                <w:rFonts w:cs="Arial"/>
                <w:szCs w:val="20"/>
              </w:rPr>
              <w:t>Ability to find documents quickly</w:t>
            </w:r>
          </w:p>
        </w:tc>
        <w:tc>
          <w:tcPr>
            <w:tcW w:w="5687" w:type="dxa"/>
          </w:tcPr>
          <w:p w14:paraId="75D149D5" w14:textId="0051A94D" w:rsidR="000606DA" w:rsidRPr="00001D8F" w:rsidRDefault="00FF545E" w:rsidP="000606DA">
            <w:pPr>
              <w:rPr>
                <w:rFonts w:cs="Arial"/>
                <w:szCs w:val="20"/>
              </w:rPr>
            </w:pPr>
            <w:r w:rsidRPr="00001D8F">
              <w:rPr>
                <w:rFonts w:cs="Arial"/>
                <w:szCs w:val="20"/>
              </w:rPr>
              <w:t>Search function incorporates documents and case notes together</w:t>
            </w:r>
            <w:r w:rsidR="00FD7EDC" w:rsidRPr="00001D8F">
              <w:rPr>
                <w:rFonts w:cs="Arial"/>
                <w:szCs w:val="20"/>
              </w:rPr>
              <w:t xml:space="preserve"> picking up specific words is time saving.</w:t>
            </w:r>
          </w:p>
        </w:tc>
      </w:tr>
      <w:tr w:rsidR="000606DA" w:rsidRPr="00001D8F" w14:paraId="3FBCFCE1" w14:textId="77777777" w:rsidTr="00CE297E">
        <w:tc>
          <w:tcPr>
            <w:tcW w:w="421" w:type="dxa"/>
          </w:tcPr>
          <w:p w14:paraId="1FCA5EAC" w14:textId="77777777" w:rsidR="000606DA" w:rsidRPr="00001D8F" w:rsidRDefault="000606DA" w:rsidP="00CE297E">
            <w:pPr>
              <w:rPr>
                <w:rFonts w:cs="Arial"/>
                <w:b/>
                <w:szCs w:val="20"/>
              </w:rPr>
            </w:pPr>
            <w:r w:rsidRPr="00001D8F">
              <w:rPr>
                <w:rFonts w:cs="Arial"/>
                <w:b/>
                <w:szCs w:val="20"/>
              </w:rPr>
              <w:t>2</w:t>
            </w:r>
          </w:p>
        </w:tc>
        <w:tc>
          <w:tcPr>
            <w:tcW w:w="4377" w:type="dxa"/>
          </w:tcPr>
          <w:p w14:paraId="319EB23E" w14:textId="4BCA3855" w:rsidR="000606DA" w:rsidRPr="00001D8F" w:rsidRDefault="000606DA" w:rsidP="00CE297E">
            <w:pPr>
              <w:rPr>
                <w:rFonts w:cs="Arial"/>
                <w:szCs w:val="20"/>
              </w:rPr>
            </w:pPr>
            <w:r w:rsidRPr="00001D8F">
              <w:rPr>
                <w:rFonts w:cs="Arial"/>
                <w:szCs w:val="20"/>
              </w:rPr>
              <w:t>Improved understanding of networks</w:t>
            </w:r>
          </w:p>
        </w:tc>
        <w:tc>
          <w:tcPr>
            <w:tcW w:w="5687" w:type="dxa"/>
          </w:tcPr>
          <w:p w14:paraId="291FB059" w14:textId="069EA18F" w:rsidR="000606DA" w:rsidRPr="00001D8F" w:rsidRDefault="00BE50B6" w:rsidP="00CE297E">
            <w:pPr>
              <w:rPr>
                <w:rFonts w:cs="Arial"/>
                <w:szCs w:val="20"/>
              </w:rPr>
            </w:pPr>
            <w:r w:rsidRPr="00BE50B6">
              <w:rPr>
                <w:rFonts w:cs="Arial"/>
                <w:szCs w:val="20"/>
              </w:rPr>
              <w:t>Using the enhanced ecomap tool provides deeper insights into a child’s networks</w:t>
            </w:r>
          </w:p>
        </w:tc>
      </w:tr>
      <w:tr w:rsidR="000606DA" w:rsidRPr="00001D8F" w14:paraId="4B4107E6" w14:textId="77777777" w:rsidTr="00CE297E">
        <w:tc>
          <w:tcPr>
            <w:tcW w:w="421" w:type="dxa"/>
          </w:tcPr>
          <w:p w14:paraId="503E2691" w14:textId="77777777" w:rsidR="000606DA" w:rsidRPr="00001D8F" w:rsidRDefault="000606DA" w:rsidP="00CE297E">
            <w:pPr>
              <w:rPr>
                <w:rFonts w:cs="Arial"/>
                <w:b/>
                <w:szCs w:val="20"/>
              </w:rPr>
            </w:pPr>
            <w:r w:rsidRPr="00001D8F">
              <w:rPr>
                <w:rFonts w:cs="Arial"/>
                <w:b/>
                <w:szCs w:val="20"/>
              </w:rPr>
              <w:t>3</w:t>
            </w:r>
          </w:p>
        </w:tc>
        <w:tc>
          <w:tcPr>
            <w:tcW w:w="4377" w:type="dxa"/>
          </w:tcPr>
          <w:p w14:paraId="7B5A78EA" w14:textId="41156338" w:rsidR="000606DA" w:rsidRPr="00001D8F" w:rsidRDefault="000606DA" w:rsidP="00CE297E">
            <w:pPr>
              <w:rPr>
                <w:rFonts w:cs="Arial"/>
                <w:szCs w:val="20"/>
                <w:u w:val="single"/>
              </w:rPr>
            </w:pPr>
            <w:r w:rsidRPr="00001D8F">
              <w:rPr>
                <w:rFonts w:cs="Arial"/>
                <w:szCs w:val="20"/>
              </w:rPr>
              <w:t>Better ordering of search results</w:t>
            </w:r>
          </w:p>
        </w:tc>
        <w:tc>
          <w:tcPr>
            <w:tcW w:w="5687" w:type="dxa"/>
          </w:tcPr>
          <w:p w14:paraId="58DDACF5" w14:textId="62FF68B8" w:rsidR="000606DA" w:rsidRPr="00001D8F" w:rsidRDefault="004C74D0" w:rsidP="00CE297E">
            <w:pPr>
              <w:rPr>
                <w:rFonts w:cs="Arial"/>
                <w:szCs w:val="20"/>
              </w:rPr>
            </w:pPr>
            <w:r w:rsidRPr="00001D8F">
              <w:rPr>
                <w:rFonts w:cs="Arial"/>
                <w:szCs w:val="20"/>
              </w:rPr>
              <w:t xml:space="preserve">Chronological ordering of case notes and documents </w:t>
            </w:r>
            <w:r w:rsidR="001D5563" w:rsidRPr="00001D8F">
              <w:rPr>
                <w:rFonts w:cs="Arial"/>
                <w:szCs w:val="20"/>
              </w:rPr>
              <w:t xml:space="preserve">let users </w:t>
            </w:r>
            <w:r w:rsidR="00380E3C" w:rsidRPr="00001D8F">
              <w:rPr>
                <w:rFonts w:cs="Arial"/>
                <w:szCs w:val="20"/>
              </w:rPr>
              <w:t>efficiently</w:t>
            </w:r>
            <w:r w:rsidR="001D5563" w:rsidRPr="00001D8F">
              <w:rPr>
                <w:rFonts w:cs="Arial"/>
                <w:szCs w:val="20"/>
              </w:rPr>
              <w:t xml:space="preserve"> retrieve relevant data</w:t>
            </w:r>
            <w:r w:rsidR="00380E3C" w:rsidRPr="00001D8F">
              <w:rPr>
                <w:rFonts w:cs="Arial"/>
                <w:szCs w:val="20"/>
              </w:rPr>
              <w:t xml:space="preserve"> that is needed to build a </w:t>
            </w:r>
            <w:r w:rsidR="00527223" w:rsidRPr="00001D8F">
              <w:rPr>
                <w:rFonts w:cs="Arial"/>
                <w:szCs w:val="20"/>
              </w:rPr>
              <w:t>comprehensive</w:t>
            </w:r>
            <w:r w:rsidR="00380E3C" w:rsidRPr="00001D8F">
              <w:rPr>
                <w:rFonts w:cs="Arial"/>
                <w:szCs w:val="20"/>
              </w:rPr>
              <w:t xml:space="preserve"> </w:t>
            </w:r>
            <w:r w:rsidR="00E723E0" w:rsidRPr="00001D8F">
              <w:rPr>
                <w:rFonts w:cs="Arial"/>
                <w:szCs w:val="20"/>
              </w:rPr>
              <w:t>search</w:t>
            </w:r>
            <w:r w:rsidR="00380E3C" w:rsidRPr="00001D8F">
              <w:rPr>
                <w:rFonts w:cs="Arial"/>
                <w:szCs w:val="20"/>
              </w:rPr>
              <w:t xml:space="preserve"> of the person</w:t>
            </w:r>
            <w:r w:rsidR="006234D9" w:rsidRPr="00001D8F">
              <w:rPr>
                <w:rFonts w:cs="Arial"/>
                <w:szCs w:val="20"/>
              </w:rPr>
              <w:t>, improving</w:t>
            </w:r>
            <w:r w:rsidR="005D0FD9" w:rsidRPr="00001D8F">
              <w:rPr>
                <w:rFonts w:cs="Arial"/>
                <w:szCs w:val="20"/>
              </w:rPr>
              <w:t xml:space="preserve"> efficiency.</w:t>
            </w:r>
          </w:p>
        </w:tc>
      </w:tr>
    </w:tbl>
    <w:p w14:paraId="36585035" w14:textId="76C8C2BB" w:rsidR="00863E88" w:rsidRPr="00001D8F" w:rsidRDefault="00863E88" w:rsidP="00615608">
      <w:pPr>
        <w:rPr>
          <w:rFonts w:cs="Arial"/>
          <w:b/>
          <w:i/>
          <w:szCs w:val="20"/>
          <w:u w:val="single"/>
        </w:rPr>
      </w:pPr>
      <w:r w:rsidRPr="00001D8F">
        <w:rPr>
          <w:rFonts w:eastAsiaTheme="minorEastAsia" w:cs="Arial"/>
          <w:b/>
          <w:color w:val="000000" w:themeColor="accent6"/>
          <w:szCs w:val="20"/>
        </w:rPr>
        <w:t>Comments and Quotes from Leaving Care</w:t>
      </w:r>
    </w:p>
    <w:p w14:paraId="333D9257" w14:textId="5BA007DE" w:rsidR="005B05CB" w:rsidRDefault="00863E88" w:rsidP="00615608">
      <w:pPr>
        <w:rPr>
          <w:rFonts w:cs="Arial"/>
          <w:b/>
          <w:i/>
          <w:szCs w:val="20"/>
        </w:rPr>
      </w:pPr>
      <w:r w:rsidRPr="00001D8F">
        <w:rPr>
          <w:rFonts w:cs="Arial"/>
          <w:i/>
          <w:szCs w:val="20"/>
        </w:rPr>
        <w:t>“When individuals seek access to specific past records, using this tool will be immensely beneficial. Instead of sifting through vast amounts of information in the source system, the team can efficiently retrieve the relevant data that is needed using the timeframe and document search features. Connecting events from the past for example It’s not uncommon for young individuals to inquire about past situations, such as why certain events occurred during their time with the team or when they were living in a particular place. Reflecting on these moments can provide valuable insights and fosters a greater understanding of the person and their network.”</w:t>
      </w:r>
      <w:r w:rsidRPr="00001D8F">
        <w:rPr>
          <w:rFonts w:cs="Arial"/>
          <w:b/>
          <w:i/>
          <w:szCs w:val="20"/>
        </w:rPr>
        <w:t xml:space="preserve"> </w:t>
      </w:r>
    </w:p>
    <w:p w14:paraId="16B2F138" w14:textId="5DC54096" w:rsidR="000606DA" w:rsidRPr="00001D8F" w:rsidRDefault="000606DA" w:rsidP="00615608">
      <w:pPr>
        <w:rPr>
          <w:rFonts w:cs="Arial"/>
          <w:b/>
          <w:i/>
          <w:szCs w:val="20"/>
          <w:u w:val="single"/>
        </w:rPr>
      </w:pPr>
      <w:r w:rsidRPr="00001D8F">
        <w:rPr>
          <w:rFonts w:cs="Arial"/>
          <w:b/>
          <w:i/>
          <w:szCs w:val="20"/>
          <w:u w:val="single"/>
        </w:rPr>
        <w:t xml:space="preserve">Children in </w:t>
      </w:r>
      <w:r w:rsidR="00F70FFD">
        <w:rPr>
          <w:rFonts w:cs="Arial"/>
          <w:b/>
          <w:i/>
          <w:szCs w:val="20"/>
          <w:u w:val="single"/>
        </w:rPr>
        <w:t>C</w:t>
      </w:r>
      <w:r w:rsidRPr="00001D8F">
        <w:rPr>
          <w:rFonts w:cs="Arial"/>
          <w:b/>
          <w:i/>
          <w:szCs w:val="20"/>
          <w:u w:val="single"/>
        </w:rPr>
        <w:t>are team</w:t>
      </w:r>
      <w:r w:rsidR="00BC4821" w:rsidRPr="00053EC6">
        <w:rPr>
          <w:rFonts w:cs="Arial"/>
          <w:bCs/>
          <w:i/>
          <w:szCs w:val="20"/>
        </w:rPr>
        <w:t xml:space="preserve"> - </w:t>
      </w:r>
      <w:r w:rsidR="00BC4821" w:rsidRPr="00053EC6">
        <w:rPr>
          <w:rFonts w:cs="Arial"/>
          <w:i/>
          <w:szCs w:val="20"/>
        </w:rPr>
        <w:t>not able to schedule b</w:t>
      </w:r>
      <w:r w:rsidR="00053EC6" w:rsidRPr="00053EC6">
        <w:rPr>
          <w:rFonts w:cs="Arial"/>
          <w:i/>
          <w:szCs w:val="20"/>
        </w:rPr>
        <w:t>efore the project</w:t>
      </w:r>
      <w:r w:rsidR="00BC4821" w:rsidRPr="00053EC6">
        <w:rPr>
          <w:rFonts w:cs="Arial"/>
          <w:i/>
          <w:szCs w:val="20"/>
        </w:rPr>
        <w:t xml:space="preserve"> end</w:t>
      </w:r>
      <w:r w:rsidR="00053EC6" w:rsidRPr="00053EC6">
        <w:rPr>
          <w:rFonts w:cs="Arial"/>
          <w:i/>
          <w:szCs w:val="20"/>
        </w:rPr>
        <w:t xml:space="preserve">ed </w:t>
      </w:r>
    </w:p>
    <w:tbl>
      <w:tblPr>
        <w:tblStyle w:val="TableGrid"/>
        <w:tblW w:w="10485" w:type="dxa"/>
        <w:tblLook w:val="04A0" w:firstRow="1" w:lastRow="0" w:firstColumn="1" w:lastColumn="0" w:noHBand="0" w:noVBand="1"/>
      </w:tblPr>
      <w:tblGrid>
        <w:gridCol w:w="421"/>
        <w:gridCol w:w="4377"/>
        <w:gridCol w:w="5687"/>
      </w:tblGrid>
      <w:tr w:rsidR="000606DA" w:rsidRPr="00001D8F" w14:paraId="71F9457F" w14:textId="77777777" w:rsidTr="00CE297E">
        <w:tc>
          <w:tcPr>
            <w:tcW w:w="421" w:type="dxa"/>
          </w:tcPr>
          <w:p w14:paraId="494F9096" w14:textId="77777777" w:rsidR="000606DA" w:rsidRPr="00001D8F" w:rsidRDefault="000606DA" w:rsidP="00CE297E">
            <w:pPr>
              <w:rPr>
                <w:rFonts w:cs="Arial"/>
                <w:b/>
                <w:szCs w:val="20"/>
              </w:rPr>
            </w:pPr>
          </w:p>
        </w:tc>
        <w:tc>
          <w:tcPr>
            <w:tcW w:w="4377" w:type="dxa"/>
          </w:tcPr>
          <w:p w14:paraId="0C6A9F9D" w14:textId="1D8DC00C" w:rsidR="000606DA" w:rsidRPr="00001D8F" w:rsidRDefault="00BC4821" w:rsidP="00CE297E">
            <w:pPr>
              <w:rPr>
                <w:rFonts w:cs="Arial"/>
                <w:b/>
                <w:szCs w:val="20"/>
                <w:u w:val="single"/>
              </w:rPr>
            </w:pPr>
            <w:r>
              <w:rPr>
                <w:rFonts w:cs="Arial"/>
                <w:b/>
                <w:szCs w:val="20"/>
              </w:rPr>
              <w:t>Expected</w:t>
            </w:r>
            <w:r w:rsidR="000606DA" w:rsidRPr="00001D8F">
              <w:rPr>
                <w:rFonts w:cs="Arial"/>
                <w:b/>
                <w:szCs w:val="20"/>
              </w:rPr>
              <w:t xml:space="preserve"> benefit</w:t>
            </w:r>
          </w:p>
        </w:tc>
        <w:tc>
          <w:tcPr>
            <w:tcW w:w="5687" w:type="dxa"/>
          </w:tcPr>
          <w:p w14:paraId="717A0AB2" w14:textId="77777777" w:rsidR="000606DA" w:rsidRPr="00001D8F" w:rsidRDefault="000606DA" w:rsidP="00CE297E">
            <w:pPr>
              <w:rPr>
                <w:rFonts w:cs="Arial"/>
                <w:b/>
                <w:szCs w:val="20"/>
                <w:u w:val="single"/>
              </w:rPr>
            </w:pPr>
            <w:r w:rsidRPr="00001D8F">
              <w:rPr>
                <w:rFonts w:cs="Arial"/>
                <w:b/>
                <w:szCs w:val="20"/>
              </w:rPr>
              <w:t>Assessment of benefit</w:t>
            </w:r>
          </w:p>
        </w:tc>
      </w:tr>
      <w:tr w:rsidR="000606DA" w:rsidRPr="00001D8F" w14:paraId="4EAEFC1D" w14:textId="77777777" w:rsidTr="00CE297E">
        <w:trPr>
          <w:trHeight w:val="1065"/>
        </w:trPr>
        <w:tc>
          <w:tcPr>
            <w:tcW w:w="421" w:type="dxa"/>
          </w:tcPr>
          <w:p w14:paraId="02EC1CA4" w14:textId="77777777" w:rsidR="000606DA" w:rsidRPr="00001D8F" w:rsidRDefault="000606DA" w:rsidP="00CE297E">
            <w:pPr>
              <w:rPr>
                <w:rFonts w:cs="Arial"/>
                <w:b/>
                <w:szCs w:val="20"/>
              </w:rPr>
            </w:pPr>
            <w:r w:rsidRPr="00001D8F">
              <w:rPr>
                <w:rFonts w:cs="Arial"/>
                <w:b/>
                <w:szCs w:val="20"/>
              </w:rPr>
              <w:t>1</w:t>
            </w:r>
          </w:p>
        </w:tc>
        <w:tc>
          <w:tcPr>
            <w:tcW w:w="4377" w:type="dxa"/>
          </w:tcPr>
          <w:p w14:paraId="37136AAA" w14:textId="056EAF84" w:rsidR="000606DA" w:rsidRPr="00001D8F" w:rsidRDefault="00773698" w:rsidP="00CE297E">
            <w:pPr>
              <w:rPr>
                <w:rFonts w:cs="Arial"/>
                <w:szCs w:val="20"/>
                <w:u w:val="single"/>
              </w:rPr>
            </w:pPr>
            <w:r>
              <w:rPr>
                <w:rFonts w:cs="Arial"/>
                <w:szCs w:val="20"/>
              </w:rPr>
              <w:t xml:space="preserve">Reduced Clicking </w:t>
            </w:r>
            <w:r w:rsidR="007255DE">
              <w:rPr>
                <w:rFonts w:cs="Arial"/>
                <w:szCs w:val="20"/>
              </w:rPr>
              <w:t>and r</w:t>
            </w:r>
            <w:r w:rsidR="007255DE" w:rsidRPr="00001D8F">
              <w:rPr>
                <w:rFonts w:cs="Arial"/>
                <w:szCs w:val="20"/>
              </w:rPr>
              <w:t>eduction in switching between multiple programs</w:t>
            </w:r>
          </w:p>
        </w:tc>
        <w:tc>
          <w:tcPr>
            <w:tcW w:w="5687" w:type="dxa"/>
          </w:tcPr>
          <w:p w14:paraId="7EEFC03E" w14:textId="40AE52D6" w:rsidR="000606DA" w:rsidRPr="00001D8F" w:rsidRDefault="000606DA" w:rsidP="00CE297E">
            <w:pPr>
              <w:rPr>
                <w:rFonts w:cs="Arial"/>
                <w:szCs w:val="20"/>
              </w:rPr>
            </w:pPr>
          </w:p>
        </w:tc>
      </w:tr>
      <w:tr w:rsidR="000606DA" w:rsidRPr="00001D8F" w14:paraId="6248D9AB" w14:textId="77777777" w:rsidTr="00CE297E">
        <w:tc>
          <w:tcPr>
            <w:tcW w:w="421" w:type="dxa"/>
          </w:tcPr>
          <w:p w14:paraId="2A0ACC76" w14:textId="77777777" w:rsidR="000606DA" w:rsidRPr="00001D8F" w:rsidRDefault="000606DA" w:rsidP="00CE297E">
            <w:pPr>
              <w:rPr>
                <w:rFonts w:cs="Arial"/>
                <w:b/>
                <w:szCs w:val="20"/>
              </w:rPr>
            </w:pPr>
            <w:r w:rsidRPr="00001D8F">
              <w:rPr>
                <w:rFonts w:cs="Arial"/>
                <w:b/>
                <w:szCs w:val="20"/>
              </w:rPr>
              <w:t>2</w:t>
            </w:r>
          </w:p>
        </w:tc>
        <w:tc>
          <w:tcPr>
            <w:tcW w:w="4377" w:type="dxa"/>
          </w:tcPr>
          <w:p w14:paraId="7B52A23B" w14:textId="77777777" w:rsidR="000606DA" w:rsidRPr="00001D8F" w:rsidRDefault="000606DA" w:rsidP="00CE297E">
            <w:pPr>
              <w:rPr>
                <w:rFonts w:cs="Arial"/>
                <w:szCs w:val="20"/>
              </w:rPr>
            </w:pPr>
            <w:r w:rsidRPr="00001D8F">
              <w:rPr>
                <w:rFonts w:cs="Arial"/>
                <w:szCs w:val="20"/>
              </w:rPr>
              <w:t>Improved understanding of networks</w:t>
            </w:r>
          </w:p>
        </w:tc>
        <w:tc>
          <w:tcPr>
            <w:tcW w:w="5687" w:type="dxa"/>
          </w:tcPr>
          <w:p w14:paraId="2C26A9B2" w14:textId="3E1B17E1" w:rsidR="000606DA" w:rsidRPr="00F70FFD" w:rsidRDefault="000606DA" w:rsidP="00CE297E">
            <w:pPr>
              <w:rPr>
                <w:rFonts w:cs="Arial"/>
                <w:bCs/>
                <w:szCs w:val="20"/>
              </w:rPr>
            </w:pPr>
          </w:p>
        </w:tc>
      </w:tr>
      <w:tr w:rsidR="000606DA" w:rsidRPr="00001D8F" w14:paraId="53B54031" w14:textId="77777777" w:rsidTr="00CE297E">
        <w:tc>
          <w:tcPr>
            <w:tcW w:w="421" w:type="dxa"/>
          </w:tcPr>
          <w:p w14:paraId="1FD36451" w14:textId="77777777" w:rsidR="000606DA" w:rsidRPr="00001D8F" w:rsidRDefault="000606DA" w:rsidP="00CE297E">
            <w:pPr>
              <w:rPr>
                <w:rFonts w:cs="Arial"/>
                <w:b/>
                <w:szCs w:val="20"/>
              </w:rPr>
            </w:pPr>
            <w:r w:rsidRPr="00001D8F">
              <w:rPr>
                <w:rFonts w:cs="Arial"/>
                <w:b/>
                <w:szCs w:val="20"/>
              </w:rPr>
              <w:t>3</w:t>
            </w:r>
          </w:p>
        </w:tc>
        <w:tc>
          <w:tcPr>
            <w:tcW w:w="4377" w:type="dxa"/>
          </w:tcPr>
          <w:p w14:paraId="0BBC402F" w14:textId="77777777" w:rsidR="000606DA" w:rsidRPr="00001D8F" w:rsidRDefault="000606DA" w:rsidP="00CE297E">
            <w:pPr>
              <w:rPr>
                <w:rFonts w:cs="Arial"/>
                <w:szCs w:val="20"/>
                <w:u w:val="single"/>
              </w:rPr>
            </w:pPr>
            <w:r w:rsidRPr="00001D8F">
              <w:rPr>
                <w:rFonts w:cs="Arial"/>
                <w:szCs w:val="20"/>
              </w:rPr>
              <w:t>Better ordering of search results</w:t>
            </w:r>
          </w:p>
        </w:tc>
        <w:tc>
          <w:tcPr>
            <w:tcW w:w="5687" w:type="dxa"/>
          </w:tcPr>
          <w:p w14:paraId="4FF70CDC" w14:textId="77777777" w:rsidR="000606DA" w:rsidRPr="00001D8F" w:rsidRDefault="000606DA" w:rsidP="00CE297E">
            <w:pPr>
              <w:rPr>
                <w:rFonts w:cs="Arial"/>
                <w:b/>
                <w:szCs w:val="20"/>
                <w:u w:val="single"/>
              </w:rPr>
            </w:pPr>
          </w:p>
        </w:tc>
      </w:tr>
    </w:tbl>
    <w:p w14:paraId="609F2D04" w14:textId="77777777" w:rsidR="00C55D21" w:rsidRPr="00001D8F" w:rsidRDefault="00C55D21" w:rsidP="00615608">
      <w:pPr>
        <w:rPr>
          <w:rFonts w:cs="Arial"/>
          <w:b/>
          <w:i/>
          <w:szCs w:val="20"/>
          <w:u w:val="single"/>
        </w:rPr>
      </w:pPr>
    </w:p>
    <w:p w14:paraId="13E3900A" w14:textId="04DBE906" w:rsidR="000606DA" w:rsidRPr="00001D8F" w:rsidRDefault="000606DA" w:rsidP="00615608">
      <w:pPr>
        <w:rPr>
          <w:rFonts w:cs="Arial"/>
          <w:b/>
          <w:i/>
          <w:szCs w:val="20"/>
          <w:u w:val="single"/>
        </w:rPr>
      </w:pPr>
      <w:r w:rsidRPr="00001D8F">
        <w:rPr>
          <w:rFonts w:cs="Arial"/>
          <w:b/>
          <w:i/>
          <w:szCs w:val="20"/>
          <w:u w:val="single"/>
        </w:rPr>
        <w:t>Safeguarding</w:t>
      </w:r>
      <w:r w:rsidR="00F27575" w:rsidRPr="00001D8F">
        <w:rPr>
          <w:rFonts w:cs="Arial"/>
          <w:b/>
          <w:i/>
          <w:szCs w:val="20"/>
          <w:u w:val="single"/>
        </w:rPr>
        <w:t xml:space="preserve"> </w:t>
      </w:r>
      <w:r w:rsidR="00F70FFD">
        <w:rPr>
          <w:rFonts w:cs="Arial"/>
          <w:b/>
          <w:i/>
          <w:szCs w:val="20"/>
          <w:u w:val="single"/>
        </w:rPr>
        <w:t>T</w:t>
      </w:r>
      <w:r w:rsidR="00F27575" w:rsidRPr="00001D8F">
        <w:rPr>
          <w:rFonts w:cs="Arial"/>
          <w:b/>
          <w:i/>
          <w:szCs w:val="20"/>
          <w:u w:val="single"/>
        </w:rPr>
        <w:t>eam</w:t>
      </w:r>
      <w:r w:rsidR="00E94AB3" w:rsidRPr="00053EC6">
        <w:rPr>
          <w:rFonts w:cs="Arial"/>
          <w:bCs/>
          <w:i/>
          <w:szCs w:val="20"/>
        </w:rPr>
        <w:t xml:space="preserve"> </w:t>
      </w:r>
      <w:r w:rsidR="00A55DBD" w:rsidRPr="00053EC6">
        <w:rPr>
          <w:rFonts w:cs="Arial"/>
          <w:bCs/>
          <w:i/>
          <w:szCs w:val="20"/>
        </w:rPr>
        <w:t>-</w:t>
      </w:r>
      <w:r w:rsidR="00053EC6" w:rsidRPr="00053EC6">
        <w:rPr>
          <w:rFonts w:cs="Arial"/>
          <w:bCs/>
          <w:i/>
          <w:szCs w:val="20"/>
        </w:rPr>
        <w:t xml:space="preserve"> </w:t>
      </w:r>
      <w:r w:rsidR="00053EC6" w:rsidRPr="00053EC6">
        <w:rPr>
          <w:rFonts w:cs="Arial"/>
          <w:i/>
          <w:szCs w:val="20"/>
        </w:rPr>
        <w:t xml:space="preserve">not able to schedule before the project </w:t>
      </w:r>
      <w:proofErr w:type="spellStart"/>
      <w:r w:rsidR="00053EC6" w:rsidRPr="00053EC6">
        <w:rPr>
          <w:rFonts w:cs="Arial"/>
          <w:i/>
          <w:szCs w:val="20"/>
        </w:rPr>
        <w:t>ende</w:t>
      </w:r>
      <w:proofErr w:type="spellEnd"/>
    </w:p>
    <w:tbl>
      <w:tblPr>
        <w:tblStyle w:val="TableGrid"/>
        <w:tblW w:w="10485" w:type="dxa"/>
        <w:tblLook w:val="04A0" w:firstRow="1" w:lastRow="0" w:firstColumn="1" w:lastColumn="0" w:noHBand="0" w:noVBand="1"/>
      </w:tblPr>
      <w:tblGrid>
        <w:gridCol w:w="421"/>
        <w:gridCol w:w="4377"/>
        <w:gridCol w:w="5687"/>
      </w:tblGrid>
      <w:tr w:rsidR="000606DA" w:rsidRPr="00001D8F" w14:paraId="354A2977" w14:textId="77777777" w:rsidTr="00CE297E">
        <w:tc>
          <w:tcPr>
            <w:tcW w:w="421" w:type="dxa"/>
          </w:tcPr>
          <w:p w14:paraId="651D1DDA" w14:textId="77777777" w:rsidR="000606DA" w:rsidRPr="00001D8F" w:rsidRDefault="000606DA" w:rsidP="00CE297E">
            <w:pPr>
              <w:rPr>
                <w:rFonts w:cs="Arial"/>
                <w:b/>
                <w:szCs w:val="20"/>
              </w:rPr>
            </w:pPr>
          </w:p>
        </w:tc>
        <w:tc>
          <w:tcPr>
            <w:tcW w:w="4377" w:type="dxa"/>
          </w:tcPr>
          <w:p w14:paraId="290F293C" w14:textId="5B8331FC" w:rsidR="000606DA" w:rsidRPr="00001D8F" w:rsidRDefault="00AD0451" w:rsidP="00CE297E">
            <w:pPr>
              <w:rPr>
                <w:rFonts w:cs="Arial"/>
                <w:b/>
                <w:szCs w:val="20"/>
                <w:u w:val="single"/>
              </w:rPr>
            </w:pPr>
            <w:r>
              <w:rPr>
                <w:rFonts w:cs="Arial"/>
                <w:b/>
                <w:szCs w:val="20"/>
              </w:rPr>
              <w:t>Expected</w:t>
            </w:r>
            <w:r w:rsidR="000606DA" w:rsidRPr="00001D8F">
              <w:rPr>
                <w:rFonts w:cs="Arial"/>
                <w:b/>
                <w:szCs w:val="20"/>
              </w:rPr>
              <w:t xml:space="preserve"> benefit</w:t>
            </w:r>
          </w:p>
        </w:tc>
        <w:tc>
          <w:tcPr>
            <w:tcW w:w="5687" w:type="dxa"/>
          </w:tcPr>
          <w:p w14:paraId="45ADBD76" w14:textId="77777777" w:rsidR="000606DA" w:rsidRPr="00001D8F" w:rsidRDefault="000606DA" w:rsidP="00CE297E">
            <w:pPr>
              <w:rPr>
                <w:rFonts w:cs="Arial"/>
                <w:b/>
                <w:szCs w:val="20"/>
                <w:u w:val="single"/>
              </w:rPr>
            </w:pPr>
            <w:r w:rsidRPr="00001D8F">
              <w:rPr>
                <w:rFonts w:cs="Arial"/>
                <w:b/>
                <w:szCs w:val="20"/>
              </w:rPr>
              <w:t>Assessment of benefit</w:t>
            </w:r>
          </w:p>
        </w:tc>
      </w:tr>
      <w:tr w:rsidR="000606DA" w:rsidRPr="00001D8F" w14:paraId="2BED0BC0" w14:textId="77777777" w:rsidTr="00C55D21">
        <w:trPr>
          <w:trHeight w:val="770"/>
        </w:trPr>
        <w:tc>
          <w:tcPr>
            <w:tcW w:w="421" w:type="dxa"/>
          </w:tcPr>
          <w:p w14:paraId="79258CA6" w14:textId="77777777" w:rsidR="000606DA" w:rsidRPr="00001D8F" w:rsidRDefault="000606DA" w:rsidP="00CE297E">
            <w:pPr>
              <w:rPr>
                <w:rFonts w:cs="Arial"/>
                <w:b/>
                <w:szCs w:val="20"/>
              </w:rPr>
            </w:pPr>
            <w:r w:rsidRPr="00001D8F">
              <w:rPr>
                <w:rFonts w:cs="Arial"/>
                <w:b/>
                <w:szCs w:val="20"/>
              </w:rPr>
              <w:t>1</w:t>
            </w:r>
          </w:p>
        </w:tc>
        <w:tc>
          <w:tcPr>
            <w:tcW w:w="4377" w:type="dxa"/>
          </w:tcPr>
          <w:p w14:paraId="3091B504" w14:textId="77777777" w:rsidR="000606DA" w:rsidRPr="00001D8F" w:rsidRDefault="000606DA" w:rsidP="00CE297E">
            <w:pPr>
              <w:rPr>
                <w:rFonts w:cs="Arial"/>
                <w:szCs w:val="20"/>
                <w:u w:val="single"/>
              </w:rPr>
            </w:pPr>
            <w:r w:rsidRPr="00001D8F">
              <w:rPr>
                <w:rFonts w:cs="Arial"/>
                <w:szCs w:val="20"/>
              </w:rPr>
              <w:t>Ability to find documents quickly</w:t>
            </w:r>
          </w:p>
        </w:tc>
        <w:tc>
          <w:tcPr>
            <w:tcW w:w="5687" w:type="dxa"/>
          </w:tcPr>
          <w:p w14:paraId="60DA25E7" w14:textId="07F1E0E3" w:rsidR="000606DA" w:rsidRPr="00001D8F" w:rsidRDefault="000606DA" w:rsidP="00CE297E">
            <w:pPr>
              <w:rPr>
                <w:rFonts w:cs="Arial"/>
                <w:szCs w:val="20"/>
              </w:rPr>
            </w:pPr>
          </w:p>
        </w:tc>
      </w:tr>
      <w:tr w:rsidR="000606DA" w:rsidRPr="00001D8F" w14:paraId="0F0D4468" w14:textId="77777777" w:rsidTr="00CE297E">
        <w:tc>
          <w:tcPr>
            <w:tcW w:w="421" w:type="dxa"/>
          </w:tcPr>
          <w:p w14:paraId="3FE88FC1" w14:textId="77777777" w:rsidR="000606DA" w:rsidRPr="00001D8F" w:rsidRDefault="000606DA" w:rsidP="00CE297E">
            <w:pPr>
              <w:rPr>
                <w:rFonts w:cs="Arial"/>
                <w:b/>
                <w:szCs w:val="20"/>
              </w:rPr>
            </w:pPr>
            <w:r w:rsidRPr="00001D8F">
              <w:rPr>
                <w:rFonts w:cs="Arial"/>
                <w:b/>
                <w:szCs w:val="20"/>
              </w:rPr>
              <w:t>2</w:t>
            </w:r>
          </w:p>
        </w:tc>
        <w:tc>
          <w:tcPr>
            <w:tcW w:w="4377" w:type="dxa"/>
          </w:tcPr>
          <w:p w14:paraId="57DFB222" w14:textId="77777777" w:rsidR="000606DA" w:rsidRPr="00001D8F" w:rsidRDefault="000606DA" w:rsidP="00CE297E">
            <w:pPr>
              <w:rPr>
                <w:rFonts w:cs="Arial"/>
                <w:szCs w:val="20"/>
              </w:rPr>
            </w:pPr>
            <w:r w:rsidRPr="00001D8F">
              <w:rPr>
                <w:rFonts w:cs="Arial"/>
                <w:szCs w:val="20"/>
              </w:rPr>
              <w:t>Improved understanding of networks</w:t>
            </w:r>
          </w:p>
        </w:tc>
        <w:tc>
          <w:tcPr>
            <w:tcW w:w="5687" w:type="dxa"/>
          </w:tcPr>
          <w:p w14:paraId="3BC1A615" w14:textId="77777777" w:rsidR="000606DA" w:rsidRPr="00001D8F" w:rsidRDefault="000606DA" w:rsidP="00CE297E">
            <w:pPr>
              <w:rPr>
                <w:rFonts w:cs="Arial"/>
                <w:b/>
                <w:szCs w:val="20"/>
                <w:u w:val="single"/>
              </w:rPr>
            </w:pPr>
          </w:p>
        </w:tc>
      </w:tr>
      <w:tr w:rsidR="000606DA" w:rsidRPr="00001D8F" w14:paraId="4D560A18" w14:textId="77777777" w:rsidTr="00CE297E">
        <w:tc>
          <w:tcPr>
            <w:tcW w:w="421" w:type="dxa"/>
          </w:tcPr>
          <w:p w14:paraId="0B05F5EB" w14:textId="77777777" w:rsidR="000606DA" w:rsidRPr="00001D8F" w:rsidRDefault="000606DA" w:rsidP="00CE297E">
            <w:pPr>
              <w:rPr>
                <w:rFonts w:cs="Arial"/>
                <w:b/>
                <w:szCs w:val="20"/>
              </w:rPr>
            </w:pPr>
            <w:r w:rsidRPr="00001D8F">
              <w:rPr>
                <w:rFonts w:cs="Arial"/>
                <w:b/>
                <w:szCs w:val="20"/>
              </w:rPr>
              <w:t>3</w:t>
            </w:r>
          </w:p>
        </w:tc>
        <w:tc>
          <w:tcPr>
            <w:tcW w:w="4377" w:type="dxa"/>
          </w:tcPr>
          <w:p w14:paraId="7EB7EB52" w14:textId="77777777" w:rsidR="000606DA" w:rsidRPr="00001D8F" w:rsidRDefault="000606DA" w:rsidP="00CE297E">
            <w:pPr>
              <w:rPr>
                <w:rFonts w:cs="Arial"/>
                <w:szCs w:val="20"/>
                <w:u w:val="single"/>
              </w:rPr>
            </w:pPr>
            <w:r w:rsidRPr="00001D8F">
              <w:rPr>
                <w:rFonts w:cs="Arial"/>
                <w:szCs w:val="20"/>
              </w:rPr>
              <w:t>Better ordering of search results</w:t>
            </w:r>
          </w:p>
        </w:tc>
        <w:tc>
          <w:tcPr>
            <w:tcW w:w="5687" w:type="dxa"/>
          </w:tcPr>
          <w:p w14:paraId="70CB9668" w14:textId="77777777" w:rsidR="000606DA" w:rsidRPr="00001D8F" w:rsidRDefault="000606DA" w:rsidP="00CE297E">
            <w:pPr>
              <w:rPr>
                <w:rFonts w:cs="Arial"/>
                <w:b/>
                <w:szCs w:val="20"/>
                <w:u w:val="single"/>
              </w:rPr>
            </w:pPr>
          </w:p>
        </w:tc>
      </w:tr>
    </w:tbl>
    <w:p w14:paraId="7D09BD5F" w14:textId="77777777" w:rsidR="00BA01EE" w:rsidRDefault="00BA01EE" w:rsidP="00615608">
      <w:pPr>
        <w:rPr>
          <w:rFonts w:cs="Arial"/>
          <w:szCs w:val="20"/>
        </w:rPr>
      </w:pPr>
    </w:p>
    <w:p w14:paraId="4DAEDFA6" w14:textId="67CCA886" w:rsidR="008D0692" w:rsidRPr="00001D8F" w:rsidRDefault="008D0692" w:rsidP="00615608">
      <w:pPr>
        <w:rPr>
          <w:rFonts w:cs="Arial"/>
          <w:szCs w:val="20"/>
        </w:rPr>
      </w:pPr>
      <w:r>
        <w:rPr>
          <w:rFonts w:cs="Arial"/>
          <w:szCs w:val="20"/>
        </w:rPr>
        <w:t xml:space="preserve">Whilst it was not possible </w:t>
      </w:r>
      <w:r w:rsidR="00B81D2A">
        <w:rPr>
          <w:rFonts w:cs="Arial"/>
          <w:szCs w:val="20"/>
        </w:rPr>
        <w:t>to arrange pilot workshops with two of the social worker teams</w:t>
      </w:r>
      <w:r w:rsidR="00697643">
        <w:rPr>
          <w:rFonts w:cs="Arial"/>
          <w:szCs w:val="20"/>
        </w:rPr>
        <w:t>,</w:t>
      </w:r>
      <w:r w:rsidR="00110DBF">
        <w:rPr>
          <w:rFonts w:cs="Arial"/>
          <w:szCs w:val="20"/>
        </w:rPr>
        <w:t xml:space="preserve"> there are assessments of </w:t>
      </w:r>
      <w:r w:rsidR="00697643">
        <w:rPr>
          <w:rFonts w:cs="Arial"/>
          <w:szCs w:val="20"/>
        </w:rPr>
        <w:t xml:space="preserve">each of </w:t>
      </w:r>
      <w:r w:rsidR="00110DBF">
        <w:rPr>
          <w:rFonts w:cs="Arial"/>
          <w:szCs w:val="20"/>
        </w:rPr>
        <w:t xml:space="preserve">the expected benefits </w:t>
      </w:r>
      <w:r w:rsidR="00ED429A">
        <w:rPr>
          <w:rFonts w:cs="Arial"/>
          <w:szCs w:val="20"/>
        </w:rPr>
        <w:t>identified</w:t>
      </w:r>
      <w:r w:rsidR="00DA1B98">
        <w:rPr>
          <w:rFonts w:cs="Arial"/>
          <w:szCs w:val="20"/>
        </w:rPr>
        <w:t xml:space="preserve"> due to duplication of expected </w:t>
      </w:r>
      <w:r w:rsidR="00AE3AD3">
        <w:rPr>
          <w:rFonts w:cs="Arial"/>
          <w:szCs w:val="20"/>
        </w:rPr>
        <w:t xml:space="preserve">benefits </w:t>
      </w:r>
      <w:r w:rsidR="002C2219">
        <w:rPr>
          <w:rFonts w:cs="Arial"/>
          <w:szCs w:val="20"/>
        </w:rPr>
        <w:t>across other teams that</w:t>
      </w:r>
      <w:r w:rsidR="00476FD9">
        <w:rPr>
          <w:rFonts w:cs="Arial"/>
          <w:szCs w:val="20"/>
        </w:rPr>
        <w:t xml:space="preserve"> </w:t>
      </w:r>
      <w:r w:rsidR="00BA01EE">
        <w:rPr>
          <w:rFonts w:cs="Arial"/>
          <w:szCs w:val="20"/>
        </w:rPr>
        <w:t>took part in workshops.</w:t>
      </w:r>
      <w:r w:rsidR="00110DBF">
        <w:rPr>
          <w:rFonts w:cs="Arial"/>
          <w:szCs w:val="20"/>
        </w:rPr>
        <w:t xml:space="preserve"> </w:t>
      </w:r>
    </w:p>
    <w:p w14:paraId="37F65C93" w14:textId="52C5620F" w:rsidR="00536C2F" w:rsidRDefault="00592A73" w:rsidP="002B3282">
      <w:pPr>
        <w:pStyle w:val="Heading5"/>
      </w:pPr>
      <w:r>
        <w:lastRenderedPageBreak/>
        <w:t xml:space="preserve">Future Benefits Realisation Plan </w:t>
      </w:r>
      <w:r w:rsidR="00536C2F">
        <w:t xml:space="preserve">– Baselines to </w:t>
      </w:r>
      <w:r w:rsidR="002B3282">
        <w:t>R</w:t>
      </w:r>
      <w:r w:rsidR="00536C2F">
        <w:t xml:space="preserve">evisit in the </w:t>
      </w:r>
      <w:r w:rsidR="002B3282">
        <w:t>F</w:t>
      </w:r>
      <w:r w:rsidR="00536C2F">
        <w:t>uture</w:t>
      </w:r>
    </w:p>
    <w:p w14:paraId="60785058" w14:textId="01DFAF9F" w:rsidR="009336CD" w:rsidRPr="001D4222" w:rsidRDefault="00C7382A" w:rsidP="00DB1724">
      <w:pPr>
        <w:rPr>
          <w:rFonts w:asciiTheme="minorHAnsi" w:hAnsiTheme="minorHAnsi" w:cstheme="minorHAnsi"/>
          <w:szCs w:val="20"/>
        </w:rPr>
      </w:pPr>
      <w:r w:rsidRPr="001D4222">
        <w:rPr>
          <w:rFonts w:asciiTheme="minorHAnsi" w:hAnsiTheme="minorHAnsi" w:cstheme="minorHAnsi"/>
          <w:szCs w:val="20"/>
        </w:rPr>
        <w:t>Several</w:t>
      </w:r>
      <w:r w:rsidR="00451D2B" w:rsidRPr="001D4222">
        <w:rPr>
          <w:rFonts w:asciiTheme="minorHAnsi" w:hAnsiTheme="minorHAnsi" w:cstheme="minorHAnsi"/>
          <w:szCs w:val="20"/>
        </w:rPr>
        <w:t xml:space="preserve"> </w:t>
      </w:r>
      <w:r w:rsidR="003858AF">
        <w:rPr>
          <w:rFonts w:asciiTheme="minorHAnsi" w:hAnsiTheme="minorHAnsi" w:cstheme="minorHAnsi"/>
          <w:szCs w:val="20"/>
        </w:rPr>
        <w:t>expected</w:t>
      </w:r>
      <w:r w:rsidR="009336CD" w:rsidRPr="001D4222">
        <w:rPr>
          <w:rFonts w:asciiTheme="minorHAnsi" w:hAnsiTheme="minorHAnsi" w:cstheme="minorHAnsi"/>
          <w:szCs w:val="20"/>
        </w:rPr>
        <w:t xml:space="preserve"> benefits identified at the outset would need a longer </w:t>
      </w:r>
      <w:r w:rsidR="003A7650" w:rsidRPr="001D4222">
        <w:rPr>
          <w:rFonts w:asciiTheme="minorHAnsi" w:hAnsiTheme="minorHAnsi" w:cstheme="minorHAnsi"/>
          <w:szCs w:val="20"/>
        </w:rPr>
        <w:t>pilot period to assess</w:t>
      </w:r>
      <w:r w:rsidR="003858AF">
        <w:rPr>
          <w:rFonts w:asciiTheme="minorHAnsi" w:hAnsiTheme="minorHAnsi" w:cstheme="minorHAnsi"/>
          <w:szCs w:val="20"/>
        </w:rPr>
        <w:t>, however the work did</w:t>
      </w:r>
      <w:r w:rsidR="00D722AD" w:rsidRPr="001D4222">
        <w:rPr>
          <w:rFonts w:asciiTheme="minorHAnsi" w:hAnsiTheme="minorHAnsi" w:cstheme="minorHAnsi"/>
          <w:szCs w:val="20"/>
        </w:rPr>
        <w:t xml:space="preserve"> </w:t>
      </w:r>
      <w:r w:rsidR="00680D45">
        <w:rPr>
          <w:rFonts w:asciiTheme="minorHAnsi" w:hAnsiTheme="minorHAnsi" w:cstheme="minorHAnsi"/>
          <w:szCs w:val="20"/>
        </w:rPr>
        <w:t xml:space="preserve">gather baseline data </w:t>
      </w:r>
      <w:r w:rsidR="00CB022E">
        <w:rPr>
          <w:rFonts w:asciiTheme="minorHAnsi" w:hAnsiTheme="minorHAnsi" w:cstheme="minorHAnsi"/>
          <w:szCs w:val="20"/>
        </w:rPr>
        <w:t>for these</w:t>
      </w:r>
      <w:r w:rsidR="00D722AD" w:rsidRPr="001D4222">
        <w:rPr>
          <w:rFonts w:asciiTheme="minorHAnsi" w:hAnsiTheme="minorHAnsi" w:cstheme="minorHAnsi"/>
          <w:szCs w:val="20"/>
        </w:rPr>
        <w:t xml:space="preserve"> </w:t>
      </w:r>
      <w:r w:rsidR="00F8778C">
        <w:rPr>
          <w:rFonts w:asciiTheme="minorHAnsi" w:hAnsiTheme="minorHAnsi" w:cstheme="minorHAnsi"/>
          <w:szCs w:val="20"/>
        </w:rPr>
        <w:t>that should allow for a future assessment</w:t>
      </w:r>
      <w:r w:rsidR="00236BF6" w:rsidRPr="001D4222">
        <w:rPr>
          <w:rFonts w:asciiTheme="minorHAnsi" w:hAnsiTheme="minorHAnsi" w:cstheme="minorHAnsi"/>
          <w:szCs w:val="20"/>
        </w:rPr>
        <w:t xml:space="preserve"> to </w:t>
      </w:r>
      <w:r w:rsidR="00F8778C">
        <w:rPr>
          <w:rFonts w:asciiTheme="minorHAnsi" w:hAnsiTheme="minorHAnsi" w:cstheme="minorHAnsi"/>
          <w:szCs w:val="20"/>
        </w:rPr>
        <w:t>take place</w:t>
      </w:r>
      <w:r w:rsidR="00236BF6" w:rsidRPr="001D4222">
        <w:rPr>
          <w:rFonts w:asciiTheme="minorHAnsi" w:hAnsiTheme="minorHAnsi" w:cstheme="minorHAnsi"/>
          <w:szCs w:val="20"/>
        </w:rPr>
        <w:t xml:space="preserve">. </w:t>
      </w:r>
      <w:r w:rsidR="00D44B51">
        <w:rPr>
          <w:rFonts w:asciiTheme="minorHAnsi" w:hAnsiTheme="minorHAnsi" w:cstheme="minorHAnsi"/>
          <w:szCs w:val="20"/>
        </w:rPr>
        <w:t xml:space="preserve">Expected </w:t>
      </w:r>
      <w:r w:rsidR="00D44B51" w:rsidRPr="001D4222">
        <w:rPr>
          <w:rFonts w:asciiTheme="minorHAnsi" w:hAnsiTheme="minorHAnsi" w:cstheme="minorHAnsi"/>
          <w:szCs w:val="20"/>
        </w:rPr>
        <w:t>benefits</w:t>
      </w:r>
      <w:r w:rsidR="00236BF6" w:rsidRPr="001D4222">
        <w:rPr>
          <w:rFonts w:asciiTheme="minorHAnsi" w:hAnsiTheme="minorHAnsi" w:cstheme="minorHAnsi"/>
          <w:szCs w:val="20"/>
        </w:rPr>
        <w:t xml:space="preserve"> </w:t>
      </w:r>
      <w:r w:rsidR="00A55DBD">
        <w:rPr>
          <w:rFonts w:asciiTheme="minorHAnsi" w:hAnsiTheme="minorHAnsi" w:cstheme="minorHAnsi"/>
          <w:szCs w:val="20"/>
        </w:rPr>
        <w:t xml:space="preserve">that could be assessed in the future </w:t>
      </w:r>
      <w:r w:rsidR="00236BF6" w:rsidRPr="001D4222">
        <w:rPr>
          <w:rFonts w:asciiTheme="minorHAnsi" w:hAnsiTheme="minorHAnsi" w:cstheme="minorHAnsi"/>
          <w:szCs w:val="20"/>
        </w:rPr>
        <w:t xml:space="preserve">and </w:t>
      </w:r>
      <w:r w:rsidR="005110A5" w:rsidRPr="001D4222">
        <w:rPr>
          <w:rFonts w:asciiTheme="minorHAnsi" w:hAnsiTheme="minorHAnsi" w:cstheme="minorHAnsi"/>
          <w:szCs w:val="20"/>
        </w:rPr>
        <w:t>baseline measures are listed below:</w:t>
      </w:r>
    </w:p>
    <w:p w14:paraId="6B58CBDD" w14:textId="38D00329" w:rsidR="004D5CD1" w:rsidRPr="001D4222" w:rsidRDefault="003E0226" w:rsidP="00DB1724">
      <w:pPr>
        <w:rPr>
          <w:rFonts w:asciiTheme="minorHAnsi" w:hAnsiTheme="minorHAnsi" w:cstheme="minorHAnsi"/>
          <w:b/>
          <w:szCs w:val="20"/>
        </w:rPr>
      </w:pPr>
      <w:r w:rsidRPr="001D4222">
        <w:rPr>
          <w:rFonts w:asciiTheme="minorHAnsi" w:hAnsiTheme="minorHAnsi" w:cstheme="minorHAnsi"/>
          <w:b/>
          <w:szCs w:val="20"/>
        </w:rPr>
        <w:t>Increased time spent with fam</w:t>
      </w:r>
      <w:r w:rsidR="007547DE" w:rsidRPr="001D4222">
        <w:rPr>
          <w:rFonts w:asciiTheme="minorHAnsi" w:hAnsiTheme="minorHAnsi" w:cstheme="minorHAnsi"/>
          <w:b/>
          <w:szCs w:val="20"/>
        </w:rPr>
        <w:t>ilies:</w:t>
      </w:r>
      <w:r w:rsidR="007547DE" w:rsidRPr="001D4222">
        <w:rPr>
          <w:rFonts w:asciiTheme="minorHAnsi" w:hAnsiTheme="minorHAnsi" w:cstheme="minorHAnsi"/>
          <w:szCs w:val="20"/>
        </w:rPr>
        <w:t xml:space="preserve"> </w:t>
      </w:r>
      <w:r w:rsidR="00AF722A" w:rsidRPr="001D4222">
        <w:rPr>
          <w:rFonts w:asciiTheme="minorHAnsi" w:hAnsiTheme="minorHAnsi" w:cstheme="minorHAnsi"/>
          <w:szCs w:val="20"/>
        </w:rPr>
        <w:t>From the baseline survey that was conducted</w:t>
      </w:r>
      <w:r w:rsidR="003134F3" w:rsidRPr="001D4222">
        <w:rPr>
          <w:rFonts w:asciiTheme="minorHAnsi" w:hAnsiTheme="minorHAnsi" w:cstheme="minorHAnsi"/>
          <w:szCs w:val="20"/>
        </w:rPr>
        <w:t xml:space="preserve"> </w:t>
      </w:r>
      <w:r w:rsidR="00B00D32" w:rsidRPr="001D4222">
        <w:rPr>
          <w:rFonts w:asciiTheme="minorHAnsi" w:hAnsiTheme="minorHAnsi" w:cstheme="minorHAnsi"/>
          <w:szCs w:val="20"/>
        </w:rPr>
        <w:t>most</w:t>
      </w:r>
      <w:r w:rsidR="003134F3" w:rsidRPr="001D4222">
        <w:rPr>
          <w:rFonts w:asciiTheme="minorHAnsi" w:hAnsiTheme="minorHAnsi" w:cstheme="minorHAnsi"/>
          <w:szCs w:val="20"/>
        </w:rPr>
        <w:t xml:space="preserve"> </w:t>
      </w:r>
      <w:r w:rsidR="007241EC" w:rsidRPr="001D4222">
        <w:rPr>
          <w:rFonts w:asciiTheme="minorHAnsi" w:hAnsiTheme="minorHAnsi" w:cstheme="minorHAnsi"/>
          <w:szCs w:val="20"/>
        </w:rPr>
        <w:t xml:space="preserve">respondents are </w:t>
      </w:r>
      <w:r w:rsidR="00200415" w:rsidRPr="001D4222">
        <w:rPr>
          <w:rFonts w:asciiTheme="minorHAnsi" w:hAnsiTheme="minorHAnsi" w:cstheme="minorHAnsi"/>
          <w:szCs w:val="20"/>
        </w:rPr>
        <w:t>spending between 20-80% of their time with families depending o</w:t>
      </w:r>
      <w:r w:rsidR="00B826A5" w:rsidRPr="001D4222">
        <w:rPr>
          <w:rFonts w:asciiTheme="minorHAnsi" w:hAnsiTheme="minorHAnsi" w:cstheme="minorHAnsi"/>
          <w:szCs w:val="20"/>
        </w:rPr>
        <w:t xml:space="preserve">n their </w:t>
      </w:r>
      <w:r w:rsidR="003339F9" w:rsidRPr="001D4222">
        <w:rPr>
          <w:rFonts w:asciiTheme="minorHAnsi" w:hAnsiTheme="minorHAnsi" w:cstheme="minorHAnsi"/>
          <w:szCs w:val="20"/>
        </w:rPr>
        <w:t>job role</w:t>
      </w:r>
      <w:r w:rsidR="006F6DEC" w:rsidRPr="001D4222">
        <w:rPr>
          <w:rFonts w:asciiTheme="minorHAnsi" w:hAnsiTheme="minorHAnsi" w:cstheme="minorHAnsi"/>
          <w:szCs w:val="20"/>
        </w:rPr>
        <w:t>.</w:t>
      </w:r>
      <w:r w:rsidR="00B826A5" w:rsidRPr="001D4222">
        <w:rPr>
          <w:rFonts w:asciiTheme="minorHAnsi" w:hAnsiTheme="minorHAnsi" w:cstheme="minorHAnsi"/>
          <w:szCs w:val="20"/>
        </w:rPr>
        <w:t xml:space="preserve"> </w:t>
      </w:r>
      <w:r w:rsidR="003339F9" w:rsidRPr="001D4222">
        <w:rPr>
          <w:rFonts w:asciiTheme="minorHAnsi" w:hAnsiTheme="minorHAnsi" w:cstheme="minorHAnsi"/>
          <w:szCs w:val="20"/>
        </w:rPr>
        <w:t>F</w:t>
      </w:r>
      <w:r w:rsidR="00BE0E16" w:rsidRPr="001D4222">
        <w:rPr>
          <w:rFonts w:asciiTheme="minorHAnsi" w:hAnsiTheme="minorHAnsi" w:cstheme="minorHAnsi"/>
          <w:szCs w:val="20"/>
        </w:rPr>
        <w:t xml:space="preserve">or example, </w:t>
      </w:r>
      <w:r w:rsidR="005465C0" w:rsidRPr="001D4222">
        <w:rPr>
          <w:rFonts w:asciiTheme="minorHAnsi" w:hAnsiTheme="minorHAnsi" w:cstheme="minorHAnsi"/>
          <w:szCs w:val="20"/>
        </w:rPr>
        <w:t>P</w:t>
      </w:r>
      <w:r w:rsidR="008359EC" w:rsidRPr="001D4222">
        <w:rPr>
          <w:rFonts w:asciiTheme="minorHAnsi" w:hAnsiTheme="minorHAnsi" w:cstheme="minorHAnsi"/>
          <w:szCs w:val="20"/>
        </w:rPr>
        <w:t xml:space="preserve">ractice </w:t>
      </w:r>
      <w:r w:rsidR="005465C0" w:rsidRPr="001D4222">
        <w:rPr>
          <w:rFonts w:asciiTheme="minorHAnsi" w:hAnsiTheme="minorHAnsi" w:cstheme="minorHAnsi"/>
          <w:szCs w:val="20"/>
        </w:rPr>
        <w:t>S</w:t>
      </w:r>
      <w:r w:rsidR="007241EC" w:rsidRPr="001D4222">
        <w:rPr>
          <w:rFonts w:asciiTheme="minorHAnsi" w:hAnsiTheme="minorHAnsi" w:cstheme="minorHAnsi"/>
          <w:szCs w:val="20"/>
        </w:rPr>
        <w:t>upervisors</w:t>
      </w:r>
      <w:r w:rsidR="008359EC" w:rsidRPr="001D4222">
        <w:rPr>
          <w:rFonts w:asciiTheme="minorHAnsi" w:hAnsiTheme="minorHAnsi" w:cstheme="minorHAnsi"/>
          <w:szCs w:val="20"/>
        </w:rPr>
        <w:t xml:space="preserve"> </w:t>
      </w:r>
      <w:r w:rsidR="00533FF4" w:rsidRPr="001D4222">
        <w:rPr>
          <w:rFonts w:asciiTheme="minorHAnsi" w:hAnsiTheme="minorHAnsi" w:cstheme="minorHAnsi"/>
          <w:szCs w:val="20"/>
        </w:rPr>
        <w:t>allocate less than 30%</w:t>
      </w:r>
      <w:r w:rsidR="00C374DB" w:rsidRPr="001D4222">
        <w:rPr>
          <w:rFonts w:asciiTheme="minorHAnsi" w:hAnsiTheme="minorHAnsi" w:cstheme="minorHAnsi"/>
          <w:szCs w:val="20"/>
        </w:rPr>
        <w:t xml:space="preserve">, </w:t>
      </w:r>
      <w:r w:rsidR="00E55C63" w:rsidRPr="001D4222">
        <w:rPr>
          <w:rFonts w:asciiTheme="minorHAnsi" w:hAnsiTheme="minorHAnsi" w:cstheme="minorHAnsi"/>
          <w:szCs w:val="20"/>
        </w:rPr>
        <w:t xml:space="preserve">Children and Families workers, </w:t>
      </w:r>
      <w:r w:rsidR="004D4ABC" w:rsidRPr="001D4222">
        <w:rPr>
          <w:rFonts w:asciiTheme="minorHAnsi" w:hAnsiTheme="minorHAnsi" w:cstheme="minorHAnsi"/>
          <w:szCs w:val="20"/>
        </w:rPr>
        <w:t>alongside</w:t>
      </w:r>
      <w:r w:rsidR="00E55C63" w:rsidRPr="001D4222">
        <w:rPr>
          <w:rFonts w:asciiTheme="minorHAnsi" w:hAnsiTheme="minorHAnsi" w:cstheme="minorHAnsi"/>
          <w:szCs w:val="20"/>
        </w:rPr>
        <w:t xml:space="preserve"> </w:t>
      </w:r>
      <w:r w:rsidR="00D112B9" w:rsidRPr="001D4222">
        <w:rPr>
          <w:rFonts w:asciiTheme="minorHAnsi" w:hAnsiTheme="minorHAnsi" w:cstheme="minorHAnsi"/>
          <w:szCs w:val="20"/>
        </w:rPr>
        <w:t>S</w:t>
      </w:r>
      <w:r w:rsidR="00E55C63" w:rsidRPr="001D4222">
        <w:rPr>
          <w:rFonts w:asciiTheme="minorHAnsi" w:hAnsiTheme="minorHAnsi" w:cstheme="minorHAnsi"/>
          <w:szCs w:val="20"/>
        </w:rPr>
        <w:t xml:space="preserve">upport </w:t>
      </w:r>
      <w:r w:rsidR="00D112B9" w:rsidRPr="001D4222">
        <w:rPr>
          <w:rFonts w:asciiTheme="minorHAnsi" w:hAnsiTheme="minorHAnsi" w:cstheme="minorHAnsi"/>
          <w:szCs w:val="20"/>
        </w:rPr>
        <w:t>W</w:t>
      </w:r>
      <w:r w:rsidR="00E55C63" w:rsidRPr="001D4222">
        <w:rPr>
          <w:rFonts w:asciiTheme="minorHAnsi" w:hAnsiTheme="minorHAnsi" w:cstheme="minorHAnsi"/>
          <w:szCs w:val="20"/>
        </w:rPr>
        <w:t xml:space="preserve">orkers dedicated a higher </w:t>
      </w:r>
      <w:r w:rsidR="007241EC" w:rsidRPr="001D4222">
        <w:rPr>
          <w:rFonts w:asciiTheme="minorHAnsi" w:hAnsiTheme="minorHAnsi" w:cstheme="minorHAnsi"/>
          <w:szCs w:val="20"/>
        </w:rPr>
        <w:t>percentage ranging from 20% to 90%</w:t>
      </w:r>
      <w:r w:rsidR="003A7650" w:rsidRPr="001D4222">
        <w:rPr>
          <w:rFonts w:asciiTheme="minorHAnsi" w:hAnsiTheme="minorHAnsi" w:cstheme="minorHAnsi"/>
          <w:szCs w:val="20"/>
        </w:rPr>
        <w:t>.</w:t>
      </w:r>
      <w:r w:rsidR="00BA74F8" w:rsidRPr="001D4222">
        <w:rPr>
          <w:rFonts w:asciiTheme="minorHAnsi" w:hAnsiTheme="minorHAnsi" w:cstheme="minorHAnsi"/>
          <w:szCs w:val="20"/>
        </w:rPr>
        <w:t xml:space="preserve"> Due to the limited implementation of the tool </w:t>
      </w:r>
      <w:r w:rsidR="003829DB" w:rsidRPr="003829DB">
        <w:rPr>
          <w:rFonts w:asciiTheme="minorHAnsi" w:hAnsiTheme="minorHAnsi" w:cstheme="minorHAnsi"/>
          <w:szCs w:val="20"/>
        </w:rPr>
        <w:t xml:space="preserve">any change in time spent with families </w:t>
      </w:r>
      <w:proofErr w:type="gramStart"/>
      <w:r w:rsidR="003829DB" w:rsidRPr="003829DB">
        <w:rPr>
          <w:rFonts w:asciiTheme="minorHAnsi" w:hAnsiTheme="minorHAnsi" w:cstheme="minorHAnsi"/>
          <w:szCs w:val="20"/>
        </w:rPr>
        <w:t>as a result of</w:t>
      </w:r>
      <w:proofErr w:type="gramEnd"/>
      <w:r w:rsidR="003829DB" w:rsidRPr="003829DB">
        <w:rPr>
          <w:rFonts w:asciiTheme="minorHAnsi" w:hAnsiTheme="minorHAnsi" w:cstheme="minorHAnsi"/>
          <w:szCs w:val="20"/>
        </w:rPr>
        <w:t xml:space="preserve"> the tool’s use cannot be measured across the workforce</w:t>
      </w:r>
      <w:r w:rsidR="003829DB">
        <w:rPr>
          <w:rFonts w:asciiTheme="minorHAnsi" w:hAnsiTheme="minorHAnsi" w:cstheme="minorHAnsi"/>
          <w:szCs w:val="20"/>
        </w:rPr>
        <w:t xml:space="preserve"> yet</w:t>
      </w:r>
      <w:r w:rsidR="006C665B" w:rsidRPr="001D4222">
        <w:rPr>
          <w:rFonts w:asciiTheme="minorHAnsi" w:hAnsiTheme="minorHAnsi" w:cstheme="minorHAnsi"/>
          <w:szCs w:val="20"/>
        </w:rPr>
        <w:t>.</w:t>
      </w:r>
    </w:p>
    <w:p w14:paraId="467D1E53" w14:textId="12224B69" w:rsidR="006A65C4" w:rsidRPr="001D4222" w:rsidRDefault="006A65C4" w:rsidP="00DB1724">
      <w:pPr>
        <w:rPr>
          <w:rFonts w:asciiTheme="minorHAnsi" w:hAnsiTheme="minorHAnsi" w:cstheme="minorHAnsi"/>
          <w:szCs w:val="20"/>
        </w:rPr>
      </w:pPr>
      <w:r w:rsidRPr="001D4222">
        <w:rPr>
          <w:rFonts w:asciiTheme="minorHAnsi" w:hAnsiTheme="minorHAnsi" w:cstheme="minorHAnsi"/>
          <w:b/>
          <w:szCs w:val="20"/>
        </w:rPr>
        <w:t>Records reflect the work that is don</w:t>
      </w:r>
      <w:r w:rsidR="00A55DBD">
        <w:rPr>
          <w:rFonts w:asciiTheme="minorHAnsi" w:hAnsiTheme="minorHAnsi" w:cstheme="minorHAnsi"/>
          <w:b/>
          <w:szCs w:val="20"/>
        </w:rPr>
        <w:t>e:</w:t>
      </w:r>
      <w:r w:rsidR="00A139B6" w:rsidRPr="001D4222">
        <w:rPr>
          <w:rFonts w:asciiTheme="minorHAnsi" w:hAnsiTheme="minorHAnsi" w:cstheme="minorHAnsi"/>
          <w:szCs w:val="20"/>
        </w:rPr>
        <w:t xml:space="preserve"> </w:t>
      </w:r>
      <w:r w:rsidR="00063130" w:rsidRPr="00063130">
        <w:rPr>
          <w:rFonts w:asciiTheme="minorHAnsi" w:hAnsiTheme="minorHAnsi" w:cstheme="minorHAnsi"/>
          <w:szCs w:val="20"/>
        </w:rPr>
        <w:t>Increased variety of different recording mediums (e.g., audio transcription, video) could enable more holistic records</w:t>
      </w:r>
      <w:r w:rsidR="00063130">
        <w:rPr>
          <w:rFonts w:asciiTheme="minorHAnsi" w:hAnsiTheme="minorHAnsi" w:cstheme="minorHAnsi"/>
          <w:szCs w:val="20"/>
        </w:rPr>
        <w:t xml:space="preserve">. </w:t>
      </w:r>
      <w:r w:rsidR="00F84F2D" w:rsidRPr="001D4222">
        <w:rPr>
          <w:rFonts w:asciiTheme="minorHAnsi" w:hAnsiTheme="minorHAnsi" w:cstheme="minorHAnsi"/>
          <w:szCs w:val="20"/>
        </w:rPr>
        <w:t>Th</w:t>
      </w:r>
      <w:r w:rsidR="0074248F" w:rsidRPr="001D4222">
        <w:rPr>
          <w:rFonts w:asciiTheme="minorHAnsi" w:hAnsiTheme="minorHAnsi" w:cstheme="minorHAnsi"/>
          <w:szCs w:val="20"/>
        </w:rPr>
        <w:t>e</w:t>
      </w:r>
      <w:r w:rsidR="001E627F" w:rsidRPr="001D4222">
        <w:rPr>
          <w:rFonts w:asciiTheme="minorHAnsi" w:hAnsiTheme="minorHAnsi" w:cstheme="minorHAnsi"/>
          <w:szCs w:val="20"/>
        </w:rPr>
        <w:t xml:space="preserve"> project and development did not include any changes to data input mechanisms</w:t>
      </w:r>
      <w:r w:rsidR="0084265F">
        <w:rPr>
          <w:rFonts w:asciiTheme="minorHAnsi" w:hAnsiTheme="minorHAnsi" w:cstheme="minorHAnsi"/>
          <w:szCs w:val="20"/>
        </w:rPr>
        <w:t>, however the infrastructure developed allows for more exploratory work in this area.</w:t>
      </w:r>
      <w:r w:rsidR="001E627F" w:rsidRPr="001D4222">
        <w:rPr>
          <w:rFonts w:asciiTheme="minorHAnsi" w:hAnsiTheme="minorHAnsi" w:cstheme="minorHAnsi"/>
          <w:szCs w:val="20"/>
        </w:rPr>
        <w:t xml:space="preserve"> </w:t>
      </w:r>
    </w:p>
    <w:p w14:paraId="53DF468C" w14:textId="0C4ED8B1" w:rsidR="00DD76AF" w:rsidRPr="001D4222" w:rsidRDefault="007E1EC8" w:rsidP="00DB1724">
      <w:pPr>
        <w:rPr>
          <w:rFonts w:asciiTheme="minorHAnsi" w:hAnsiTheme="minorHAnsi" w:cstheme="minorHAnsi"/>
          <w:szCs w:val="20"/>
        </w:rPr>
      </w:pPr>
      <w:r w:rsidRPr="001D4222">
        <w:rPr>
          <w:rFonts w:asciiTheme="minorHAnsi" w:hAnsiTheme="minorHAnsi" w:cstheme="minorHAnsi"/>
          <w:b/>
          <w:szCs w:val="20"/>
        </w:rPr>
        <w:t>Able</w:t>
      </w:r>
      <w:r w:rsidR="00530586" w:rsidRPr="001D4222">
        <w:rPr>
          <w:rFonts w:asciiTheme="minorHAnsi" w:hAnsiTheme="minorHAnsi" w:cstheme="minorHAnsi"/>
          <w:b/>
          <w:szCs w:val="20"/>
        </w:rPr>
        <w:t xml:space="preserve"> to </w:t>
      </w:r>
      <w:r w:rsidR="00BB7974" w:rsidRPr="001D4222">
        <w:rPr>
          <w:rFonts w:asciiTheme="minorHAnsi" w:hAnsiTheme="minorHAnsi" w:cstheme="minorHAnsi"/>
          <w:b/>
          <w:szCs w:val="20"/>
        </w:rPr>
        <w:t xml:space="preserve">protect children </w:t>
      </w:r>
      <w:r w:rsidRPr="001D4222">
        <w:rPr>
          <w:rFonts w:asciiTheme="minorHAnsi" w:hAnsiTheme="minorHAnsi" w:cstheme="minorHAnsi"/>
          <w:b/>
          <w:szCs w:val="20"/>
        </w:rPr>
        <w:t>better</w:t>
      </w:r>
      <w:r w:rsidR="00530586" w:rsidRPr="001D4222">
        <w:rPr>
          <w:rFonts w:asciiTheme="minorHAnsi" w:hAnsiTheme="minorHAnsi" w:cstheme="minorHAnsi"/>
          <w:b/>
          <w:szCs w:val="20"/>
        </w:rPr>
        <w:t xml:space="preserve"> proactively before they come to harm</w:t>
      </w:r>
      <w:r w:rsidR="00B650A9">
        <w:rPr>
          <w:rFonts w:asciiTheme="minorHAnsi" w:hAnsiTheme="minorHAnsi" w:cstheme="minorHAnsi"/>
          <w:b/>
          <w:szCs w:val="20"/>
        </w:rPr>
        <w:t xml:space="preserve">: </w:t>
      </w:r>
      <w:r w:rsidR="00B650A9" w:rsidRPr="00B650A9">
        <w:rPr>
          <w:rFonts w:asciiTheme="minorHAnsi" w:hAnsiTheme="minorHAnsi" w:cstheme="minorHAnsi"/>
          <w:bCs/>
          <w:szCs w:val="20"/>
        </w:rPr>
        <w:t>W</w:t>
      </w:r>
      <w:r w:rsidR="008A5B7E" w:rsidRPr="00B650A9">
        <w:rPr>
          <w:rFonts w:asciiTheme="minorHAnsi" w:hAnsiTheme="minorHAnsi" w:cstheme="minorHAnsi"/>
          <w:bCs/>
          <w:szCs w:val="20"/>
        </w:rPr>
        <w:t>it</w:t>
      </w:r>
      <w:r w:rsidR="008A5B7E" w:rsidRPr="001D4222">
        <w:rPr>
          <w:rFonts w:asciiTheme="minorHAnsi" w:hAnsiTheme="minorHAnsi" w:cstheme="minorHAnsi"/>
          <w:szCs w:val="20"/>
        </w:rPr>
        <w:t>h a re-referral rate of 14</w:t>
      </w:r>
      <w:r w:rsidR="00165C54" w:rsidRPr="001D4222">
        <w:rPr>
          <w:rFonts w:asciiTheme="minorHAnsi" w:hAnsiTheme="minorHAnsi" w:cstheme="minorHAnsi"/>
          <w:szCs w:val="20"/>
        </w:rPr>
        <w:t>.8</w:t>
      </w:r>
      <w:r w:rsidR="008A5B7E" w:rsidRPr="001D4222">
        <w:rPr>
          <w:rFonts w:asciiTheme="minorHAnsi" w:hAnsiTheme="minorHAnsi" w:cstheme="minorHAnsi"/>
          <w:szCs w:val="20"/>
        </w:rPr>
        <w:t>%</w:t>
      </w:r>
      <w:r w:rsidR="00FA1425" w:rsidRPr="001D4222">
        <w:rPr>
          <w:rFonts w:asciiTheme="minorHAnsi" w:hAnsiTheme="minorHAnsi" w:cstheme="minorHAnsi"/>
          <w:szCs w:val="20"/>
        </w:rPr>
        <w:t xml:space="preserve"> </w:t>
      </w:r>
      <w:r w:rsidR="00772917" w:rsidRPr="001D4222">
        <w:rPr>
          <w:rFonts w:asciiTheme="minorHAnsi" w:hAnsiTheme="minorHAnsi" w:cstheme="minorHAnsi"/>
          <w:szCs w:val="20"/>
        </w:rPr>
        <w:t xml:space="preserve">a longer pilot </w:t>
      </w:r>
      <w:r w:rsidR="00A200B0" w:rsidRPr="001D4222">
        <w:rPr>
          <w:rFonts w:asciiTheme="minorHAnsi" w:hAnsiTheme="minorHAnsi" w:cstheme="minorHAnsi"/>
          <w:szCs w:val="20"/>
        </w:rPr>
        <w:t>would</w:t>
      </w:r>
      <w:r w:rsidR="00772917" w:rsidRPr="001D4222">
        <w:rPr>
          <w:rFonts w:asciiTheme="minorHAnsi" w:hAnsiTheme="minorHAnsi" w:cstheme="minorHAnsi"/>
          <w:szCs w:val="20"/>
        </w:rPr>
        <w:t xml:space="preserve"> </w:t>
      </w:r>
      <w:r w:rsidR="004D2F2E" w:rsidRPr="001D4222">
        <w:rPr>
          <w:rFonts w:asciiTheme="minorHAnsi" w:hAnsiTheme="minorHAnsi" w:cstheme="minorHAnsi"/>
          <w:color w:val="242424"/>
          <w:szCs w:val="20"/>
        </w:rPr>
        <w:t xml:space="preserve">gain </w:t>
      </w:r>
      <w:r w:rsidR="00623449" w:rsidRPr="001D4222">
        <w:rPr>
          <w:rFonts w:asciiTheme="minorHAnsi" w:hAnsiTheme="minorHAnsi" w:cstheme="minorHAnsi"/>
          <w:color w:val="242424"/>
          <w:szCs w:val="20"/>
        </w:rPr>
        <w:t>a better understandin</w:t>
      </w:r>
      <w:r w:rsidR="002A5FD6">
        <w:rPr>
          <w:rFonts w:asciiTheme="minorHAnsi" w:hAnsiTheme="minorHAnsi" w:cstheme="minorHAnsi"/>
          <w:color w:val="242424"/>
          <w:szCs w:val="20"/>
        </w:rPr>
        <w:t>g about whether u</w:t>
      </w:r>
      <w:r w:rsidR="004D2F2E" w:rsidRPr="001D4222">
        <w:rPr>
          <w:rFonts w:asciiTheme="minorHAnsi" w:hAnsiTheme="minorHAnsi" w:cstheme="minorHAnsi"/>
          <w:color w:val="242424"/>
          <w:szCs w:val="20"/>
        </w:rPr>
        <w:t>tilising ecomaps</w:t>
      </w:r>
      <w:r w:rsidR="002A5FD6">
        <w:rPr>
          <w:rFonts w:asciiTheme="minorHAnsi" w:hAnsiTheme="minorHAnsi" w:cstheme="minorHAnsi"/>
          <w:color w:val="242424"/>
          <w:szCs w:val="20"/>
        </w:rPr>
        <w:t xml:space="preserve"> provides</w:t>
      </w:r>
      <w:r w:rsidR="004D2F2E" w:rsidRPr="001D4222">
        <w:rPr>
          <w:rFonts w:asciiTheme="minorHAnsi" w:hAnsiTheme="minorHAnsi" w:cstheme="minorHAnsi"/>
          <w:color w:val="242424"/>
          <w:szCs w:val="20"/>
        </w:rPr>
        <w:t xml:space="preserve"> a deeper understanding of the networks and relationships within a community</w:t>
      </w:r>
      <w:r w:rsidR="002A5FD6">
        <w:rPr>
          <w:rFonts w:asciiTheme="minorHAnsi" w:hAnsiTheme="minorHAnsi" w:cstheme="minorHAnsi"/>
          <w:color w:val="242424"/>
          <w:szCs w:val="20"/>
        </w:rPr>
        <w:t>. Utilising ecomaps c</w:t>
      </w:r>
      <w:r w:rsidR="00623449" w:rsidRPr="001D4222">
        <w:rPr>
          <w:rFonts w:asciiTheme="minorHAnsi" w:hAnsiTheme="minorHAnsi" w:cstheme="minorHAnsi"/>
          <w:color w:val="242424"/>
          <w:szCs w:val="20"/>
        </w:rPr>
        <w:t xml:space="preserve">ould potentially </w:t>
      </w:r>
      <w:r w:rsidR="00560F7E" w:rsidRPr="001D4222">
        <w:rPr>
          <w:rFonts w:asciiTheme="minorHAnsi" w:hAnsiTheme="minorHAnsi" w:cstheme="minorHAnsi"/>
          <w:color w:val="242424"/>
          <w:szCs w:val="20"/>
        </w:rPr>
        <w:t>identify and address issues before they escalate</w:t>
      </w:r>
      <w:r w:rsidR="00623449" w:rsidRPr="001D4222">
        <w:rPr>
          <w:rFonts w:asciiTheme="minorHAnsi" w:hAnsiTheme="minorHAnsi" w:cstheme="minorHAnsi"/>
          <w:color w:val="242424"/>
          <w:szCs w:val="20"/>
        </w:rPr>
        <w:t xml:space="preserve">. </w:t>
      </w:r>
    </w:p>
    <w:p w14:paraId="00B608C2" w14:textId="489B6F85" w:rsidR="004907BF" w:rsidRPr="001D4222" w:rsidRDefault="00500F21" w:rsidP="004907BF">
      <w:pPr>
        <w:rPr>
          <w:rFonts w:asciiTheme="minorHAnsi" w:hAnsiTheme="minorHAnsi" w:cstheme="minorHAnsi"/>
          <w:szCs w:val="20"/>
          <w:highlight w:val="yellow"/>
        </w:rPr>
      </w:pPr>
      <w:r w:rsidRPr="00E8445E">
        <w:rPr>
          <w:rFonts w:asciiTheme="minorHAnsi" w:hAnsiTheme="minorHAnsi" w:cstheme="minorHAnsi"/>
          <w:b/>
          <w:szCs w:val="20"/>
        </w:rPr>
        <w:t>A reduction in the number of children entering care</w:t>
      </w:r>
      <w:r w:rsidR="00B650A9">
        <w:rPr>
          <w:rFonts w:asciiTheme="minorHAnsi" w:hAnsiTheme="minorHAnsi" w:cstheme="minorHAnsi"/>
          <w:b/>
          <w:szCs w:val="20"/>
        </w:rPr>
        <w:t>:</w:t>
      </w:r>
      <w:r w:rsidR="00C53411" w:rsidRPr="00E8445E">
        <w:rPr>
          <w:rFonts w:asciiTheme="minorHAnsi" w:hAnsiTheme="minorHAnsi" w:cstheme="minorHAnsi"/>
          <w:szCs w:val="20"/>
        </w:rPr>
        <w:t xml:space="preserve"> </w:t>
      </w:r>
      <w:r w:rsidR="005E7ECF">
        <w:rPr>
          <w:rFonts w:asciiTheme="minorHAnsi" w:hAnsiTheme="minorHAnsi" w:cstheme="minorHAnsi"/>
          <w:bCs/>
          <w:szCs w:val="20"/>
        </w:rPr>
        <w:t xml:space="preserve">This benefit could be realised </w:t>
      </w:r>
      <w:r w:rsidR="001D4222" w:rsidRPr="001D4222">
        <w:rPr>
          <w:rFonts w:asciiTheme="minorHAnsi" w:hAnsiTheme="minorHAnsi" w:cstheme="minorHAnsi"/>
          <w:color w:val="242424"/>
          <w:szCs w:val="20"/>
        </w:rPr>
        <w:t xml:space="preserve">as more information would be available resulting </w:t>
      </w:r>
      <w:r w:rsidR="00FF411D">
        <w:rPr>
          <w:rFonts w:asciiTheme="minorHAnsi" w:hAnsiTheme="minorHAnsi" w:cstheme="minorHAnsi"/>
          <w:color w:val="242424"/>
          <w:szCs w:val="20"/>
        </w:rPr>
        <w:t>in</w:t>
      </w:r>
      <w:r w:rsidR="001D4222" w:rsidRPr="001D4222">
        <w:rPr>
          <w:rFonts w:asciiTheme="minorHAnsi" w:hAnsiTheme="minorHAnsi" w:cstheme="minorHAnsi"/>
          <w:color w:val="242424"/>
          <w:szCs w:val="20"/>
        </w:rPr>
        <w:t xml:space="preserve"> better decision-making and less progression through services. Additionally, a longer pilot could potentially decrease the percentage of cases converted from a Child Protection Plan to Child in Care.</w:t>
      </w:r>
    </w:p>
    <w:p w14:paraId="13A59BFD" w14:textId="60A34AFF" w:rsidR="00457BA9" w:rsidRPr="00001D8F" w:rsidRDefault="00457BA9" w:rsidP="00457BA9">
      <w:pPr>
        <w:spacing w:after="0" w:line="240" w:lineRule="auto"/>
        <w:rPr>
          <w:rFonts w:eastAsia="Times New Roman" w:cs="Arial"/>
          <w:szCs w:val="20"/>
          <w:lang w:eastAsia="en-GB"/>
        </w:rPr>
      </w:pPr>
      <w:r w:rsidRPr="00001D8F">
        <w:rPr>
          <w:rFonts w:eastAsia="Times New Roman" w:cs="Arial"/>
          <w:b/>
          <w:szCs w:val="20"/>
          <w:lang w:eastAsia="en-GB"/>
        </w:rPr>
        <w:t>Auto-redaction</w:t>
      </w:r>
      <w:r w:rsidR="00EC536F">
        <w:rPr>
          <w:rFonts w:eastAsia="Times New Roman" w:cs="Arial"/>
          <w:b/>
          <w:szCs w:val="20"/>
          <w:lang w:eastAsia="en-GB"/>
        </w:rPr>
        <w:t>:</w:t>
      </w:r>
      <w:r w:rsidR="0081398F" w:rsidRPr="00001D8F">
        <w:rPr>
          <w:rFonts w:eastAsia="Times New Roman" w:cs="Arial"/>
          <w:szCs w:val="20"/>
          <w:lang w:eastAsia="en-GB"/>
        </w:rPr>
        <w:t xml:space="preserve"> </w:t>
      </w:r>
      <w:r w:rsidR="00EC536F">
        <w:rPr>
          <w:rFonts w:eastAsia="Times New Roman" w:cs="Arial"/>
          <w:szCs w:val="20"/>
          <w:lang w:eastAsia="en-GB"/>
        </w:rPr>
        <w:t>T</w:t>
      </w:r>
      <w:r w:rsidR="00CC1B63" w:rsidRPr="00001D8F">
        <w:rPr>
          <w:rFonts w:eastAsia="Times New Roman" w:cs="Arial"/>
          <w:szCs w:val="20"/>
          <w:lang w:eastAsia="en-GB"/>
        </w:rPr>
        <w:t>he capability</w:t>
      </w:r>
      <w:r w:rsidR="00EC536F">
        <w:rPr>
          <w:rFonts w:eastAsia="Times New Roman" w:cs="Arial"/>
          <w:szCs w:val="20"/>
          <w:lang w:eastAsia="en-GB"/>
        </w:rPr>
        <w:t xml:space="preserve"> of the tool</w:t>
      </w:r>
      <w:r w:rsidR="00CC1B63" w:rsidRPr="00001D8F">
        <w:rPr>
          <w:rFonts w:eastAsia="Times New Roman" w:cs="Arial"/>
          <w:szCs w:val="20"/>
          <w:lang w:eastAsia="en-GB"/>
        </w:rPr>
        <w:t xml:space="preserve"> to auto-redact </w:t>
      </w:r>
      <w:r w:rsidR="005B6C62" w:rsidRPr="00001D8F">
        <w:rPr>
          <w:rFonts w:eastAsia="Times New Roman" w:cs="Arial"/>
          <w:szCs w:val="20"/>
          <w:lang w:eastAsia="en-GB"/>
        </w:rPr>
        <w:t>was proven</w:t>
      </w:r>
      <w:r w:rsidR="00EC536F">
        <w:rPr>
          <w:rFonts w:eastAsia="Times New Roman" w:cs="Arial"/>
          <w:szCs w:val="20"/>
          <w:lang w:eastAsia="en-GB"/>
        </w:rPr>
        <w:t xml:space="preserve"> technically,</w:t>
      </w:r>
      <w:r w:rsidR="005B6C62" w:rsidRPr="00001D8F">
        <w:rPr>
          <w:rFonts w:eastAsia="Times New Roman" w:cs="Arial"/>
          <w:szCs w:val="20"/>
          <w:lang w:eastAsia="en-GB"/>
        </w:rPr>
        <w:t xml:space="preserve"> however was not </w:t>
      </w:r>
      <w:r w:rsidR="00354D2D" w:rsidRPr="00001D8F">
        <w:rPr>
          <w:rFonts w:eastAsia="Times New Roman" w:cs="Arial"/>
          <w:szCs w:val="20"/>
          <w:lang w:eastAsia="en-GB"/>
        </w:rPr>
        <w:t>a function required by users in this particular use case.</w:t>
      </w:r>
    </w:p>
    <w:p w14:paraId="1E93C713" w14:textId="77777777" w:rsidR="00207330" w:rsidRPr="00001D8F" w:rsidRDefault="00207330" w:rsidP="00457BA9">
      <w:pPr>
        <w:spacing w:after="0" w:line="240" w:lineRule="auto"/>
        <w:rPr>
          <w:rFonts w:eastAsia="Times New Roman" w:cs="Arial"/>
          <w:szCs w:val="20"/>
          <w:lang w:eastAsia="en-GB"/>
        </w:rPr>
      </w:pPr>
    </w:p>
    <w:p w14:paraId="52EE9C3F" w14:textId="04E7CB91" w:rsidR="00207330" w:rsidRPr="00001D8F" w:rsidRDefault="00207330" w:rsidP="00457BA9">
      <w:pPr>
        <w:spacing w:after="0" w:line="240" w:lineRule="auto"/>
        <w:rPr>
          <w:rFonts w:eastAsia="Times New Roman" w:cs="Arial"/>
          <w:szCs w:val="20"/>
          <w:lang w:eastAsia="en-GB"/>
        </w:rPr>
      </w:pPr>
      <w:r w:rsidRPr="00001D8F">
        <w:rPr>
          <w:rFonts w:eastAsia="Times New Roman" w:cs="Arial"/>
          <w:b/>
          <w:szCs w:val="20"/>
          <w:lang w:eastAsia="en-GB"/>
        </w:rPr>
        <w:t xml:space="preserve">Reduction in </w:t>
      </w:r>
      <w:r w:rsidR="00354D2D" w:rsidRPr="00001D8F">
        <w:rPr>
          <w:rFonts w:eastAsia="Times New Roman" w:cs="Arial"/>
          <w:b/>
          <w:szCs w:val="20"/>
          <w:lang w:eastAsia="en-GB"/>
        </w:rPr>
        <w:t>d</w:t>
      </w:r>
      <w:r w:rsidRPr="00001D8F">
        <w:rPr>
          <w:rFonts w:eastAsia="Times New Roman" w:cs="Arial"/>
          <w:b/>
          <w:szCs w:val="20"/>
          <w:lang w:eastAsia="en-GB"/>
        </w:rPr>
        <w:t xml:space="preserve">ata </w:t>
      </w:r>
      <w:r w:rsidR="00354D2D" w:rsidRPr="00001D8F">
        <w:rPr>
          <w:rFonts w:eastAsia="Times New Roman" w:cs="Arial"/>
          <w:b/>
          <w:szCs w:val="20"/>
          <w:lang w:eastAsia="en-GB"/>
        </w:rPr>
        <w:t>b</w:t>
      </w:r>
      <w:r w:rsidRPr="00001D8F">
        <w:rPr>
          <w:rFonts w:eastAsia="Times New Roman" w:cs="Arial"/>
          <w:b/>
          <w:szCs w:val="20"/>
          <w:lang w:eastAsia="en-GB"/>
        </w:rPr>
        <w:t>reaches</w:t>
      </w:r>
      <w:r w:rsidR="001E73EF">
        <w:rPr>
          <w:rFonts w:eastAsia="Times New Roman" w:cs="Arial"/>
          <w:szCs w:val="20"/>
          <w:lang w:eastAsia="en-GB"/>
        </w:rPr>
        <w:t>: T</w:t>
      </w:r>
      <w:r w:rsidR="00B37175" w:rsidRPr="00001D8F">
        <w:rPr>
          <w:rFonts w:eastAsia="Times New Roman" w:cs="Arial"/>
          <w:szCs w:val="20"/>
          <w:lang w:eastAsia="en-GB"/>
        </w:rPr>
        <w:t>h</w:t>
      </w:r>
      <w:r w:rsidR="005511E5" w:rsidRPr="00001D8F">
        <w:rPr>
          <w:rFonts w:eastAsia="Times New Roman" w:cs="Arial"/>
          <w:szCs w:val="20"/>
          <w:lang w:eastAsia="en-GB"/>
        </w:rPr>
        <w:t xml:space="preserve">is </w:t>
      </w:r>
      <w:r w:rsidR="00B37175" w:rsidRPr="00001D8F">
        <w:rPr>
          <w:rFonts w:eastAsia="Times New Roman" w:cs="Arial"/>
          <w:szCs w:val="20"/>
          <w:lang w:eastAsia="en-GB"/>
        </w:rPr>
        <w:t xml:space="preserve">benefit </w:t>
      </w:r>
      <w:r w:rsidR="00D87F2B" w:rsidRPr="00001D8F">
        <w:rPr>
          <w:rFonts w:eastAsia="Times New Roman" w:cs="Arial"/>
          <w:szCs w:val="20"/>
          <w:lang w:eastAsia="en-GB"/>
        </w:rPr>
        <w:t xml:space="preserve">could be realised </w:t>
      </w:r>
      <w:r w:rsidR="00B846B4" w:rsidRPr="00001D8F">
        <w:rPr>
          <w:rFonts w:eastAsia="Times New Roman" w:cs="Arial"/>
          <w:szCs w:val="20"/>
          <w:lang w:eastAsia="en-GB"/>
        </w:rPr>
        <w:t>as the tool reduces the need for users to download documents</w:t>
      </w:r>
      <w:r w:rsidR="00451D2B" w:rsidRPr="00001D8F">
        <w:rPr>
          <w:rFonts w:eastAsia="Times New Roman" w:cs="Arial"/>
          <w:szCs w:val="20"/>
          <w:lang w:eastAsia="en-GB"/>
        </w:rPr>
        <w:t>. D</w:t>
      </w:r>
      <w:r w:rsidR="00190016" w:rsidRPr="00001D8F">
        <w:rPr>
          <w:rFonts w:eastAsia="Times New Roman" w:cs="Arial"/>
          <w:szCs w:val="20"/>
          <w:lang w:eastAsia="en-GB"/>
        </w:rPr>
        <w:t xml:space="preserve">ata breaches are </w:t>
      </w:r>
      <w:r w:rsidR="00070F4F" w:rsidRPr="00001D8F">
        <w:rPr>
          <w:rFonts w:eastAsia="Times New Roman" w:cs="Arial"/>
          <w:szCs w:val="20"/>
          <w:lang w:eastAsia="en-GB"/>
        </w:rPr>
        <w:t>recorded and monitored</w:t>
      </w:r>
      <w:r w:rsidR="00451D2B" w:rsidRPr="00001D8F">
        <w:rPr>
          <w:rFonts w:eastAsia="Times New Roman" w:cs="Arial"/>
          <w:szCs w:val="20"/>
          <w:lang w:eastAsia="en-GB"/>
        </w:rPr>
        <w:t xml:space="preserve"> </w:t>
      </w:r>
      <w:proofErr w:type="gramStart"/>
      <w:r w:rsidR="00451D2B" w:rsidRPr="00001D8F">
        <w:rPr>
          <w:rFonts w:eastAsia="Times New Roman" w:cs="Arial"/>
          <w:szCs w:val="20"/>
          <w:lang w:eastAsia="en-GB"/>
        </w:rPr>
        <w:t>corporately</w:t>
      </w:r>
      <w:proofErr w:type="gramEnd"/>
      <w:r w:rsidR="00070F4F" w:rsidRPr="00001D8F">
        <w:rPr>
          <w:rFonts w:eastAsia="Times New Roman" w:cs="Arial"/>
          <w:szCs w:val="20"/>
          <w:lang w:eastAsia="en-GB"/>
        </w:rPr>
        <w:t xml:space="preserve"> and this measure could be revisited in a longer term pilot</w:t>
      </w:r>
      <w:r w:rsidR="003C767E" w:rsidRPr="00001D8F">
        <w:rPr>
          <w:rFonts w:cs="Arial"/>
          <w:szCs w:val="20"/>
        </w:rPr>
        <w:t>.</w:t>
      </w:r>
    </w:p>
    <w:p w14:paraId="6BDEDC18" w14:textId="77777777" w:rsidR="00787A79" w:rsidRPr="00001D8F" w:rsidRDefault="00787A79" w:rsidP="009B1BAC">
      <w:pPr>
        <w:spacing w:after="0"/>
        <w:rPr>
          <w:rFonts w:cs="Arial"/>
          <w:szCs w:val="20"/>
          <w:u w:val="single"/>
        </w:rPr>
      </w:pPr>
    </w:p>
    <w:p w14:paraId="71AC4B4B" w14:textId="7FB867BE" w:rsidR="00787A79" w:rsidRPr="00001D8F" w:rsidRDefault="00787A79" w:rsidP="00DB1724">
      <w:pPr>
        <w:rPr>
          <w:rFonts w:cs="Arial"/>
          <w:b/>
          <w:szCs w:val="20"/>
        </w:rPr>
      </w:pPr>
      <w:r w:rsidRPr="00001D8F">
        <w:rPr>
          <w:rFonts w:cs="Arial"/>
          <w:b/>
          <w:szCs w:val="20"/>
        </w:rPr>
        <w:t>National usability and scalability</w:t>
      </w:r>
      <w:r w:rsidR="0098672C">
        <w:rPr>
          <w:rFonts w:cs="Arial"/>
          <w:b/>
          <w:szCs w:val="20"/>
        </w:rPr>
        <w:t xml:space="preserve">: </w:t>
      </w:r>
      <w:r w:rsidR="0098672C" w:rsidRPr="0098672C">
        <w:rPr>
          <w:rFonts w:cs="Arial"/>
          <w:bCs/>
          <w:szCs w:val="20"/>
        </w:rPr>
        <w:t>T</w:t>
      </w:r>
      <w:r w:rsidR="009E7845" w:rsidRPr="0098672C">
        <w:rPr>
          <w:rFonts w:cs="Arial"/>
          <w:bCs/>
          <w:szCs w:val="20"/>
        </w:rPr>
        <w:t>h</w:t>
      </w:r>
      <w:r w:rsidR="009E7845" w:rsidRPr="00001D8F">
        <w:rPr>
          <w:rFonts w:cs="Arial"/>
          <w:szCs w:val="20"/>
        </w:rPr>
        <w:t>is would be measured by other Local Authorities adopting the tool</w:t>
      </w:r>
      <w:r w:rsidR="00780C6C" w:rsidRPr="00001D8F">
        <w:rPr>
          <w:rFonts w:cs="Arial"/>
          <w:szCs w:val="20"/>
        </w:rPr>
        <w:t xml:space="preserve">. </w:t>
      </w:r>
      <w:r w:rsidR="00C97BC3">
        <w:rPr>
          <w:rFonts w:cs="Arial"/>
          <w:szCs w:val="20"/>
        </w:rPr>
        <w:t xml:space="preserve">There is a high-level of </w:t>
      </w:r>
      <w:r w:rsidR="00BE4EDE">
        <w:rPr>
          <w:rFonts w:cs="Arial"/>
          <w:szCs w:val="20"/>
        </w:rPr>
        <w:t xml:space="preserve">interest in the </w:t>
      </w:r>
      <w:r w:rsidR="00D947CB">
        <w:rPr>
          <w:rFonts w:cs="Arial"/>
          <w:szCs w:val="20"/>
        </w:rPr>
        <w:t>project, s</w:t>
      </w:r>
      <w:r w:rsidR="00574B95" w:rsidRPr="00001D8F">
        <w:rPr>
          <w:rFonts w:cs="Arial"/>
          <w:szCs w:val="20"/>
        </w:rPr>
        <w:t xml:space="preserve">ee </w:t>
      </w:r>
      <w:r w:rsidR="00780C6C" w:rsidRPr="00001D8F">
        <w:rPr>
          <w:rFonts w:cs="Arial"/>
          <w:szCs w:val="20"/>
        </w:rPr>
        <w:t xml:space="preserve">comments in </w:t>
      </w:r>
      <w:r w:rsidR="00D44B51">
        <w:rPr>
          <w:rFonts w:cs="Arial"/>
          <w:szCs w:val="20"/>
        </w:rPr>
        <w:t>Section 4.5.4 (</w:t>
      </w:r>
      <w:r w:rsidR="00780C6C" w:rsidRPr="00001D8F">
        <w:rPr>
          <w:rFonts w:cs="Arial"/>
          <w:szCs w:val="20"/>
        </w:rPr>
        <w:t>Project Engagemen</w:t>
      </w:r>
      <w:r w:rsidR="00D44B51">
        <w:rPr>
          <w:rFonts w:cs="Arial"/>
          <w:szCs w:val="20"/>
        </w:rPr>
        <w:t>t)</w:t>
      </w:r>
      <w:r w:rsidR="00132C2B">
        <w:rPr>
          <w:rFonts w:cs="Arial"/>
          <w:szCs w:val="20"/>
        </w:rPr>
        <w:t xml:space="preserve">. </w:t>
      </w:r>
      <w:r w:rsidR="00D230CD">
        <w:rPr>
          <w:rFonts w:cs="Arial"/>
          <w:szCs w:val="20"/>
        </w:rPr>
        <w:t>T</w:t>
      </w:r>
      <w:r w:rsidR="00135EE5">
        <w:rPr>
          <w:rFonts w:cs="Arial"/>
          <w:szCs w:val="20"/>
        </w:rPr>
        <w:t>his</w:t>
      </w:r>
      <w:r w:rsidR="00D230CD">
        <w:rPr>
          <w:rFonts w:cs="Arial"/>
          <w:szCs w:val="20"/>
        </w:rPr>
        <w:t>,</w:t>
      </w:r>
      <w:r w:rsidR="00135EE5">
        <w:rPr>
          <w:rFonts w:cs="Arial"/>
          <w:szCs w:val="20"/>
        </w:rPr>
        <w:t xml:space="preserve"> alongside the results</w:t>
      </w:r>
      <w:r w:rsidR="009C1AA2">
        <w:rPr>
          <w:rFonts w:cs="Arial"/>
          <w:szCs w:val="20"/>
        </w:rPr>
        <w:t xml:space="preserve"> and recommendations</w:t>
      </w:r>
      <w:r w:rsidR="00135EE5">
        <w:rPr>
          <w:rFonts w:cs="Arial"/>
          <w:szCs w:val="20"/>
        </w:rPr>
        <w:t xml:space="preserve"> included in this report</w:t>
      </w:r>
      <w:r w:rsidR="00D230CD">
        <w:rPr>
          <w:rFonts w:cs="Arial"/>
          <w:szCs w:val="20"/>
        </w:rPr>
        <w:t>,</w:t>
      </w:r>
      <w:r w:rsidR="00791ABF">
        <w:rPr>
          <w:rFonts w:cs="Arial"/>
          <w:szCs w:val="20"/>
        </w:rPr>
        <w:t xml:space="preserve"> indicate there </w:t>
      </w:r>
      <w:r w:rsidR="00D230CD">
        <w:rPr>
          <w:rFonts w:cs="Arial"/>
          <w:szCs w:val="20"/>
        </w:rPr>
        <w:t>are</w:t>
      </w:r>
      <w:r w:rsidR="00F21CA3">
        <w:rPr>
          <w:rFonts w:cs="Arial"/>
          <w:szCs w:val="20"/>
        </w:rPr>
        <w:t xml:space="preserve"> opportunities to</w:t>
      </w:r>
      <w:r w:rsidR="00521E94">
        <w:rPr>
          <w:rFonts w:cs="Arial"/>
          <w:szCs w:val="20"/>
        </w:rPr>
        <w:t xml:space="preserve"> </w:t>
      </w:r>
      <w:r w:rsidR="005A2314">
        <w:rPr>
          <w:rFonts w:cs="Arial"/>
          <w:szCs w:val="20"/>
        </w:rPr>
        <w:t>buil</w:t>
      </w:r>
      <w:r w:rsidR="00F21CA3">
        <w:rPr>
          <w:rFonts w:cs="Arial"/>
          <w:szCs w:val="20"/>
        </w:rPr>
        <w:t xml:space="preserve">d on existing interest </w:t>
      </w:r>
      <w:r w:rsidR="00F31AC3">
        <w:rPr>
          <w:rFonts w:cs="Arial"/>
          <w:szCs w:val="20"/>
        </w:rPr>
        <w:t>resulting in</w:t>
      </w:r>
      <w:r w:rsidR="00F21CA3">
        <w:rPr>
          <w:rFonts w:cs="Arial"/>
          <w:szCs w:val="20"/>
        </w:rPr>
        <w:t xml:space="preserve"> national usability and scalability.</w:t>
      </w:r>
    </w:p>
    <w:p w14:paraId="43DAF95F" w14:textId="150ACCBD" w:rsidR="00136C56" w:rsidRPr="00001D8F" w:rsidRDefault="00136C56" w:rsidP="00DB1724">
      <w:pPr>
        <w:rPr>
          <w:rFonts w:cs="Arial"/>
          <w:b/>
          <w:szCs w:val="20"/>
        </w:rPr>
      </w:pPr>
      <w:r w:rsidRPr="00001D8F">
        <w:rPr>
          <w:rFonts w:cs="Arial"/>
          <w:b/>
          <w:szCs w:val="20"/>
        </w:rPr>
        <w:t>Summary of</w:t>
      </w:r>
      <w:r w:rsidR="00C40EF4" w:rsidRPr="00001D8F">
        <w:rPr>
          <w:rFonts w:cs="Arial"/>
          <w:b/>
          <w:szCs w:val="20"/>
        </w:rPr>
        <w:t xml:space="preserve"> </w:t>
      </w:r>
      <w:r w:rsidR="00F31AC3">
        <w:rPr>
          <w:rFonts w:cs="Arial"/>
          <w:b/>
          <w:szCs w:val="20"/>
        </w:rPr>
        <w:t>Expected B</w:t>
      </w:r>
      <w:r w:rsidR="00C40EF4" w:rsidRPr="00001D8F">
        <w:rPr>
          <w:rFonts w:cs="Arial"/>
          <w:b/>
          <w:szCs w:val="20"/>
        </w:rPr>
        <w:t xml:space="preserve">enefits </w:t>
      </w:r>
      <w:r w:rsidR="00F31AC3">
        <w:rPr>
          <w:rFonts w:cs="Arial"/>
          <w:b/>
          <w:szCs w:val="20"/>
        </w:rPr>
        <w:t>E</w:t>
      </w:r>
      <w:r w:rsidR="00C40EF4" w:rsidRPr="00001D8F">
        <w:rPr>
          <w:rFonts w:cs="Arial"/>
          <w:b/>
          <w:szCs w:val="20"/>
        </w:rPr>
        <w:t>valuation</w:t>
      </w:r>
    </w:p>
    <w:p w14:paraId="38563751" w14:textId="5500BB1C" w:rsidR="00831355" w:rsidRPr="00001D8F" w:rsidRDefault="008973B6" w:rsidP="00DB1724">
      <w:pPr>
        <w:rPr>
          <w:rFonts w:cs="Arial"/>
          <w:szCs w:val="20"/>
          <w:u w:val="single"/>
        </w:rPr>
      </w:pPr>
      <w:r w:rsidRPr="00001D8F">
        <w:rPr>
          <w:rFonts w:cs="Arial"/>
          <w:color w:val="242424"/>
          <w:szCs w:val="20"/>
        </w:rPr>
        <w:t xml:space="preserve">From evaluating the </w:t>
      </w:r>
      <w:r w:rsidR="00936739">
        <w:rPr>
          <w:rFonts w:cs="Arial"/>
          <w:color w:val="242424"/>
          <w:szCs w:val="20"/>
        </w:rPr>
        <w:t xml:space="preserve">expected </w:t>
      </w:r>
      <w:r w:rsidR="008A75A7" w:rsidRPr="00001D8F">
        <w:rPr>
          <w:rFonts w:cs="Arial"/>
          <w:color w:val="242424"/>
          <w:szCs w:val="20"/>
        </w:rPr>
        <w:t>benefit</w:t>
      </w:r>
      <w:r w:rsidRPr="00001D8F">
        <w:rPr>
          <w:rFonts w:cs="Arial"/>
          <w:color w:val="242424"/>
          <w:szCs w:val="20"/>
        </w:rPr>
        <w:t>s, users could streamline their search process by finding documents and case notes in chronological order, saving time by locating relevant information faster.</w:t>
      </w:r>
      <w:r>
        <w:rPr>
          <w:rFonts w:cs="Arial"/>
          <w:color w:val="242424"/>
          <w:szCs w:val="20"/>
        </w:rPr>
        <w:t xml:space="preserve"> </w:t>
      </w:r>
      <w:r w:rsidR="000851AB">
        <w:rPr>
          <w:rFonts w:cs="Arial"/>
          <w:color w:val="242424"/>
          <w:szCs w:val="20"/>
        </w:rPr>
        <w:t>Being able to quickly identify whether a document exists or not is a</w:t>
      </w:r>
      <w:r w:rsidR="002B5743">
        <w:rPr>
          <w:rFonts w:cs="Arial"/>
          <w:color w:val="242424"/>
          <w:szCs w:val="20"/>
        </w:rPr>
        <w:t xml:space="preserve"> valuable benefit as it will </w:t>
      </w:r>
      <w:r w:rsidR="008355F5">
        <w:rPr>
          <w:rFonts w:cs="Arial"/>
          <w:color w:val="242424"/>
          <w:szCs w:val="20"/>
        </w:rPr>
        <w:t xml:space="preserve">reduce </w:t>
      </w:r>
      <w:r w:rsidR="00F03024">
        <w:rPr>
          <w:rFonts w:cs="Arial"/>
          <w:color w:val="242424"/>
          <w:szCs w:val="20"/>
        </w:rPr>
        <w:t>frustration and save time</w:t>
      </w:r>
      <w:r w:rsidR="00197451">
        <w:rPr>
          <w:rFonts w:cs="Arial"/>
          <w:color w:val="242424"/>
          <w:szCs w:val="20"/>
        </w:rPr>
        <w:t xml:space="preserve"> spent searching</w:t>
      </w:r>
      <w:r w:rsidR="00F03024">
        <w:rPr>
          <w:rFonts w:cs="Arial"/>
          <w:color w:val="242424"/>
          <w:szCs w:val="20"/>
        </w:rPr>
        <w:t>.</w:t>
      </w:r>
      <w:r w:rsidRPr="00001D8F">
        <w:rPr>
          <w:rFonts w:cs="Arial"/>
          <w:color w:val="242424"/>
          <w:szCs w:val="20"/>
        </w:rPr>
        <w:t xml:space="preserve"> The elimination of the need to download documents to view </w:t>
      </w:r>
      <w:r w:rsidR="003B09A0" w:rsidRPr="00001D8F">
        <w:rPr>
          <w:rFonts w:cs="Arial"/>
          <w:color w:val="242424"/>
          <w:szCs w:val="20"/>
        </w:rPr>
        <w:t>its</w:t>
      </w:r>
      <w:r w:rsidRPr="00001D8F">
        <w:rPr>
          <w:rFonts w:cs="Arial"/>
          <w:color w:val="242424"/>
          <w:szCs w:val="20"/>
        </w:rPr>
        <w:t xml:space="preserve"> contents would reduce reading time and increase productivity. Enhanced ecomaps that provide more detailed information about connections and relationships within networks could assist practitioners in their decision-making processes and assessments.</w:t>
      </w:r>
      <w:r w:rsidR="00F03024">
        <w:rPr>
          <w:rFonts w:cs="Arial"/>
          <w:color w:val="242424"/>
          <w:szCs w:val="20"/>
        </w:rPr>
        <w:t xml:space="preserve"> </w:t>
      </w:r>
      <w:r w:rsidR="00F03024" w:rsidRPr="00001D8F">
        <w:rPr>
          <w:rFonts w:cs="Arial"/>
          <w:color w:val="242424"/>
          <w:szCs w:val="20"/>
        </w:rPr>
        <w:t>Multi-agency meetings could benefit from quicker identification of connections and relationships.</w:t>
      </w:r>
      <w:r w:rsidR="007B6712">
        <w:rPr>
          <w:rFonts w:cs="Arial"/>
          <w:color w:val="242424"/>
          <w:szCs w:val="20"/>
        </w:rPr>
        <w:t xml:space="preserve"> There are more details in the </w:t>
      </w:r>
      <w:r w:rsidR="004144E3">
        <w:rPr>
          <w:rFonts w:cs="Arial"/>
          <w:color w:val="242424"/>
          <w:szCs w:val="20"/>
        </w:rPr>
        <w:t>follow</w:t>
      </w:r>
      <w:r w:rsidR="004144E3" w:rsidRPr="00F8553F">
        <w:rPr>
          <w:rFonts w:cs="Arial"/>
          <w:color w:val="242424"/>
          <w:szCs w:val="20"/>
        </w:rPr>
        <w:t xml:space="preserve">ing </w:t>
      </w:r>
      <w:r w:rsidR="00D44B51" w:rsidRPr="00F8553F">
        <w:rPr>
          <w:rFonts w:cs="Arial"/>
          <w:color w:val="242424"/>
          <w:szCs w:val="20"/>
        </w:rPr>
        <w:t>Section 4.4 (</w:t>
      </w:r>
      <w:r w:rsidR="005F6267" w:rsidRPr="00F8553F">
        <w:rPr>
          <w:rFonts w:cs="Arial"/>
          <w:color w:val="242424"/>
          <w:szCs w:val="20"/>
        </w:rPr>
        <w:t>Feasibility</w:t>
      </w:r>
      <w:r w:rsidR="004144E3" w:rsidRPr="00F8553F">
        <w:rPr>
          <w:rFonts w:cs="Arial"/>
          <w:color w:val="242424"/>
          <w:szCs w:val="20"/>
        </w:rPr>
        <w:t xml:space="preserve"> Study</w:t>
      </w:r>
      <w:r w:rsidR="00D44B51" w:rsidRPr="00F8553F">
        <w:rPr>
          <w:rFonts w:cs="Arial"/>
          <w:color w:val="242424"/>
          <w:szCs w:val="20"/>
        </w:rPr>
        <w:t>)</w:t>
      </w:r>
      <w:r w:rsidR="00F8553F" w:rsidRPr="00F8553F">
        <w:rPr>
          <w:rFonts w:cs="Arial"/>
          <w:color w:val="242424"/>
          <w:szCs w:val="20"/>
        </w:rPr>
        <w:t>, this includes</w:t>
      </w:r>
      <w:r w:rsidR="004144E3" w:rsidRPr="00F8553F">
        <w:rPr>
          <w:rFonts w:cs="Arial"/>
          <w:color w:val="242424"/>
          <w:szCs w:val="20"/>
        </w:rPr>
        <w:t xml:space="preserve"> reports on</w:t>
      </w:r>
      <w:r w:rsidR="00A411E5" w:rsidRPr="00F8553F">
        <w:rPr>
          <w:rFonts w:cs="Arial"/>
          <w:color w:val="242424"/>
          <w:szCs w:val="20"/>
        </w:rPr>
        <w:t xml:space="preserve"> data retrieval tasks</w:t>
      </w:r>
      <w:r w:rsidR="004144E3" w:rsidRPr="00F8553F">
        <w:rPr>
          <w:rFonts w:cs="Arial"/>
          <w:color w:val="242424"/>
          <w:szCs w:val="20"/>
        </w:rPr>
        <w:t xml:space="preserve"> </w:t>
      </w:r>
      <w:r w:rsidR="00A411E5" w:rsidRPr="00F8553F">
        <w:rPr>
          <w:rFonts w:cs="Arial"/>
          <w:color w:val="242424"/>
          <w:szCs w:val="20"/>
        </w:rPr>
        <w:t>(</w:t>
      </w:r>
      <w:r w:rsidR="007B6712" w:rsidRPr="00F8553F">
        <w:rPr>
          <w:rFonts w:cs="Arial"/>
          <w:color w:val="242424"/>
          <w:szCs w:val="20"/>
        </w:rPr>
        <w:t>4.4.2</w:t>
      </w:r>
      <w:r w:rsidR="00A411E5" w:rsidRPr="00F8553F">
        <w:rPr>
          <w:rFonts w:cs="Arial"/>
          <w:color w:val="242424"/>
          <w:szCs w:val="20"/>
        </w:rPr>
        <w:t>)</w:t>
      </w:r>
      <w:r w:rsidR="007B6712" w:rsidRPr="00F8553F">
        <w:rPr>
          <w:rFonts w:cs="Arial"/>
          <w:color w:val="242424"/>
          <w:szCs w:val="20"/>
        </w:rPr>
        <w:t xml:space="preserve"> and </w:t>
      </w:r>
      <w:r w:rsidR="00801C1E" w:rsidRPr="00F8553F">
        <w:rPr>
          <w:rFonts w:cs="Arial"/>
          <w:color w:val="242424"/>
          <w:szCs w:val="20"/>
        </w:rPr>
        <w:t>children’s networks</w:t>
      </w:r>
      <w:r w:rsidR="00A411E5" w:rsidRPr="00F8553F">
        <w:rPr>
          <w:rFonts w:cs="Arial"/>
          <w:color w:val="242424"/>
          <w:szCs w:val="20"/>
        </w:rPr>
        <w:t xml:space="preserve"> (4.4.3)</w:t>
      </w:r>
      <w:r w:rsidR="00801C1E" w:rsidRPr="00F8553F">
        <w:rPr>
          <w:rFonts w:cs="Arial"/>
          <w:color w:val="242424"/>
          <w:szCs w:val="20"/>
        </w:rPr>
        <w:t>.</w:t>
      </w:r>
      <w:r w:rsidR="007F5A0D">
        <w:rPr>
          <w:rFonts w:cs="Arial"/>
          <w:color w:val="242424"/>
          <w:szCs w:val="20"/>
        </w:rPr>
        <w:t xml:space="preserve"> </w:t>
      </w:r>
      <w:r w:rsidR="007F5A0D" w:rsidRPr="007F5A0D">
        <w:rPr>
          <w:rFonts w:cs="Arial"/>
          <w:color w:val="242424"/>
          <w:szCs w:val="20"/>
        </w:rPr>
        <w:t>Seve</w:t>
      </w:r>
      <w:r w:rsidR="007F5A0D">
        <w:rPr>
          <w:rFonts w:cs="Arial"/>
          <w:color w:val="242424"/>
          <w:szCs w:val="20"/>
        </w:rPr>
        <w:t>n</w:t>
      </w:r>
      <w:r w:rsidR="007F5A0D" w:rsidRPr="007F5A0D">
        <w:rPr>
          <w:rFonts w:cs="Arial"/>
          <w:color w:val="242424"/>
          <w:szCs w:val="20"/>
        </w:rPr>
        <w:t xml:space="preserve"> expected benefits identified at the outset would need a longer pilot period to assess, however the work did gather baseline data for these that should allow for a future assessment to take place.</w:t>
      </w:r>
    </w:p>
    <w:p w14:paraId="4B5927A2" w14:textId="152058B7" w:rsidR="00381F9C" w:rsidRPr="00001D8F" w:rsidRDefault="00DB1724" w:rsidP="00AD027E">
      <w:pPr>
        <w:pStyle w:val="Heading2"/>
      </w:pPr>
      <w:bookmarkStart w:id="63" w:name="_Toc188951854"/>
      <w:r w:rsidRPr="00001D8F">
        <w:lastRenderedPageBreak/>
        <w:t xml:space="preserve">4.4 </w:t>
      </w:r>
      <w:r w:rsidR="00381F9C" w:rsidRPr="00001D8F">
        <w:t xml:space="preserve">Feasibility </w:t>
      </w:r>
      <w:r w:rsidR="004144E3">
        <w:t>S</w:t>
      </w:r>
      <w:r w:rsidR="00381F9C" w:rsidRPr="00001D8F">
        <w:t>tudy</w:t>
      </w:r>
      <w:bookmarkEnd w:id="63"/>
      <w:r w:rsidR="00381F9C" w:rsidRPr="00001D8F">
        <w:t xml:space="preserve"> </w:t>
      </w:r>
    </w:p>
    <w:p w14:paraId="3CFDD39C" w14:textId="717DA250" w:rsidR="00847C38" w:rsidRPr="00001D8F" w:rsidRDefault="0003734F" w:rsidP="00F21BA5">
      <w:pPr>
        <w:rPr>
          <w:rFonts w:cs="Arial"/>
          <w:szCs w:val="20"/>
        </w:rPr>
      </w:pPr>
      <w:r w:rsidRPr="00001D8F">
        <w:rPr>
          <w:rFonts w:cs="Arial"/>
          <w:szCs w:val="20"/>
        </w:rPr>
        <w:t>T</w:t>
      </w:r>
      <w:r w:rsidR="00D156F1" w:rsidRPr="00001D8F">
        <w:rPr>
          <w:rFonts w:cs="Arial"/>
          <w:szCs w:val="20"/>
        </w:rPr>
        <w:t>his</w:t>
      </w:r>
      <w:r w:rsidR="0015707F" w:rsidRPr="00001D8F">
        <w:rPr>
          <w:rFonts w:cs="Arial"/>
          <w:szCs w:val="20"/>
        </w:rPr>
        <w:t xml:space="preserve"> section</w:t>
      </w:r>
      <w:r w:rsidRPr="00001D8F">
        <w:rPr>
          <w:rFonts w:cs="Arial"/>
          <w:szCs w:val="20"/>
        </w:rPr>
        <w:t xml:space="preserve"> covers</w:t>
      </w:r>
      <w:r w:rsidR="00D156F1" w:rsidRPr="00001D8F">
        <w:rPr>
          <w:rFonts w:cs="Arial"/>
          <w:szCs w:val="20"/>
        </w:rPr>
        <w:t xml:space="preserve"> </w:t>
      </w:r>
      <w:r w:rsidR="003D730A" w:rsidRPr="00001D8F">
        <w:rPr>
          <w:rFonts w:cs="Arial"/>
          <w:szCs w:val="20"/>
        </w:rPr>
        <w:t xml:space="preserve">technical feasibility </w:t>
      </w:r>
      <w:r w:rsidR="006F1B0E" w:rsidRPr="00001D8F">
        <w:rPr>
          <w:rFonts w:cs="Arial"/>
          <w:szCs w:val="20"/>
        </w:rPr>
        <w:t xml:space="preserve">in terms of the </w:t>
      </w:r>
      <w:r w:rsidRPr="00001D8F">
        <w:rPr>
          <w:rFonts w:cs="Arial"/>
          <w:szCs w:val="20"/>
        </w:rPr>
        <w:t xml:space="preserve">technical </w:t>
      </w:r>
      <w:r w:rsidR="007F673F" w:rsidRPr="00001D8F">
        <w:rPr>
          <w:rFonts w:cs="Arial"/>
          <w:szCs w:val="20"/>
        </w:rPr>
        <w:t xml:space="preserve">work required </w:t>
      </w:r>
      <w:r w:rsidRPr="00001D8F">
        <w:rPr>
          <w:rFonts w:cs="Arial"/>
          <w:szCs w:val="20"/>
        </w:rPr>
        <w:t>to set-up and maintain</w:t>
      </w:r>
      <w:r w:rsidR="001179C5">
        <w:rPr>
          <w:rFonts w:cs="Arial"/>
          <w:szCs w:val="20"/>
        </w:rPr>
        <w:t xml:space="preserve"> the tool</w:t>
      </w:r>
      <w:r w:rsidRPr="00001D8F">
        <w:rPr>
          <w:rFonts w:cs="Arial"/>
          <w:szCs w:val="20"/>
        </w:rPr>
        <w:t xml:space="preserve">, </w:t>
      </w:r>
      <w:r w:rsidR="003D730A" w:rsidRPr="00001D8F">
        <w:rPr>
          <w:rFonts w:cs="Arial"/>
          <w:szCs w:val="20"/>
        </w:rPr>
        <w:t>explor</w:t>
      </w:r>
      <w:r w:rsidR="007F673F" w:rsidRPr="00001D8F">
        <w:rPr>
          <w:rFonts w:cs="Arial"/>
          <w:szCs w:val="20"/>
        </w:rPr>
        <w:t>ation of</w:t>
      </w:r>
      <w:r w:rsidR="003D730A" w:rsidRPr="00001D8F">
        <w:rPr>
          <w:rFonts w:cs="Arial"/>
          <w:szCs w:val="20"/>
        </w:rPr>
        <w:t xml:space="preserve"> the results from test scenarios </w:t>
      </w:r>
      <w:r w:rsidRPr="00001D8F">
        <w:rPr>
          <w:rFonts w:cs="Arial"/>
          <w:szCs w:val="20"/>
        </w:rPr>
        <w:t>(</w:t>
      </w:r>
      <w:r w:rsidR="006F1B0E" w:rsidRPr="00001D8F">
        <w:rPr>
          <w:rFonts w:cs="Arial"/>
          <w:szCs w:val="20"/>
        </w:rPr>
        <w:t>timing data retrieval taskings and measuring the size of networks</w:t>
      </w:r>
      <w:r w:rsidRPr="00001D8F">
        <w:rPr>
          <w:rFonts w:cs="Arial"/>
          <w:szCs w:val="20"/>
        </w:rPr>
        <w:t xml:space="preserve">), </w:t>
      </w:r>
      <w:r w:rsidR="00AB5C73" w:rsidRPr="00001D8F">
        <w:rPr>
          <w:rFonts w:cs="Arial"/>
          <w:szCs w:val="20"/>
        </w:rPr>
        <w:t xml:space="preserve">considerations relating to </w:t>
      </w:r>
      <w:r w:rsidRPr="00001D8F">
        <w:rPr>
          <w:rFonts w:cs="Arial"/>
          <w:szCs w:val="20"/>
        </w:rPr>
        <w:t>the existing case management system</w:t>
      </w:r>
      <w:r w:rsidR="00AB5C73" w:rsidRPr="00001D8F">
        <w:rPr>
          <w:rFonts w:cs="Arial"/>
          <w:szCs w:val="20"/>
        </w:rPr>
        <w:t xml:space="preserve"> and</w:t>
      </w:r>
      <w:r w:rsidRPr="00001D8F">
        <w:rPr>
          <w:rFonts w:cs="Arial"/>
          <w:szCs w:val="20"/>
        </w:rPr>
        <w:t xml:space="preserve"> </w:t>
      </w:r>
      <w:r w:rsidR="00D06A1E" w:rsidRPr="00001D8F">
        <w:rPr>
          <w:rFonts w:cs="Arial"/>
          <w:szCs w:val="20"/>
        </w:rPr>
        <w:t xml:space="preserve">risk and </w:t>
      </w:r>
      <w:r w:rsidR="0015707F" w:rsidRPr="00001D8F">
        <w:rPr>
          <w:rFonts w:cs="Arial"/>
          <w:szCs w:val="20"/>
        </w:rPr>
        <w:t>mitigation</w:t>
      </w:r>
      <w:r w:rsidR="00E124F4" w:rsidRPr="00001D8F">
        <w:rPr>
          <w:rFonts w:cs="Arial"/>
          <w:szCs w:val="20"/>
        </w:rPr>
        <w:t xml:space="preserve"> strategies</w:t>
      </w:r>
      <w:r w:rsidR="00AB5C73" w:rsidRPr="00001D8F">
        <w:rPr>
          <w:rFonts w:cs="Arial"/>
          <w:szCs w:val="20"/>
        </w:rPr>
        <w:t>.</w:t>
      </w:r>
    </w:p>
    <w:p w14:paraId="2B913AA3" w14:textId="66479DEC" w:rsidR="00847C38" w:rsidRPr="00001D8F" w:rsidRDefault="00AB73FA" w:rsidP="00F21BA5">
      <w:pPr>
        <w:rPr>
          <w:rFonts w:cs="Arial"/>
          <w:szCs w:val="20"/>
        </w:rPr>
      </w:pPr>
      <w:r>
        <w:rPr>
          <w:rFonts w:cs="Arial"/>
          <w:szCs w:val="20"/>
        </w:rPr>
        <w:t xml:space="preserve">The baseline survey assists with assessing </w:t>
      </w:r>
      <w:r w:rsidR="00DA7F30">
        <w:rPr>
          <w:rFonts w:cs="Arial"/>
          <w:szCs w:val="20"/>
        </w:rPr>
        <w:t>feasibility</w:t>
      </w:r>
      <w:r w:rsidR="00A67DF4">
        <w:rPr>
          <w:rFonts w:cs="Arial"/>
          <w:szCs w:val="20"/>
        </w:rPr>
        <w:t>, especially i</w:t>
      </w:r>
      <w:r w:rsidR="00615C91">
        <w:rPr>
          <w:rFonts w:cs="Arial"/>
          <w:szCs w:val="20"/>
        </w:rPr>
        <w:t>n</w:t>
      </w:r>
      <w:r w:rsidR="00A67DF4">
        <w:rPr>
          <w:rFonts w:cs="Arial"/>
          <w:szCs w:val="20"/>
        </w:rPr>
        <w:t xml:space="preserve"> allowing for estimates</w:t>
      </w:r>
      <w:r w:rsidR="005D0E35">
        <w:rPr>
          <w:rFonts w:cs="Arial"/>
          <w:szCs w:val="20"/>
        </w:rPr>
        <w:t xml:space="preserve"> to be </w:t>
      </w:r>
      <w:r w:rsidR="00BE1D99">
        <w:rPr>
          <w:rFonts w:cs="Arial"/>
          <w:szCs w:val="20"/>
        </w:rPr>
        <w:t xml:space="preserve">calculated relating to </w:t>
      </w:r>
      <w:r w:rsidR="00AB502B">
        <w:rPr>
          <w:rFonts w:cs="Arial"/>
          <w:szCs w:val="20"/>
        </w:rPr>
        <w:t>tasks frequently performed by the CSC workforce</w:t>
      </w:r>
      <w:r w:rsidR="00FB1EA6">
        <w:rPr>
          <w:rFonts w:cs="Arial"/>
          <w:szCs w:val="20"/>
        </w:rPr>
        <w:t>.</w:t>
      </w:r>
      <w:r w:rsidR="00847C38">
        <w:rPr>
          <w:rFonts w:cs="Arial"/>
          <w:szCs w:val="20"/>
        </w:rPr>
        <w:t xml:space="preserve"> </w:t>
      </w:r>
      <w:r w:rsidR="00073C7B">
        <w:rPr>
          <w:rFonts w:cs="Arial"/>
          <w:szCs w:val="20"/>
        </w:rPr>
        <w:t xml:space="preserve">There were </w:t>
      </w:r>
      <w:r w:rsidR="00847C38">
        <w:rPr>
          <w:rFonts w:cs="Arial"/>
          <w:szCs w:val="20"/>
        </w:rPr>
        <w:t xml:space="preserve">217 responses </w:t>
      </w:r>
      <w:r w:rsidR="00073C7B">
        <w:rPr>
          <w:rFonts w:cs="Arial"/>
          <w:szCs w:val="20"/>
        </w:rPr>
        <w:t>to the survey</w:t>
      </w:r>
      <w:r w:rsidR="00A60A0C">
        <w:rPr>
          <w:rFonts w:cs="Arial"/>
          <w:szCs w:val="20"/>
        </w:rPr>
        <w:t xml:space="preserve"> included for analysis. There were</w:t>
      </w:r>
      <w:r w:rsidR="00847C38">
        <w:rPr>
          <w:rFonts w:cs="Arial"/>
          <w:szCs w:val="20"/>
        </w:rPr>
        <w:t xml:space="preserve"> 42 from Practice Supervisors/Team Leader</w:t>
      </w:r>
      <w:r w:rsidR="005140BE">
        <w:rPr>
          <w:rFonts w:cs="Arial"/>
          <w:szCs w:val="20"/>
        </w:rPr>
        <w:t>s</w:t>
      </w:r>
      <w:r w:rsidR="00847C38">
        <w:rPr>
          <w:rFonts w:cs="Arial"/>
          <w:szCs w:val="20"/>
        </w:rPr>
        <w:t>/Manager</w:t>
      </w:r>
      <w:r w:rsidR="005140BE">
        <w:rPr>
          <w:rFonts w:cs="Arial"/>
          <w:szCs w:val="20"/>
        </w:rPr>
        <w:t>s</w:t>
      </w:r>
      <w:r w:rsidR="00847C38">
        <w:rPr>
          <w:rFonts w:cs="Arial"/>
          <w:szCs w:val="20"/>
        </w:rPr>
        <w:t>, 39 from Social Workers, 27 from Children and Family Worker</w:t>
      </w:r>
      <w:r w:rsidR="00765CF6">
        <w:rPr>
          <w:rFonts w:cs="Arial"/>
          <w:szCs w:val="20"/>
        </w:rPr>
        <w:t>s</w:t>
      </w:r>
      <w:r w:rsidR="00847C38">
        <w:rPr>
          <w:rFonts w:cs="Arial"/>
          <w:szCs w:val="20"/>
        </w:rPr>
        <w:t>, 13 from Support Worker</w:t>
      </w:r>
      <w:r w:rsidR="00765CF6">
        <w:rPr>
          <w:rFonts w:cs="Arial"/>
          <w:szCs w:val="20"/>
        </w:rPr>
        <w:t>s</w:t>
      </w:r>
      <w:r w:rsidR="00847C38">
        <w:rPr>
          <w:rFonts w:cs="Arial"/>
          <w:szCs w:val="20"/>
        </w:rPr>
        <w:t xml:space="preserve"> or equivalent and 13 from Leaving Care Case Worker</w:t>
      </w:r>
      <w:r w:rsidR="00765CF6">
        <w:rPr>
          <w:rFonts w:cs="Arial"/>
          <w:szCs w:val="20"/>
        </w:rPr>
        <w:t>s,</w:t>
      </w:r>
      <w:r w:rsidR="00847C38">
        <w:rPr>
          <w:rFonts w:cs="Arial"/>
          <w:szCs w:val="20"/>
        </w:rPr>
        <w:t xml:space="preserve"> </w:t>
      </w:r>
      <w:r w:rsidR="002E5526">
        <w:rPr>
          <w:rFonts w:cs="Arial"/>
          <w:szCs w:val="20"/>
        </w:rPr>
        <w:t>58 Business Support</w:t>
      </w:r>
      <w:r w:rsidR="00765CF6">
        <w:rPr>
          <w:rFonts w:cs="Arial"/>
          <w:szCs w:val="20"/>
        </w:rPr>
        <w:t xml:space="preserve"> Workers</w:t>
      </w:r>
      <w:r w:rsidR="002E5526">
        <w:rPr>
          <w:rFonts w:cs="Arial"/>
          <w:szCs w:val="20"/>
        </w:rPr>
        <w:t xml:space="preserve"> and 26 from Other</w:t>
      </w:r>
      <w:r w:rsidR="00765CF6">
        <w:rPr>
          <w:rFonts w:cs="Arial"/>
          <w:szCs w:val="20"/>
        </w:rPr>
        <w:t>s</w:t>
      </w:r>
      <w:r w:rsidR="00073C7B">
        <w:rPr>
          <w:rFonts w:cs="Arial"/>
          <w:szCs w:val="20"/>
        </w:rPr>
        <w:t>. One respondent did not wish their response to be included for analysis.</w:t>
      </w:r>
      <w:r w:rsidR="002E5526">
        <w:rPr>
          <w:rFonts w:cs="Arial"/>
          <w:szCs w:val="20"/>
        </w:rPr>
        <w:t xml:space="preserve"> </w:t>
      </w:r>
      <w:r w:rsidR="00847C38">
        <w:rPr>
          <w:rStyle w:val="ui-provider"/>
        </w:rPr>
        <w:t>There was a representative spread of job roles from all geographical areas.</w:t>
      </w:r>
    </w:p>
    <w:p w14:paraId="2F3D5ACE" w14:textId="0AD9BAAF" w:rsidR="0045712C" w:rsidRPr="00001D8F" w:rsidRDefault="001F12B4" w:rsidP="000352F1">
      <w:pPr>
        <w:pStyle w:val="Heading3"/>
      </w:pPr>
      <w:bookmarkStart w:id="64" w:name="_Toc188951855"/>
      <w:r w:rsidRPr="00001D8F">
        <w:t xml:space="preserve">4.4.1 </w:t>
      </w:r>
      <w:r w:rsidR="00F72F38" w:rsidRPr="00001D8F">
        <w:t>Technical</w:t>
      </w:r>
      <w:r w:rsidR="00660D49" w:rsidRPr="00001D8F">
        <w:t xml:space="preserve"> </w:t>
      </w:r>
      <w:r w:rsidR="00F72F38" w:rsidRPr="00001D8F">
        <w:t>Feasibility</w:t>
      </w:r>
      <w:bookmarkEnd w:id="64"/>
    </w:p>
    <w:p w14:paraId="30B1DE00" w14:textId="103307B7" w:rsidR="005E3CD5" w:rsidRPr="00001D8F" w:rsidRDefault="00D41FCD" w:rsidP="005E3CD5">
      <w:pPr>
        <w:rPr>
          <w:rFonts w:cs="Arial"/>
          <w:szCs w:val="20"/>
        </w:rPr>
      </w:pPr>
      <w:r w:rsidRPr="00001D8F">
        <w:rPr>
          <w:rFonts w:cs="Arial"/>
          <w:szCs w:val="20"/>
        </w:rPr>
        <w:t>T</w:t>
      </w:r>
      <w:r w:rsidR="00A73D8C" w:rsidRPr="00001D8F">
        <w:rPr>
          <w:rFonts w:cs="Arial"/>
          <w:szCs w:val="20"/>
        </w:rPr>
        <w:t>wo</w:t>
      </w:r>
      <w:r w:rsidR="000555C2" w:rsidRPr="00001D8F">
        <w:rPr>
          <w:rFonts w:cs="Arial"/>
          <w:szCs w:val="20"/>
        </w:rPr>
        <w:t xml:space="preserve"> parts of the solution </w:t>
      </w:r>
      <w:r w:rsidR="00143ACF" w:rsidRPr="00001D8F">
        <w:rPr>
          <w:rFonts w:cs="Arial"/>
          <w:szCs w:val="20"/>
        </w:rPr>
        <w:t xml:space="preserve">developed </w:t>
      </w:r>
      <w:r w:rsidR="006044E1" w:rsidRPr="00001D8F">
        <w:rPr>
          <w:rFonts w:cs="Arial"/>
          <w:szCs w:val="20"/>
        </w:rPr>
        <w:t>are</w:t>
      </w:r>
      <w:r w:rsidR="00B80935" w:rsidRPr="00001D8F">
        <w:rPr>
          <w:rFonts w:cs="Arial"/>
          <w:szCs w:val="20"/>
        </w:rPr>
        <w:t xml:space="preserve"> </w:t>
      </w:r>
      <w:r w:rsidR="000555C2" w:rsidRPr="00001D8F">
        <w:rPr>
          <w:rFonts w:cs="Arial"/>
          <w:szCs w:val="20"/>
        </w:rPr>
        <w:t>“packaged”</w:t>
      </w:r>
      <w:r w:rsidR="006044E1" w:rsidRPr="00001D8F">
        <w:rPr>
          <w:rFonts w:cs="Arial"/>
          <w:szCs w:val="20"/>
        </w:rPr>
        <w:t>,</w:t>
      </w:r>
      <w:r w:rsidRPr="00001D8F">
        <w:rPr>
          <w:rFonts w:cs="Arial"/>
          <w:szCs w:val="20"/>
        </w:rPr>
        <w:t xml:space="preserve"> </w:t>
      </w:r>
      <w:r w:rsidR="00B80935" w:rsidRPr="00001D8F">
        <w:rPr>
          <w:rFonts w:cs="Arial"/>
          <w:szCs w:val="20"/>
        </w:rPr>
        <w:t xml:space="preserve">this would aid </w:t>
      </w:r>
      <w:r w:rsidRPr="00001D8F">
        <w:rPr>
          <w:rFonts w:cs="Arial"/>
          <w:szCs w:val="20"/>
        </w:rPr>
        <w:t>deploy</w:t>
      </w:r>
      <w:r w:rsidR="00B80935" w:rsidRPr="00001D8F">
        <w:rPr>
          <w:rFonts w:cs="Arial"/>
          <w:szCs w:val="20"/>
        </w:rPr>
        <w:t xml:space="preserve">ment </w:t>
      </w:r>
      <w:r w:rsidR="00143ACF" w:rsidRPr="00001D8F">
        <w:rPr>
          <w:rFonts w:cs="Arial"/>
          <w:szCs w:val="20"/>
        </w:rPr>
        <w:t>for another organisation</w:t>
      </w:r>
      <w:r w:rsidR="006044E1" w:rsidRPr="00001D8F">
        <w:rPr>
          <w:rFonts w:cs="Arial"/>
          <w:szCs w:val="20"/>
        </w:rPr>
        <w:t xml:space="preserve">. The packaged elements include the </w:t>
      </w:r>
      <w:r w:rsidR="00A73D8C" w:rsidRPr="00001D8F">
        <w:rPr>
          <w:rFonts w:cs="Arial"/>
          <w:szCs w:val="20"/>
        </w:rPr>
        <w:t>data factory infrastructure and SQL</w:t>
      </w:r>
      <w:r w:rsidR="00BA0522">
        <w:rPr>
          <w:rFonts w:cs="Arial"/>
          <w:szCs w:val="20"/>
        </w:rPr>
        <w:t xml:space="preserve"> Database</w:t>
      </w:r>
      <w:r w:rsidRPr="00001D8F">
        <w:rPr>
          <w:rFonts w:cs="Arial"/>
          <w:szCs w:val="20"/>
        </w:rPr>
        <w:t>.</w:t>
      </w:r>
      <w:r w:rsidR="005E3CD5">
        <w:rPr>
          <w:rFonts w:cs="Arial"/>
          <w:szCs w:val="20"/>
        </w:rPr>
        <w:t xml:space="preserve"> </w:t>
      </w:r>
      <w:r w:rsidR="005E3CD5" w:rsidRPr="00001D8F">
        <w:rPr>
          <w:rFonts w:cs="Arial"/>
          <w:szCs w:val="20"/>
        </w:rPr>
        <w:t>It should be noted that some local configuration work</w:t>
      </w:r>
      <w:r w:rsidR="005E3CD5">
        <w:rPr>
          <w:rFonts w:cs="Arial"/>
          <w:szCs w:val="20"/>
        </w:rPr>
        <w:t xml:space="preserve"> will be</w:t>
      </w:r>
      <w:r w:rsidR="005E3CD5" w:rsidRPr="00001D8F">
        <w:rPr>
          <w:rFonts w:cs="Arial"/>
          <w:szCs w:val="20"/>
        </w:rPr>
        <w:t xml:space="preserve"> required</w:t>
      </w:r>
      <w:r w:rsidR="005E3CD5">
        <w:rPr>
          <w:rFonts w:cs="Arial"/>
          <w:szCs w:val="20"/>
        </w:rPr>
        <w:t xml:space="preserve">. </w:t>
      </w:r>
    </w:p>
    <w:p w14:paraId="2669173B" w14:textId="2312BEF0" w:rsidR="00240D89" w:rsidRDefault="00240D89" w:rsidP="00D41FCD">
      <w:pPr>
        <w:rPr>
          <w:rFonts w:cs="Arial"/>
          <w:szCs w:val="20"/>
        </w:rPr>
      </w:pPr>
      <w:r w:rsidRPr="00240D89">
        <w:rPr>
          <w:rFonts w:cs="Arial"/>
          <w:szCs w:val="20"/>
        </w:rPr>
        <w:t xml:space="preserve">Universal usability has been a key consideration for development, it is appreciated that other organisations may have differing source systems. </w:t>
      </w:r>
      <w:proofErr w:type="gramStart"/>
      <w:r w:rsidRPr="00240D89">
        <w:rPr>
          <w:rFonts w:cs="Arial"/>
          <w:szCs w:val="20"/>
        </w:rPr>
        <w:t>With this in mind, the</w:t>
      </w:r>
      <w:proofErr w:type="gramEnd"/>
      <w:r w:rsidRPr="00240D89">
        <w:rPr>
          <w:rFonts w:cs="Arial"/>
          <w:szCs w:val="20"/>
        </w:rPr>
        <w:t xml:space="preserve"> infrastructure is purposefully system agnostic in terms of the source system, the tool developed could take data from many sources and display them all together and the design includes standardised database structures, pipelines and visualisation tool. The elements built within Azure (Data Factory) are specific to Azure (Microsoft) because that was the environment where the development took place and there is little or no compatibility between the various cloud services.</w:t>
      </w:r>
    </w:p>
    <w:p w14:paraId="651A461F" w14:textId="6B99D055" w:rsidR="006673F0" w:rsidRPr="00001D8F" w:rsidRDefault="00124271" w:rsidP="00D41FCD">
      <w:pPr>
        <w:rPr>
          <w:rFonts w:cs="Arial"/>
          <w:szCs w:val="20"/>
        </w:rPr>
      </w:pPr>
      <w:r w:rsidRPr="00001D8F">
        <w:rPr>
          <w:rFonts w:cs="Arial"/>
          <w:szCs w:val="20"/>
        </w:rPr>
        <w:t>Technical feasibility is related</w:t>
      </w:r>
      <w:r w:rsidR="00BC0E1D" w:rsidRPr="00001D8F">
        <w:rPr>
          <w:rFonts w:cs="Arial"/>
          <w:szCs w:val="20"/>
        </w:rPr>
        <w:t xml:space="preserve"> directly</w:t>
      </w:r>
      <w:r w:rsidRPr="00001D8F">
        <w:rPr>
          <w:rFonts w:cs="Arial"/>
          <w:szCs w:val="20"/>
        </w:rPr>
        <w:t xml:space="preserve"> to the</w:t>
      </w:r>
      <w:r w:rsidR="000352F1" w:rsidRPr="00001D8F">
        <w:rPr>
          <w:rFonts w:cs="Arial"/>
          <w:szCs w:val="20"/>
        </w:rPr>
        <w:t xml:space="preserve"> </w:t>
      </w:r>
      <w:proofErr w:type="gramStart"/>
      <w:r w:rsidR="000352F1" w:rsidRPr="00001D8F">
        <w:rPr>
          <w:rFonts w:cs="Arial"/>
          <w:szCs w:val="20"/>
        </w:rPr>
        <w:t>particular organisation</w:t>
      </w:r>
      <w:proofErr w:type="gramEnd"/>
      <w:r w:rsidR="000352F1" w:rsidRPr="00001D8F">
        <w:rPr>
          <w:rFonts w:cs="Arial"/>
          <w:szCs w:val="20"/>
        </w:rPr>
        <w:t xml:space="preserve"> </w:t>
      </w:r>
      <w:r w:rsidRPr="00001D8F">
        <w:rPr>
          <w:rFonts w:cs="Arial"/>
          <w:szCs w:val="20"/>
        </w:rPr>
        <w:t xml:space="preserve">or individual wishing </w:t>
      </w:r>
      <w:r w:rsidR="000352F1" w:rsidRPr="00001D8F">
        <w:rPr>
          <w:rFonts w:cs="Arial"/>
          <w:szCs w:val="20"/>
        </w:rPr>
        <w:t xml:space="preserve">to implement </w:t>
      </w:r>
      <w:r w:rsidRPr="00001D8F">
        <w:rPr>
          <w:rFonts w:cs="Arial"/>
          <w:szCs w:val="20"/>
        </w:rPr>
        <w:t>and</w:t>
      </w:r>
      <w:r w:rsidR="000352F1" w:rsidRPr="00001D8F">
        <w:rPr>
          <w:rFonts w:cs="Arial"/>
          <w:szCs w:val="20"/>
        </w:rPr>
        <w:t xml:space="preserve"> will depend on various factors, </w:t>
      </w:r>
      <w:r w:rsidRPr="00001D8F">
        <w:rPr>
          <w:rFonts w:cs="Arial"/>
          <w:szCs w:val="20"/>
        </w:rPr>
        <w:t>including</w:t>
      </w:r>
      <w:r w:rsidR="00BC0E1D" w:rsidRPr="00001D8F">
        <w:rPr>
          <w:rFonts w:cs="Arial"/>
          <w:szCs w:val="20"/>
        </w:rPr>
        <w:t>,</w:t>
      </w:r>
      <w:r w:rsidR="000352F1" w:rsidRPr="00001D8F">
        <w:rPr>
          <w:rFonts w:cs="Arial"/>
          <w:szCs w:val="20"/>
        </w:rPr>
        <w:t xml:space="preserve"> capacity, </w:t>
      </w:r>
      <w:r w:rsidRPr="00001D8F">
        <w:rPr>
          <w:rFonts w:cs="Arial"/>
          <w:szCs w:val="20"/>
        </w:rPr>
        <w:t>skills,</w:t>
      </w:r>
      <w:r w:rsidR="000352F1" w:rsidRPr="00001D8F">
        <w:rPr>
          <w:rFonts w:cs="Arial"/>
          <w:szCs w:val="20"/>
        </w:rPr>
        <w:t xml:space="preserve"> budget</w:t>
      </w:r>
      <w:r w:rsidRPr="00001D8F">
        <w:rPr>
          <w:rFonts w:cs="Arial"/>
          <w:szCs w:val="20"/>
        </w:rPr>
        <w:t xml:space="preserve"> and</w:t>
      </w:r>
      <w:r w:rsidR="000352F1" w:rsidRPr="00001D8F">
        <w:rPr>
          <w:rFonts w:cs="Arial"/>
          <w:szCs w:val="20"/>
        </w:rPr>
        <w:t xml:space="preserve"> digital/data maturity.</w:t>
      </w:r>
      <w:r w:rsidR="00D41FCD" w:rsidRPr="00001D8F">
        <w:rPr>
          <w:rFonts w:cs="Arial"/>
          <w:szCs w:val="20"/>
        </w:rPr>
        <w:t xml:space="preserve"> </w:t>
      </w:r>
    </w:p>
    <w:p w14:paraId="70E78D8F" w14:textId="77777777" w:rsidR="005F72EB" w:rsidRDefault="00C86055" w:rsidP="00D41FCD">
      <w:pPr>
        <w:rPr>
          <w:rFonts w:cs="Arial"/>
          <w:szCs w:val="20"/>
        </w:rPr>
      </w:pPr>
      <w:r w:rsidRPr="00001D8F">
        <w:rPr>
          <w:rFonts w:cs="Arial"/>
          <w:szCs w:val="20"/>
        </w:rPr>
        <w:t>Certain elements have not yet been finalised</w:t>
      </w:r>
      <w:r w:rsidR="00527AD8" w:rsidRPr="00001D8F">
        <w:rPr>
          <w:rFonts w:cs="Arial"/>
          <w:szCs w:val="20"/>
        </w:rPr>
        <w:t xml:space="preserve">, this includes adding </w:t>
      </w:r>
      <w:proofErr w:type="spellStart"/>
      <w:r w:rsidR="00527AD8" w:rsidRPr="00001D8F">
        <w:rPr>
          <w:rFonts w:cs="Arial"/>
          <w:szCs w:val="20"/>
        </w:rPr>
        <w:t>LiquidLogic</w:t>
      </w:r>
      <w:proofErr w:type="spellEnd"/>
      <w:r w:rsidR="00527AD8" w:rsidRPr="00001D8F">
        <w:rPr>
          <w:rFonts w:cs="Arial"/>
          <w:szCs w:val="20"/>
        </w:rPr>
        <w:t xml:space="preserve"> forms and </w:t>
      </w:r>
      <w:r w:rsidR="005F6267">
        <w:rPr>
          <w:rFonts w:cs="Arial"/>
          <w:szCs w:val="20"/>
        </w:rPr>
        <w:t>data refresh</w:t>
      </w:r>
      <w:r w:rsidR="00527AD8" w:rsidRPr="00001D8F">
        <w:rPr>
          <w:rFonts w:cs="Arial"/>
          <w:szCs w:val="20"/>
        </w:rPr>
        <w:t>. These are referenced in the</w:t>
      </w:r>
      <w:r w:rsidR="005F6267">
        <w:rPr>
          <w:rFonts w:cs="Arial"/>
          <w:szCs w:val="20"/>
        </w:rPr>
        <w:t xml:space="preserve"> ‘must-have’</w:t>
      </w:r>
      <w:r w:rsidR="00527AD8" w:rsidRPr="00001D8F">
        <w:rPr>
          <w:rFonts w:cs="Arial"/>
          <w:szCs w:val="20"/>
        </w:rPr>
        <w:t xml:space="preserve"> requirements </w:t>
      </w:r>
      <w:r w:rsidR="005F72EB">
        <w:rPr>
          <w:rFonts w:cs="Arial"/>
          <w:szCs w:val="20"/>
        </w:rPr>
        <w:t>(</w:t>
      </w:r>
      <w:r w:rsidR="005F72EB" w:rsidRPr="005F72EB">
        <w:rPr>
          <w:rFonts w:cs="Arial"/>
          <w:szCs w:val="20"/>
        </w:rPr>
        <w:t>Table 6: ‘Must-have’ Requirements</w:t>
      </w:r>
      <w:r w:rsidR="005F72EB">
        <w:rPr>
          <w:rFonts w:cs="Arial"/>
          <w:szCs w:val="20"/>
        </w:rPr>
        <w:t>)</w:t>
      </w:r>
      <w:r w:rsidR="00527AD8" w:rsidRPr="00001D8F">
        <w:rPr>
          <w:rFonts w:cs="Arial"/>
          <w:szCs w:val="20"/>
        </w:rPr>
        <w:t xml:space="preserve">. </w:t>
      </w:r>
    </w:p>
    <w:p w14:paraId="5BEEBB38" w14:textId="6FA456AA" w:rsidR="006673F0" w:rsidRPr="00001D8F" w:rsidRDefault="001F12B4" w:rsidP="006673F0">
      <w:pPr>
        <w:pStyle w:val="Heading3"/>
      </w:pPr>
      <w:bookmarkStart w:id="65" w:name="_Toc188951856"/>
      <w:r w:rsidRPr="00001D8F">
        <w:t xml:space="preserve">4.4.2 </w:t>
      </w:r>
      <w:r w:rsidR="319BD0A4" w:rsidRPr="00001D8F">
        <w:t xml:space="preserve">Evidence </w:t>
      </w:r>
      <w:r w:rsidR="008A7304" w:rsidRPr="00001D8F">
        <w:t>-</w:t>
      </w:r>
      <w:r w:rsidR="319BD0A4" w:rsidRPr="00001D8F">
        <w:t xml:space="preserve"> </w:t>
      </w:r>
      <w:r w:rsidR="00FE4947" w:rsidRPr="00001D8F">
        <w:t>T</w:t>
      </w:r>
      <w:r w:rsidR="319BD0A4" w:rsidRPr="00001D8F">
        <w:t xml:space="preserve">ime </w:t>
      </w:r>
      <w:r w:rsidR="00FE4947" w:rsidRPr="00001D8F">
        <w:t>S</w:t>
      </w:r>
      <w:r w:rsidR="319BD0A4" w:rsidRPr="00001D8F">
        <w:t xml:space="preserve">pent on </w:t>
      </w:r>
      <w:r w:rsidR="00FE4947" w:rsidRPr="00001D8F">
        <w:t>D</w:t>
      </w:r>
      <w:r w:rsidR="319BD0A4" w:rsidRPr="00001D8F">
        <w:t xml:space="preserve">ata </w:t>
      </w:r>
      <w:r w:rsidR="00FE4947" w:rsidRPr="00001D8F">
        <w:t>R</w:t>
      </w:r>
      <w:r w:rsidR="319BD0A4" w:rsidRPr="00001D8F">
        <w:t xml:space="preserve">etrieval </w:t>
      </w:r>
      <w:r w:rsidR="00FE4947" w:rsidRPr="00001D8F">
        <w:t>T</w:t>
      </w:r>
      <w:r w:rsidR="319BD0A4" w:rsidRPr="00001D8F">
        <w:t>asks</w:t>
      </w:r>
      <w:bookmarkEnd w:id="65"/>
    </w:p>
    <w:p w14:paraId="5E069EF5" w14:textId="602A1D91" w:rsidR="00962514" w:rsidRDefault="008F6866" w:rsidP="006044E1">
      <w:pPr>
        <w:rPr>
          <w:rFonts w:cs="Arial"/>
        </w:rPr>
      </w:pPr>
      <w:r w:rsidRPr="5803BFBC">
        <w:rPr>
          <w:rFonts w:cs="Arial"/>
        </w:rPr>
        <w:t xml:space="preserve">Time spent on data retrieval tasks was measured at initial case study workshops </w:t>
      </w:r>
      <w:r w:rsidR="00C355B0">
        <w:rPr>
          <w:rFonts w:cs="Arial"/>
        </w:rPr>
        <w:t xml:space="preserve">and </w:t>
      </w:r>
      <w:r w:rsidR="00CC5240">
        <w:rPr>
          <w:rFonts w:cs="Arial"/>
        </w:rPr>
        <w:t xml:space="preserve">staff were surveyed </w:t>
      </w:r>
      <w:r w:rsidRPr="5803BFBC">
        <w:rPr>
          <w:rFonts w:cs="Arial"/>
        </w:rPr>
        <w:t xml:space="preserve">to </w:t>
      </w:r>
      <w:r w:rsidR="00E2439C">
        <w:rPr>
          <w:rFonts w:cs="Arial"/>
        </w:rPr>
        <w:t xml:space="preserve">understand </w:t>
      </w:r>
      <w:r w:rsidRPr="5803BFBC">
        <w:rPr>
          <w:rFonts w:cs="Arial"/>
        </w:rPr>
        <w:t>baseline activitie</w:t>
      </w:r>
      <w:r w:rsidR="00B95AAC">
        <w:rPr>
          <w:rFonts w:cs="Arial"/>
        </w:rPr>
        <w:t>s</w:t>
      </w:r>
      <w:r w:rsidR="00E2439C">
        <w:rPr>
          <w:rFonts w:cs="Arial"/>
        </w:rPr>
        <w:t xml:space="preserve"> (</w:t>
      </w:r>
      <w:r w:rsidR="005E7DCC">
        <w:rPr>
          <w:rFonts w:cs="Arial"/>
        </w:rPr>
        <w:t xml:space="preserve">activity types, how long </w:t>
      </w:r>
      <w:r w:rsidR="00E15AA6">
        <w:rPr>
          <w:rFonts w:cs="Arial"/>
        </w:rPr>
        <w:t>activities take and how often activities are carried out)</w:t>
      </w:r>
      <w:r w:rsidR="000E2F90" w:rsidRPr="5803BFBC">
        <w:rPr>
          <w:rFonts w:cs="Arial"/>
        </w:rPr>
        <w:t>. Th</w:t>
      </w:r>
      <w:r w:rsidR="00E15AA6">
        <w:rPr>
          <w:rFonts w:cs="Arial"/>
        </w:rPr>
        <w:t>en particular scenarios were</w:t>
      </w:r>
      <w:r w:rsidR="00DF0D29">
        <w:rPr>
          <w:rFonts w:cs="Arial"/>
        </w:rPr>
        <w:t xml:space="preserve"> </w:t>
      </w:r>
      <w:r w:rsidR="006F121B">
        <w:rPr>
          <w:rFonts w:cs="Arial"/>
        </w:rPr>
        <w:t>tested</w:t>
      </w:r>
      <w:r w:rsidR="000E2F90" w:rsidRPr="5803BFBC">
        <w:rPr>
          <w:rFonts w:cs="Arial"/>
        </w:rPr>
        <w:t xml:space="preserve"> at pilot workshops</w:t>
      </w:r>
      <w:r w:rsidR="006F121B">
        <w:rPr>
          <w:rFonts w:cs="Arial"/>
        </w:rPr>
        <w:t>,</w:t>
      </w:r>
      <w:r w:rsidR="000E2F90" w:rsidRPr="5803BFBC">
        <w:rPr>
          <w:rFonts w:cs="Arial"/>
        </w:rPr>
        <w:t xml:space="preserve"> where the same task was carried out using the tool. </w:t>
      </w:r>
    </w:p>
    <w:p w14:paraId="605C7CA4" w14:textId="0D5F7E56" w:rsidR="00EA72F4" w:rsidRPr="001F1E06" w:rsidRDefault="006A1160" w:rsidP="006044E1">
      <w:pPr>
        <w:rPr>
          <w:rFonts w:cs="Arial"/>
          <w:b/>
          <w:bCs/>
        </w:rPr>
      </w:pPr>
      <w:r w:rsidRPr="0C3B74D8">
        <w:rPr>
          <w:rFonts w:cs="Arial"/>
        </w:rPr>
        <w:t xml:space="preserve">After </w:t>
      </w:r>
      <w:r w:rsidR="00EC5308" w:rsidRPr="0C3B74D8">
        <w:rPr>
          <w:rFonts w:cs="Arial"/>
        </w:rPr>
        <w:t>summarising</w:t>
      </w:r>
      <w:r w:rsidRPr="0C3B74D8">
        <w:rPr>
          <w:rFonts w:cs="Arial"/>
        </w:rPr>
        <w:t xml:space="preserve"> the </w:t>
      </w:r>
      <w:r w:rsidR="00501D34" w:rsidRPr="0C3B74D8">
        <w:rPr>
          <w:rFonts w:cs="Arial"/>
        </w:rPr>
        <w:t>data,</w:t>
      </w:r>
      <w:r w:rsidRPr="0C3B74D8">
        <w:rPr>
          <w:rFonts w:cs="Arial"/>
        </w:rPr>
        <w:t xml:space="preserve"> the reduction in time</w:t>
      </w:r>
      <w:r w:rsidR="00D524BA">
        <w:rPr>
          <w:rFonts w:cs="Arial"/>
        </w:rPr>
        <w:t xml:space="preserve"> and number of clicks</w:t>
      </w:r>
      <w:r w:rsidRPr="0C3B74D8">
        <w:rPr>
          <w:rFonts w:cs="Arial"/>
        </w:rPr>
        <w:t xml:space="preserve"> is very significant</w:t>
      </w:r>
      <w:r w:rsidR="007A6902" w:rsidRPr="0C3B74D8">
        <w:rPr>
          <w:rFonts w:cs="Arial"/>
        </w:rPr>
        <w:t>.</w:t>
      </w:r>
      <w:r w:rsidR="00EC5308" w:rsidRPr="0C3B74D8">
        <w:rPr>
          <w:rFonts w:cs="Arial"/>
        </w:rPr>
        <w:t xml:space="preserve"> </w:t>
      </w:r>
      <w:r w:rsidR="007A6902" w:rsidRPr="0C3B74D8">
        <w:rPr>
          <w:rFonts w:cs="Arial"/>
        </w:rPr>
        <w:t>D</w:t>
      </w:r>
      <w:r w:rsidR="00EC5308" w:rsidRPr="0C3B74D8">
        <w:rPr>
          <w:rFonts w:cs="Arial"/>
        </w:rPr>
        <w:t>uring the tests</w:t>
      </w:r>
      <w:r w:rsidR="007A6902" w:rsidRPr="0C3B74D8">
        <w:rPr>
          <w:rFonts w:cs="Arial"/>
        </w:rPr>
        <w:t>,</w:t>
      </w:r>
      <w:r w:rsidR="00EC5308" w:rsidRPr="0C3B74D8">
        <w:rPr>
          <w:rFonts w:cs="Arial"/>
        </w:rPr>
        <w:t xml:space="preserve"> it was noted that there could be significant variation</w:t>
      </w:r>
      <w:r w:rsidR="007327EA">
        <w:rPr>
          <w:rFonts w:cs="Arial"/>
        </w:rPr>
        <w:t xml:space="preserve"> for baseline measures</w:t>
      </w:r>
      <w:r w:rsidR="00205F64">
        <w:rPr>
          <w:rFonts w:cs="Arial"/>
        </w:rPr>
        <w:t>, this was</w:t>
      </w:r>
      <w:r w:rsidR="00501D34" w:rsidRPr="0C3B74D8">
        <w:rPr>
          <w:rFonts w:cs="Arial"/>
        </w:rPr>
        <w:t xml:space="preserve"> due to</w:t>
      </w:r>
      <w:r w:rsidR="00ED4984" w:rsidRPr="0C3B74D8">
        <w:rPr>
          <w:rFonts w:cs="Arial"/>
        </w:rPr>
        <w:t xml:space="preserve"> the location of the </w:t>
      </w:r>
      <w:r w:rsidR="007B4CD2" w:rsidRPr="0C3B74D8">
        <w:rPr>
          <w:rFonts w:cs="Arial"/>
        </w:rPr>
        <w:t>safety plan</w:t>
      </w:r>
      <w:r w:rsidR="00371C82" w:rsidRPr="0C3B74D8">
        <w:rPr>
          <w:rFonts w:cs="Arial"/>
        </w:rPr>
        <w:t xml:space="preserve"> records </w:t>
      </w:r>
      <w:r w:rsidR="00450265" w:rsidRPr="0C3B74D8">
        <w:rPr>
          <w:rFonts w:cs="Arial"/>
        </w:rPr>
        <w:t>and where the sa</w:t>
      </w:r>
      <w:r w:rsidR="00411699" w:rsidRPr="0C3B74D8">
        <w:rPr>
          <w:rFonts w:cs="Arial"/>
        </w:rPr>
        <w:t>fety plan would be in the system</w:t>
      </w:r>
      <w:r w:rsidR="00205F64">
        <w:rPr>
          <w:rFonts w:cs="Arial"/>
        </w:rPr>
        <w:t xml:space="preserve"> </w:t>
      </w:r>
      <w:r w:rsidR="00205F64" w:rsidRPr="0C3B74D8">
        <w:rPr>
          <w:rFonts w:cs="Arial"/>
        </w:rPr>
        <w:t xml:space="preserve">(the standard deviation </w:t>
      </w:r>
      <w:r w:rsidR="00205F64">
        <w:rPr>
          <w:rFonts w:cs="Arial"/>
        </w:rPr>
        <w:t xml:space="preserve">was </w:t>
      </w:r>
      <w:r w:rsidR="00205F64" w:rsidRPr="0C3B74D8">
        <w:rPr>
          <w:rFonts w:cs="Arial"/>
        </w:rPr>
        <w:t>102 seconds)</w:t>
      </w:r>
      <w:r w:rsidR="001F1E06">
        <w:rPr>
          <w:rFonts w:cs="Arial"/>
        </w:rPr>
        <w:t>.</w:t>
      </w: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
        <w:tblDescription w:val=""/>
      </w:tblPr>
      <w:tblGrid>
        <w:gridCol w:w="3166"/>
        <w:gridCol w:w="3567"/>
        <w:gridCol w:w="3148"/>
      </w:tblGrid>
      <w:tr w:rsidR="00D76AF0" w:rsidRPr="00D76AF0" w14:paraId="52038BDC" w14:textId="77777777" w:rsidTr="00765CF6">
        <w:trPr>
          <w:trHeight w:val="217"/>
        </w:trPr>
        <w:tc>
          <w:tcPr>
            <w:tcW w:w="3166" w:type="dxa"/>
            <w:tcMar>
              <w:top w:w="80" w:type="dxa"/>
              <w:left w:w="80" w:type="dxa"/>
              <w:bottom w:w="80" w:type="dxa"/>
              <w:right w:w="80" w:type="dxa"/>
            </w:tcMar>
            <w:hideMark/>
          </w:tcPr>
          <w:p w14:paraId="48B18533" w14:textId="77777777" w:rsidR="00D76AF0" w:rsidRPr="00D76AF0" w:rsidRDefault="00D76AF0" w:rsidP="00D76AF0">
            <w:pPr>
              <w:spacing w:after="0" w:line="240" w:lineRule="auto"/>
              <w:rPr>
                <w:rFonts w:asciiTheme="minorHAnsi" w:eastAsia="Times New Roman" w:hAnsiTheme="minorHAnsi" w:cstheme="minorHAnsi"/>
                <w:szCs w:val="20"/>
                <w:lang w:eastAsia="en-GB"/>
              </w:rPr>
            </w:pPr>
            <w:r w:rsidRPr="00D76AF0">
              <w:rPr>
                <w:rFonts w:asciiTheme="minorHAnsi" w:eastAsia="Times New Roman" w:hAnsiTheme="minorHAnsi" w:cstheme="minorHAnsi"/>
                <w:szCs w:val="20"/>
                <w:lang w:eastAsia="en-GB"/>
              </w:rPr>
              <w:t> </w:t>
            </w:r>
          </w:p>
        </w:tc>
        <w:tc>
          <w:tcPr>
            <w:tcW w:w="3567" w:type="dxa"/>
            <w:tcMar>
              <w:top w:w="80" w:type="dxa"/>
              <w:left w:w="80" w:type="dxa"/>
              <w:bottom w:w="80" w:type="dxa"/>
              <w:right w:w="80" w:type="dxa"/>
            </w:tcMar>
            <w:hideMark/>
          </w:tcPr>
          <w:p w14:paraId="5D4FC447" w14:textId="078C15FC" w:rsidR="00D76AF0" w:rsidRPr="00D76AF0" w:rsidRDefault="00D76AF0" w:rsidP="00D76AF0">
            <w:pPr>
              <w:spacing w:after="0" w:line="240" w:lineRule="auto"/>
              <w:rPr>
                <w:rFonts w:asciiTheme="minorHAnsi" w:eastAsia="Times New Roman" w:hAnsiTheme="minorHAnsi" w:cstheme="minorHAnsi"/>
                <w:szCs w:val="20"/>
                <w:lang w:eastAsia="en-GB"/>
              </w:rPr>
            </w:pPr>
            <w:r w:rsidRPr="00D76AF0">
              <w:rPr>
                <w:rFonts w:asciiTheme="minorHAnsi" w:eastAsia="Times New Roman" w:hAnsiTheme="minorHAnsi" w:cstheme="minorHAnsi"/>
                <w:b/>
                <w:bCs/>
                <w:szCs w:val="20"/>
                <w:lang w:eastAsia="en-GB"/>
              </w:rPr>
              <w:t>Time</w:t>
            </w:r>
            <w:r w:rsidR="00E32F79">
              <w:rPr>
                <w:rFonts w:asciiTheme="minorHAnsi" w:eastAsia="Times New Roman" w:hAnsiTheme="minorHAnsi" w:cstheme="minorHAnsi"/>
                <w:b/>
                <w:bCs/>
                <w:szCs w:val="20"/>
                <w:lang w:eastAsia="en-GB"/>
              </w:rPr>
              <w:t xml:space="preserve"> to find safety plan</w:t>
            </w:r>
            <w:r w:rsidRPr="00D76AF0">
              <w:rPr>
                <w:rFonts w:asciiTheme="minorHAnsi" w:eastAsia="Times New Roman" w:hAnsiTheme="minorHAnsi" w:cstheme="minorHAnsi"/>
                <w:b/>
                <w:bCs/>
                <w:szCs w:val="20"/>
                <w:lang w:eastAsia="en-GB"/>
              </w:rPr>
              <w:t xml:space="preserve"> (</w:t>
            </w:r>
            <w:r w:rsidR="00E32F79">
              <w:rPr>
                <w:rFonts w:asciiTheme="minorHAnsi" w:eastAsia="Times New Roman" w:hAnsiTheme="minorHAnsi" w:cstheme="minorHAnsi"/>
                <w:b/>
                <w:bCs/>
                <w:szCs w:val="20"/>
                <w:lang w:eastAsia="en-GB"/>
              </w:rPr>
              <w:t>s</w:t>
            </w:r>
            <w:r w:rsidRPr="00D76AF0">
              <w:rPr>
                <w:rFonts w:asciiTheme="minorHAnsi" w:eastAsia="Times New Roman" w:hAnsiTheme="minorHAnsi" w:cstheme="minorHAnsi"/>
                <w:b/>
                <w:bCs/>
                <w:szCs w:val="20"/>
                <w:lang w:eastAsia="en-GB"/>
              </w:rPr>
              <w:t xml:space="preserve">econds) </w:t>
            </w:r>
          </w:p>
        </w:tc>
        <w:tc>
          <w:tcPr>
            <w:tcW w:w="3148" w:type="dxa"/>
            <w:tcMar>
              <w:top w:w="80" w:type="dxa"/>
              <w:left w:w="80" w:type="dxa"/>
              <w:bottom w:w="80" w:type="dxa"/>
              <w:right w:w="80" w:type="dxa"/>
            </w:tcMar>
            <w:hideMark/>
          </w:tcPr>
          <w:p w14:paraId="5829ADF6" w14:textId="77777777" w:rsidR="00D76AF0" w:rsidRPr="00D76AF0" w:rsidRDefault="00D76AF0" w:rsidP="00D76AF0">
            <w:pPr>
              <w:spacing w:after="0" w:line="240" w:lineRule="auto"/>
              <w:rPr>
                <w:rFonts w:asciiTheme="minorHAnsi" w:eastAsia="Times New Roman" w:hAnsiTheme="minorHAnsi" w:cstheme="minorHAnsi"/>
                <w:szCs w:val="20"/>
                <w:lang w:eastAsia="en-GB"/>
              </w:rPr>
            </w:pPr>
            <w:r w:rsidRPr="00D76AF0">
              <w:rPr>
                <w:rFonts w:asciiTheme="minorHAnsi" w:eastAsia="Times New Roman" w:hAnsiTheme="minorHAnsi" w:cstheme="minorHAnsi"/>
                <w:b/>
                <w:bCs/>
                <w:szCs w:val="20"/>
                <w:lang w:eastAsia="en-GB"/>
              </w:rPr>
              <w:t>Clicks</w:t>
            </w:r>
          </w:p>
        </w:tc>
      </w:tr>
      <w:tr w:rsidR="00D76AF0" w:rsidRPr="00D76AF0" w14:paraId="1CF47171" w14:textId="77777777" w:rsidTr="00765CF6">
        <w:trPr>
          <w:trHeight w:val="217"/>
        </w:trPr>
        <w:tc>
          <w:tcPr>
            <w:tcW w:w="3166" w:type="dxa"/>
            <w:tcMar>
              <w:top w:w="80" w:type="dxa"/>
              <w:left w:w="80" w:type="dxa"/>
              <w:bottom w:w="80" w:type="dxa"/>
              <w:right w:w="80" w:type="dxa"/>
            </w:tcMar>
            <w:hideMark/>
          </w:tcPr>
          <w:p w14:paraId="6D195A6D" w14:textId="77777777" w:rsidR="00D76AF0" w:rsidRPr="00D76AF0" w:rsidRDefault="00D76AF0" w:rsidP="00D76AF0">
            <w:pPr>
              <w:spacing w:after="0" w:line="240" w:lineRule="auto"/>
              <w:rPr>
                <w:rFonts w:asciiTheme="minorHAnsi" w:eastAsia="Times New Roman" w:hAnsiTheme="minorHAnsi" w:cstheme="minorHAnsi"/>
                <w:szCs w:val="20"/>
                <w:lang w:eastAsia="en-GB"/>
              </w:rPr>
            </w:pPr>
            <w:r w:rsidRPr="00D76AF0">
              <w:rPr>
                <w:rFonts w:asciiTheme="minorHAnsi" w:eastAsia="Times New Roman" w:hAnsiTheme="minorHAnsi" w:cstheme="minorHAnsi"/>
                <w:b/>
                <w:bCs/>
                <w:szCs w:val="20"/>
                <w:lang w:eastAsia="en-GB"/>
              </w:rPr>
              <w:t>Manual use of Source system</w:t>
            </w:r>
          </w:p>
        </w:tc>
        <w:tc>
          <w:tcPr>
            <w:tcW w:w="3567" w:type="dxa"/>
            <w:tcMar>
              <w:top w:w="80" w:type="dxa"/>
              <w:left w:w="80" w:type="dxa"/>
              <w:bottom w:w="80" w:type="dxa"/>
              <w:right w:w="80" w:type="dxa"/>
            </w:tcMar>
            <w:hideMark/>
          </w:tcPr>
          <w:p w14:paraId="00AEE9D5" w14:textId="77777777" w:rsidR="00D76AF0" w:rsidRPr="00D76AF0" w:rsidRDefault="00D76AF0" w:rsidP="00D76AF0">
            <w:pPr>
              <w:spacing w:after="0" w:line="240" w:lineRule="auto"/>
              <w:jc w:val="center"/>
              <w:rPr>
                <w:rFonts w:asciiTheme="minorHAnsi" w:eastAsia="Times New Roman" w:hAnsiTheme="minorHAnsi" w:cstheme="minorHAnsi"/>
                <w:szCs w:val="20"/>
                <w:lang w:eastAsia="en-GB"/>
              </w:rPr>
            </w:pPr>
            <w:r w:rsidRPr="00D76AF0">
              <w:rPr>
                <w:rFonts w:asciiTheme="minorHAnsi" w:eastAsia="Times New Roman" w:hAnsiTheme="minorHAnsi" w:cstheme="minorHAnsi"/>
                <w:szCs w:val="20"/>
                <w:lang w:eastAsia="en-GB"/>
              </w:rPr>
              <w:t>180</w:t>
            </w:r>
          </w:p>
        </w:tc>
        <w:tc>
          <w:tcPr>
            <w:tcW w:w="3148" w:type="dxa"/>
            <w:tcMar>
              <w:top w:w="80" w:type="dxa"/>
              <w:left w:w="80" w:type="dxa"/>
              <w:bottom w:w="80" w:type="dxa"/>
              <w:right w:w="80" w:type="dxa"/>
            </w:tcMar>
            <w:hideMark/>
          </w:tcPr>
          <w:p w14:paraId="514D48F3" w14:textId="77777777" w:rsidR="00D76AF0" w:rsidRPr="00D76AF0" w:rsidRDefault="00D76AF0" w:rsidP="00D76AF0">
            <w:pPr>
              <w:spacing w:after="0" w:line="240" w:lineRule="auto"/>
              <w:jc w:val="center"/>
              <w:rPr>
                <w:rFonts w:asciiTheme="minorHAnsi" w:eastAsia="Times New Roman" w:hAnsiTheme="minorHAnsi" w:cstheme="minorHAnsi"/>
                <w:szCs w:val="20"/>
                <w:lang w:eastAsia="en-GB"/>
              </w:rPr>
            </w:pPr>
            <w:r w:rsidRPr="00D76AF0">
              <w:rPr>
                <w:rFonts w:asciiTheme="minorHAnsi" w:eastAsia="Times New Roman" w:hAnsiTheme="minorHAnsi" w:cstheme="minorHAnsi"/>
                <w:szCs w:val="20"/>
                <w:lang w:eastAsia="en-GB"/>
              </w:rPr>
              <w:t>14</w:t>
            </w:r>
          </w:p>
        </w:tc>
      </w:tr>
      <w:tr w:rsidR="00D76AF0" w:rsidRPr="00D76AF0" w14:paraId="4D584F69" w14:textId="77777777" w:rsidTr="00765CF6">
        <w:trPr>
          <w:trHeight w:val="217"/>
        </w:trPr>
        <w:tc>
          <w:tcPr>
            <w:tcW w:w="3166" w:type="dxa"/>
            <w:tcMar>
              <w:top w:w="80" w:type="dxa"/>
              <w:left w:w="80" w:type="dxa"/>
              <w:bottom w:w="80" w:type="dxa"/>
              <w:right w:w="80" w:type="dxa"/>
            </w:tcMar>
            <w:hideMark/>
          </w:tcPr>
          <w:p w14:paraId="68B0AEDA" w14:textId="77777777" w:rsidR="00D76AF0" w:rsidRPr="00D76AF0" w:rsidRDefault="00D76AF0" w:rsidP="00D76AF0">
            <w:pPr>
              <w:spacing w:after="0" w:line="240" w:lineRule="auto"/>
              <w:rPr>
                <w:rFonts w:asciiTheme="minorHAnsi" w:eastAsia="Times New Roman" w:hAnsiTheme="minorHAnsi" w:cstheme="minorHAnsi"/>
                <w:szCs w:val="20"/>
                <w:lang w:eastAsia="en-GB"/>
              </w:rPr>
            </w:pPr>
            <w:r w:rsidRPr="00D76AF0">
              <w:rPr>
                <w:rFonts w:asciiTheme="minorHAnsi" w:eastAsia="Times New Roman" w:hAnsiTheme="minorHAnsi" w:cstheme="minorHAnsi"/>
                <w:b/>
                <w:bCs/>
                <w:szCs w:val="20"/>
                <w:lang w:eastAsia="en-GB"/>
              </w:rPr>
              <w:t>Using the Tool</w:t>
            </w:r>
          </w:p>
        </w:tc>
        <w:tc>
          <w:tcPr>
            <w:tcW w:w="3567" w:type="dxa"/>
            <w:tcMar>
              <w:top w:w="80" w:type="dxa"/>
              <w:left w:w="80" w:type="dxa"/>
              <w:bottom w:w="80" w:type="dxa"/>
              <w:right w:w="80" w:type="dxa"/>
            </w:tcMar>
            <w:hideMark/>
          </w:tcPr>
          <w:p w14:paraId="5D30C0E1" w14:textId="77777777" w:rsidR="00D76AF0" w:rsidRPr="00D76AF0" w:rsidRDefault="00D76AF0" w:rsidP="00D76AF0">
            <w:pPr>
              <w:spacing w:after="0" w:line="240" w:lineRule="auto"/>
              <w:jc w:val="center"/>
              <w:rPr>
                <w:rFonts w:asciiTheme="minorHAnsi" w:eastAsia="Times New Roman" w:hAnsiTheme="minorHAnsi" w:cstheme="minorHAnsi"/>
                <w:szCs w:val="20"/>
                <w:lang w:eastAsia="en-GB"/>
              </w:rPr>
            </w:pPr>
            <w:r w:rsidRPr="00D76AF0">
              <w:rPr>
                <w:rFonts w:asciiTheme="minorHAnsi" w:eastAsia="Times New Roman" w:hAnsiTheme="minorHAnsi" w:cstheme="minorHAnsi"/>
                <w:szCs w:val="20"/>
                <w:lang w:eastAsia="en-GB"/>
              </w:rPr>
              <w:t>17</w:t>
            </w:r>
          </w:p>
        </w:tc>
        <w:tc>
          <w:tcPr>
            <w:tcW w:w="3148" w:type="dxa"/>
            <w:tcMar>
              <w:top w:w="80" w:type="dxa"/>
              <w:left w:w="80" w:type="dxa"/>
              <w:bottom w:w="80" w:type="dxa"/>
              <w:right w:w="80" w:type="dxa"/>
            </w:tcMar>
            <w:hideMark/>
          </w:tcPr>
          <w:p w14:paraId="32644FDB" w14:textId="77777777" w:rsidR="00D76AF0" w:rsidRPr="00D76AF0" w:rsidRDefault="00D76AF0" w:rsidP="00D76AF0">
            <w:pPr>
              <w:spacing w:after="0" w:line="240" w:lineRule="auto"/>
              <w:jc w:val="center"/>
              <w:rPr>
                <w:rFonts w:asciiTheme="minorHAnsi" w:eastAsia="Times New Roman" w:hAnsiTheme="minorHAnsi" w:cstheme="minorHAnsi"/>
                <w:szCs w:val="20"/>
                <w:lang w:eastAsia="en-GB"/>
              </w:rPr>
            </w:pPr>
            <w:r w:rsidRPr="00D76AF0">
              <w:rPr>
                <w:rFonts w:asciiTheme="minorHAnsi" w:eastAsia="Times New Roman" w:hAnsiTheme="minorHAnsi" w:cstheme="minorHAnsi"/>
                <w:szCs w:val="20"/>
                <w:lang w:eastAsia="en-GB"/>
              </w:rPr>
              <w:t>5</w:t>
            </w:r>
          </w:p>
        </w:tc>
      </w:tr>
      <w:tr w:rsidR="00D76AF0" w:rsidRPr="00D76AF0" w14:paraId="358C282C" w14:textId="77777777" w:rsidTr="00765CF6">
        <w:trPr>
          <w:trHeight w:val="217"/>
        </w:trPr>
        <w:tc>
          <w:tcPr>
            <w:tcW w:w="3166" w:type="dxa"/>
            <w:tcMar>
              <w:top w:w="80" w:type="dxa"/>
              <w:left w:w="80" w:type="dxa"/>
              <w:bottom w:w="80" w:type="dxa"/>
              <w:right w:w="80" w:type="dxa"/>
            </w:tcMar>
            <w:hideMark/>
          </w:tcPr>
          <w:p w14:paraId="4FEB5A97" w14:textId="77777777" w:rsidR="00D76AF0" w:rsidRPr="00D76AF0" w:rsidRDefault="00D76AF0" w:rsidP="00D76AF0">
            <w:pPr>
              <w:spacing w:after="0" w:line="240" w:lineRule="auto"/>
              <w:rPr>
                <w:rFonts w:asciiTheme="minorHAnsi" w:eastAsia="Times New Roman" w:hAnsiTheme="minorHAnsi" w:cstheme="minorHAnsi"/>
                <w:szCs w:val="20"/>
                <w:lang w:eastAsia="en-GB"/>
              </w:rPr>
            </w:pPr>
            <w:r w:rsidRPr="00D76AF0">
              <w:rPr>
                <w:rFonts w:asciiTheme="minorHAnsi" w:eastAsia="Times New Roman" w:hAnsiTheme="minorHAnsi" w:cstheme="minorHAnsi"/>
                <w:b/>
                <w:bCs/>
                <w:szCs w:val="20"/>
                <w:lang w:eastAsia="en-GB"/>
              </w:rPr>
              <w:t xml:space="preserve">Reduction </w:t>
            </w:r>
          </w:p>
        </w:tc>
        <w:tc>
          <w:tcPr>
            <w:tcW w:w="3567" w:type="dxa"/>
            <w:tcMar>
              <w:top w:w="80" w:type="dxa"/>
              <w:left w:w="80" w:type="dxa"/>
              <w:bottom w:w="80" w:type="dxa"/>
              <w:right w:w="80" w:type="dxa"/>
            </w:tcMar>
            <w:hideMark/>
          </w:tcPr>
          <w:p w14:paraId="12FF3ED5" w14:textId="77777777" w:rsidR="00D76AF0" w:rsidRPr="00D76AF0" w:rsidRDefault="00D76AF0" w:rsidP="00D76AF0">
            <w:pPr>
              <w:spacing w:after="0" w:line="240" w:lineRule="auto"/>
              <w:jc w:val="center"/>
              <w:rPr>
                <w:rFonts w:asciiTheme="minorHAnsi" w:eastAsia="Times New Roman" w:hAnsiTheme="minorHAnsi" w:cstheme="minorHAnsi"/>
                <w:szCs w:val="20"/>
                <w:lang w:eastAsia="en-GB"/>
              </w:rPr>
            </w:pPr>
            <w:r w:rsidRPr="00D76AF0">
              <w:rPr>
                <w:rFonts w:asciiTheme="minorHAnsi" w:eastAsia="Times New Roman" w:hAnsiTheme="minorHAnsi" w:cstheme="minorHAnsi"/>
                <w:szCs w:val="20"/>
                <w:lang w:eastAsia="en-GB"/>
              </w:rPr>
              <w:t>91%</w:t>
            </w:r>
          </w:p>
        </w:tc>
        <w:tc>
          <w:tcPr>
            <w:tcW w:w="3148" w:type="dxa"/>
            <w:tcMar>
              <w:top w:w="80" w:type="dxa"/>
              <w:left w:w="80" w:type="dxa"/>
              <w:bottom w:w="80" w:type="dxa"/>
              <w:right w:w="80" w:type="dxa"/>
            </w:tcMar>
            <w:hideMark/>
          </w:tcPr>
          <w:p w14:paraId="651A1B09" w14:textId="77777777" w:rsidR="00D76AF0" w:rsidRPr="00D76AF0" w:rsidRDefault="00D76AF0" w:rsidP="00D76AF0">
            <w:pPr>
              <w:spacing w:after="0" w:line="240" w:lineRule="auto"/>
              <w:jc w:val="center"/>
              <w:rPr>
                <w:rFonts w:asciiTheme="minorHAnsi" w:eastAsia="Times New Roman" w:hAnsiTheme="minorHAnsi" w:cstheme="minorHAnsi"/>
                <w:szCs w:val="20"/>
                <w:lang w:eastAsia="en-GB"/>
              </w:rPr>
            </w:pPr>
            <w:r w:rsidRPr="00D76AF0">
              <w:rPr>
                <w:rFonts w:asciiTheme="minorHAnsi" w:eastAsia="Times New Roman" w:hAnsiTheme="minorHAnsi" w:cstheme="minorHAnsi"/>
                <w:szCs w:val="20"/>
                <w:lang w:eastAsia="en-GB"/>
              </w:rPr>
              <w:t>64%</w:t>
            </w:r>
          </w:p>
        </w:tc>
      </w:tr>
    </w:tbl>
    <w:p w14:paraId="24756E9E" w14:textId="5F40D274" w:rsidR="00D76AF0" w:rsidRDefault="3C622D14" w:rsidP="003A0F40">
      <w:pPr>
        <w:pStyle w:val="Caption"/>
        <w:keepNext/>
      </w:pPr>
      <w:r>
        <w:lastRenderedPageBreak/>
        <w:t xml:space="preserve">Table </w:t>
      </w:r>
      <w:r>
        <w:fldChar w:fldCharType="begin"/>
      </w:r>
      <w:r>
        <w:instrText>SEQ Table \* ARABIC</w:instrText>
      </w:r>
      <w:r>
        <w:fldChar w:fldCharType="separate"/>
      </w:r>
      <w:r w:rsidR="001672A9">
        <w:rPr>
          <w:noProof/>
        </w:rPr>
        <w:t>7</w:t>
      </w:r>
      <w:r>
        <w:fldChar w:fldCharType="end"/>
      </w:r>
      <w:r>
        <w:t>: Table to compare time and clicks in retrieval of safety plan.</w:t>
      </w:r>
    </w:p>
    <w:p w14:paraId="323359A3" w14:textId="192A26CD" w:rsidR="007F2B9E" w:rsidRPr="007F2B9E" w:rsidRDefault="007F2B9E" w:rsidP="007F2B9E">
      <w:r>
        <w:t xml:space="preserve">The safety plan example was re-run </w:t>
      </w:r>
      <w:r w:rsidR="00F8534D">
        <w:t xml:space="preserve">serval times and the process and reporting </w:t>
      </w:r>
      <w:proofErr w:type="gramStart"/>
      <w:r w:rsidR="00F8534D">
        <w:t>was</w:t>
      </w:r>
      <w:proofErr w:type="gramEnd"/>
      <w:r w:rsidR="00F8534D">
        <w:t xml:space="preserve"> quality assured by</w:t>
      </w:r>
      <w:r w:rsidR="00E62177">
        <w:t xml:space="preserve"> the</w:t>
      </w:r>
      <w:r w:rsidR="00F8534D">
        <w:t xml:space="preserve"> Business Analysis team. The time in seconds reduced from 180 to 17 and t</w:t>
      </w:r>
      <w:r w:rsidR="001C3F08">
        <w:t>he number of clicks reduced from 14 to 5.</w:t>
      </w:r>
    </w:p>
    <w:tbl>
      <w:tblPr>
        <w:tblStyle w:val="TableGrid"/>
        <w:tblW w:w="10273" w:type="dxa"/>
        <w:tblLook w:val="04A0" w:firstRow="1" w:lastRow="0" w:firstColumn="1" w:lastColumn="0" w:noHBand="0" w:noVBand="1"/>
      </w:tblPr>
      <w:tblGrid>
        <w:gridCol w:w="1553"/>
        <w:gridCol w:w="1477"/>
        <w:gridCol w:w="1641"/>
        <w:gridCol w:w="1377"/>
        <w:gridCol w:w="1641"/>
        <w:gridCol w:w="1376"/>
        <w:gridCol w:w="1208"/>
      </w:tblGrid>
      <w:tr w:rsidR="00682B93" w:rsidRPr="00682B93" w14:paraId="40458195" w14:textId="77777777" w:rsidTr="007773F5">
        <w:trPr>
          <w:trHeight w:val="584"/>
        </w:trPr>
        <w:tc>
          <w:tcPr>
            <w:tcW w:w="3030" w:type="dxa"/>
            <w:gridSpan w:val="2"/>
          </w:tcPr>
          <w:p w14:paraId="6A40AE45" w14:textId="77777777" w:rsidR="00682B93" w:rsidRPr="00682B93" w:rsidRDefault="00682B93" w:rsidP="00682B93">
            <w:pPr>
              <w:spacing w:after="200"/>
            </w:pPr>
          </w:p>
        </w:tc>
        <w:tc>
          <w:tcPr>
            <w:tcW w:w="3018" w:type="dxa"/>
            <w:gridSpan w:val="2"/>
          </w:tcPr>
          <w:p w14:paraId="4E6A701F" w14:textId="77777777" w:rsidR="00682B93" w:rsidRPr="00682B93" w:rsidRDefault="00682B93" w:rsidP="00682B93">
            <w:pPr>
              <w:spacing w:after="200"/>
              <w:rPr>
                <w:b/>
                <w:bCs/>
              </w:rPr>
            </w:pPr>
            <w:r w:rsidRPr="00682B93">
              <w:rPr>
                <w:b/>
                <w:bCs/>
              </w:rPr>
              <w:t>Manual use of Source system (from Initial Workshops)</w:t>
            </w:r>
          </w:p>
        </w:tc>
        <w:tc>
          <w:tcPr>
            <w:tcW w:w="4225" w:type="dxa"/>
            <w:gridSpan w:val="3"/>
          </w:tcPr>
          <w:p w14:paraId="645C340B" w14:textId="77777777" w:rsidR="00682B93" w:rsidRPr="00682B93" w:rsidRDefault="00682B93" w:rsidP="00682B93">
            <w:pPr>
              <w:spacing w:after="200"/>
            </w:pPr>
            <w:r w:rsidRPr="00682B93">
              <w:rPr>
                <w:b/>
                <w:bCs/>
              </w:rPr>
              <w:t>Using the Tool (from Pilot Workshops)</w:t>
            </w:r>
          </w:p>
        </w:tc>
      </w:tr>
      <w:tr w:rsidR="00682B93" w:rsidRPr="00682B93" w14:paraId="2FD53CE8" w14:textId="77777777" w:rsidTr="007773F5">
        <w:trPr>
          <w:trHeight w:val="584"/>
        </w:trPr>
        <w:tc>
          <w:tcPr>
            <w:tcW w:w="1553" w:type="dxa"/>
          </w:tcPr>
          <w:p w14:paraId="45890712" w14:textId="77777777" w:rsidR="00682B93" w:rsidRPr="00682B93" w:rsidRDefault="00682B93" w:rsidP="00682B93">
            <w:pPr>
              <w:spacing w:after="200"/>
              <w:rPr>
                <w:b/>
                <w:bCs/>
              </w:rPr>
            </w:pPr>
            <w:r w:rsidRPr="00682B93">
              <w:rPr>
                <w:b/>
                <w:bCs/>
              </w:rPr>
              <w:t>Team</w:t>
            </w:r>
          </w:p>
        </w:tc>
        <w:tc>
          <w:tcPr>
            <w:tcW w:w="1476" w:type="dxa"/>
          </w:tcPr>
          <w:p w14:paraId="34E1247E" w14:textId="77777777" w:rsidR="00682B93" w:rsidRPr="00682B93" w:rsidRDefault="00682B93" w:rsidP="00682B93">
            <w:pPr>
              <w:spacing w:after="200"/>
              <w:rPr>
                <w:b/>
                <w:bCs/>
              </w:rPr>
            </w:pPr>
            <w:r w:rsidRPr="00682B93">
              <w:rPr>
                <w:b/>
                <w:bCs/>
              </w:rPr>
              <w:t>Task</w:t>
            </w:r>
          </w:p>
        </w:tc>
        <w:tc>
          <w:tcPr>
            <w:tcW w:w="1641" w:type="dxa"/>
          </w:tcPr>
          <w:p w14:paraId="3C41BF47" w14:textId="77777777" w:rsidR="00682B93" w:rsidRPr="00682B93" w:rsidRDefault="00682B93" w:rsidP="00682B93">
            <w:pPr>
              <w:spacing w:after="200"/>
              <w:rPr>
                <w:b/>
                <w:bCs/>
              </w:rPr>
            </w:pPr>
            <w:r w:rsidRPr="00682B93">
              <w:rPr>
                <w:b/>
                <w:bCs/>
              </w:rPr>
              <w:t xml:space="preserve">Time </w:t>
            </w:r>
          </w:p>
          <w:p w14:paraId="4153E7E6" w14:textId="77777777" w:rsidR="00682B93" w:rsidRPr="00682B93" w:rsidRDefault="00682B93" w:rsidP="00682B93">
            <w:pPr>
              <w:spacing w:after="200"/>
              <w:rPr>
                <w:b/>
                <w:bCs/>
              </w:rPr>
            </w:pPr>
            <w:r w:rsidRPr="00682B93">
              <w:rPr>
                <w:b/>
                <w:bCs/>
              </w:rPr>
              <w:t>(seconds)</w:t>
            </w:r>
          </w:p>
        </w:tc>
        <w:tc>
          <w:tcPr>
            <w:tcW w:w="1376" w:type="dxa"/>
          </w:tcPr>
          <w:p w14:paraId="4AF44BFA" w14:textId="77777777" w:rsidR="00682B93" w:rsidRPr="00682B93" w:rsidRDefault="00682B93" w:rsidP="00682B93">
            <w:pPr>
              <w:spacing w:after="200"/>
              <w:rPr>
                <w:b/>
                <w:bCs/>
              </w:rPr>
            </w:pPr>
            <w:r w:rsidRPr="00682B93">
              <w:rPr>
                <w:b/>
                <w:bCs/>
              </w:rPr>
              <w:t>Clicks</w:t>
            </w:r>
          </w:p>
        </w:tc>
        <w:tc>
          <w:tcPr>
            <w:tcW w:w="1641" w:type="dxa"/>
          </w:tcPr>
          <w:p w14:paraId="1913A577" w14:textId="77777777" w:rsidR="00682B93" w:rsidRPr="00682B93" w:rsidRDefault="00682B93" w:rsidP="00682B93">
            <w:pPr>
              <w:spacing w:after="200"/>
              <w:rPr>
                <w:b/>
                <w:bCs/>
              </w:rPr>
            </w:pPr>
            <w:r w:rsidRPr="00682B93">
              <w:rPr>
                <w:b/>
                <w:bCs/>
              </w:rPr>
              <w:t>Time (seconds)</w:t>
            </w:r>
          </w:p>
        </w:tc>
        <w:tc>
          <w:tcPr>
            <w:tcW w:w="1376" w:type="dxa"/>
          </w:tcPr>
          <w:p w14:paraId="21BF926F" w14:textId="77777777" w:rsidR="00682B93" w:rsidRPr="00682B93" w:rsidRDefault="00682B93" w:rsidP="00682B93">
            <w:pPr>
              <w:spacing w:after="200"/>
              <w:rPr>
                <w:b/>
                <w:bCs/>
              </w:rPr>
            </w:pPr>
            <w:r w:rsidRPr="00682B93">
              <w:rPr>
                <w:b/>
                <w:bCs/>
              </w:rPr>
              <w:t>Clicks</w:t>
            </w:r>
          </w:p>
        </w:tc>
        <w:tc>
          <w:tcPr>
            <w:tcW w:w="1206" w:type="dxa"/>
          </w:tcPr>
          <w:p w14:paraId="4D617BBF" w14:textId="77777777" w:rsidR="00682B93" w:rsidRPr="00682B93" w:rsidRDefault="00682B93" w:rsidP="00682B93">
            <w:pPr>
              <w:spacing w:after="200"/>
              <w:rPr>
                <w:b/>
                <w:bCs/>
              </w:rPr>
            </w:pPr>
            <w:r w:rsidRPr="00682B93">
              <w:rPr>
                <w:b/>
                <w:bCs/>
              </w:rPr>
              <w:t xml:space="preserve">% time saved seconds </w:t>
            </w:r>
          </w:p>
        </w:tc>
      </w:tr>
      <w:tr w:rsidR="00682B93" w:rsidRPr="00682B93" w14:paraId="235BC11B" w14:textId="77777777" w:rsidTr="007773F5">
        <w:trPr>
          <w:trHeight w:val="864"/>
        </w:trPr>
        <w:tc>
          <w:tcPr>
            <w:tcW w:w="1553" w:type="dxa"/>
          </w:tcPr>
          <w:p w14:paraId="228E670D" w14:textId="77777777" w:rsidR="00682B93" w:rsidRPr="00682B93" w:rsidRDefault="00682B93" w:rsidP="00682B93">
            <w:pPr>
              <w:spacing w:after="200"/>
            </w:pPr>
            <w:r w:rsidRPr="00682B93">
              <w:t>Front door</w:t>
            </w:r>
          </w:p>
        </w:tc>
        <w:tc>
          <w:tcPr>
            <w:tcW w:w="1476" w:type="dxa"/>
          </w:tcPr>
          <w:p w14:paraId="4C141E3C" w14:textId="77777777" w:rsidR="00682B93" w:rsidRPr="00682B93" w:rsidRDefault="00682B93" w:rsidP="00682B93">
            <w:pPr>
              <w:spacing w:after="200"/>
            </w:pPr>
            <w:r w:rsidRPr="00682B93">
              <w:t>Finding a Safety Plan</w:t>
            </w:r>
          </w:p>
        </w:tc>
        <w:tc>
          <w:tcPr>
            <w:tcW w:w="1641" w:type="dxa"/>
          </w:tcPr>
          <w:p w14:paraId="3AD8CCB2" w14:textId="77777777" w:rsidR="00682B93" w:rsidRPr="00682B93" w:rsidRDefault="00682B93" w:rsidP="00682B93">
            <w:pPr>
              <w:spacing w:after="200"/>
            </w:pPr>
            <w:r w:rsidRPr="00682B93">
              <w:t>180</w:t>
            </w:r>
          </w:p>
        </w:tc>
        <w:tc>
          <w:tcPr>
            <w:tcW w:w="1376" w:type="dxa"/>
          </w:tcPr>
          <w:p w14:paraId="2A31ADE5" w14:textId="77777777" w:rsidR="00682B93" w:rsidRPr="00682B93" w:rsidRDefault="00682B93" w:rsidP="00682B93">
            <w:pPr>
              <w:spacing w:after="200"/>
            </w:pPr>
            <w:r w:rsidRPr="00682B93">
              <w:t>14</w:t>
            </w:r>
          </w:p>
        </w:tc>
        <w:tc>
          <w:tcPr>
            <w:tcW w:w="1641" w:type="dxa"/>
          </w:tcPr>
          <w:p w14:paraId="4EE8ECE1" w14:textId="77777777" w:rsidR="00682B93" w:rsidRPr="00682B93" w:rsidRDefault="00682B93" w:rsidP="00682B93">
            <w:pPr>
              <w:spacing w:after="200"/>
            </w:pPr>
            <w:r w:rsidRPr="00682B93">
              <w:t>17</w:t>
            </w:r>
          </w:p>
        </w:tc>
        <w:tc>
          <w:tcPr>
            <w:tcW w:w="1376" w:type="dxa"/>
          </w:tcPr>
          <w:p w14:paraId="58D4408A" w14:textId="77777777" w:rsidR="00682B93" w:rsidRPr="00682B93" w:rsidRDefault="00682B93" w:rsidP="00682B93">
            <w:pPr>
              <w:spacing w:after="200"/>
            </w:pPr>
            <w:r w:rsidRPr="00682B93">
              <w:t>5</w:t>
            </w:r>
          </w:p>
        </w:tc>
        <w:tc>
          <w:tcPr>
            <w:tcW w:w="1206" w:type="dxa"/>
          </w:tcPr>
          <w:p w14:paraId="61BCCEF0" w14:textId="77777777" w:rsidR="00682B93" w:rsidRPr="00682B93" w:rsidRDefault="00682B93" w:rsidP="00682B93">
            <w:pPr>
              <w:spacing w:after="200"/>
            </w:pPr>
            <w:r w:rsidRPr="00682B93">
              <w:t>91%</w:t>
            </w:r>
          </w:p>
        </w:tc>
      </w:tr>
      <w:tr w:rsidR="00682B93" w:rsidRPr="00682B93" w14:paraId="64E0ED40" w14:textId="77777777" w:rsidTr="007773F5">
        <w:trPr>
          <w:trHeight w:val="876"/>
        </w:trPr>
        <w:tc>
          <w:tcPr>
            <w:tcW w:w="1553" w:type="dxa"/>
          </w:tcPr>
          <w:p w14:paraId="120BDC36" w14:textId="77777777" w:rsidR="00682B93" w:rsidRPr="00682B93" w:rsidRDefault="00682B93" w:rsidP="00682B93">
            <w:pPr>
              <w:spacing w:after="200"/>
            </w:pPr>
            <w:r w:rsidRPr="00682B93">
              <w:t>Early Help</w:t>
            </w:r>
          </w:p>
        </w:tc>
        <w:tc>
          <w:tcPr>
            <w:tcW w:w="1476" w:type="dxa"/>
          </w:tcPr>
          <w:p w14:paraId="6C0BCE51" w14:textId="77777777" w:rsidR="00682B93" w:rsidRPr="00682B93" w:rsidRDefault="00682B93" w:rsidP="00682B93">
            <w:pPr>
              <w:spacing w:after="200"/>
            </w:pPr>
            <w:r w:rsidRPr="00682B93">
              <w:t>Finding a Safety Plan</w:t>
            </w:r>
          </w:p>
        </w:tc>
        <w:tc>
          <w:tcPr>
            <w:tcW w:w="1641" w:type="dxa"/>
          </w:tcPr>
          <w:p w14:paraId="1BF6FD4D" w14:textId="77777777" w:rsidR="00682B93" w:rsidRPr="00682B93" w:rsidRDefault="00682B93" w:rsidP="00682B93">
            <w:pPr>
              <w:spacing w:after="200"/>
            </w:pPr>
            <w:r w:rsidRPr="00682B93">
              <w:t>180</w:t>
            </w:r>
          </w:p>
        </w:tc>
        <w:tc>
          <w:tcPr>
            <w:tcW w:w="1376" w:type="dxa"/>
          </w:tcPr>
          <w:p w14:paraId="6D6040D2" w14:textId="77777777" w:rsidR="00682B93" w:rsidRPr="00682B93" w:rsidRDefault="00682B93" w:rsidP="00682B93">
            <w:pPr>
              <w:spacing w:after="200"/>
            </w:pPr>
            <w:r w:rsidRPr="00682B93">
              <w:t>14</w:t>
            </w:r>
          </w:p>
        </w:tc>
        <w:tc>
          <w:tcPr>
            <w:tcW w:w="1641" w:type="dxa"/>
          </w:tcPr>
          <w:p w14:paraId="20A3ADEE" w14:textId="77777777" w:rsidR="00682B93" w:rsidRPr="00682B93" w:rsidRDefault="00682B93" w:rsidP="00682B93">
            <w:pPr>
              <w:spacing w:after="200"/>
            </w:pPr>
            <w:r w:rsidRPr="00682B93">
              <w:t>20</w:t>
            </w:r>
          </w:p>
        </w:tc>
        <w:tc>
          <w:tcPr>
            <w:tcW w:w="1376" w:type="dxa"/>
          </w:tcPr>
          <w:p w14:paraId="42543DD5" w14:textId="77777777" w:rsidR="00682B93" w:rsidRPr="00682B93" w:rsidRDefault="00682B93" w:rsidP="00682B93">
            <w:pPr>
              <w:spacing w:after="200"/>
            </w:pPr>
            <w:r w:rsidRPr="00682B93">
              <w:t>5</w:t>
            </w:r>
          </w:p>
        </w:tc>
        <w:tc>
          <w:tcPr>
            <w:tcW w:w="1206" w:type="dxa"/>
          </w:tcPr>
          <w:p w14:paraId="34D4DAF6" w14:textId="77777777" w:rsidR="00682B93" w:rsidRPr="00682B93" w:rsidRDefault="00682B93" w:rsidP="00682B93">
            <w:pPr>
              <w:spacing w:after="200"/>
            </w:pPr>
            <w:r w:rsidRPr="00682B93">
              <w:t>94%</w:t>
            </w:r>
          </w:p>
        </w:tc>
      </w:tr>
      <w:tr w:rsidR="00682B93" w:rsidRPr="00682B93" w14:paraId="46479FD7" w14:textId="77777777" w:rsidTr="007773F5">
        <w:trPr>
          <w:trHeight w:val="876"/>
        </w:trPr>
        <w:tc>
          <w:tcPr>
            <w:tcW w:w="1553" w:type="dxa"/>
          </w:tcPr>
          <w:p w14:paraId="23FAA0F2" w14:textId="77777777" w:rsidR="00682B93" w:rsidRPr="00682B93" w:rsidRDefault="00682B93" w:rsidP="00682B93">
            <w:pPr>
              <w:spacing w:after="200"/>
            </w:pPr>
            <w:r w:rsidRPr="00682B93">
              <w:t>Adoption</w:t>
            </w:r>
          </w:p>
        </w:tc>
        <w:tc>
          <w:tcPr>
            <w:tcW w:w="1476" w:type="dxa"/>
          </w:tcPr>
          <w:p w14:paraId="60FD1E95" w14:textId="77777777" w:rsidR="00682B93" w:rsidRPr="00682B93" w:rsidRDefault="00682B93" w:rsidP="00682B93">
            <w:pPr>
              <w:spacing w:after="200"/>
            </w:pPr>
            <w:r w:rsidRPr="00682B93">
              <w:t>Finding a Safety Plan</w:t>
            </w:r>
          </w:p>
        </w:tc>
        <w:tc>
          <w:tcPr>
            <w:tcW w:w="1641" w:type="dxa"/>
          </w:tcPr>
          <w:p w14:paraId="698B1C95" w14:textId="77777777" w:rsidR="00682B93" w:rsidRPr="00682B93" w:rsidRDefault="00682B93" w:rsidP="00682B93">
            <w:pPr>
              <w:spacing w:after="200"/>
            </w:pPr>
            <w:r w:rsidRPr="00682B93">
              <w:t>180</w:t>
            </w:r>
          </w:p>
        </w:tc>
        <w:tc>
          <w:tcPr>
            <w:tcW w:w="1376" w:type="dxa"/>
          </w:tcPr>
          <w:p w14:paraId="18D473E5" w14:textId="77777777" w:rsidR="00682B93" w:rsidRPr="00682B93" w:rsidRDefault="00682B93" w:rsidP="00682B93">
            <w:pPr>
              <w:spacing w:after="200"/>
            </w:pPr>
            <w:r w:rsidRPr="00682B93">
              <w:t>14</w:t>
            </w:r>
          </w:p>
        </w:tc>
        <w:tc>
          <w:tcPr>
            <w:tcW w:w="1641" w:type="dxa"/>
          </w:tcPr>
          <w:p w14:paraId="296EE405" w14:textId="77777777" w:rsidR="00682B93" w:rsidRPr="00682B93" w:rsidRDefault="00682B93" w:rsidP="00682B93">
            <w:pPr>
              <w:spacing w:after="200"/>
            </w:pPr>
            <w:r w:rsidRPr="00682B93">
              <w:t>15</w:t>
            </w:r>
          </w:p>
        </w:tc>
        <w:tc>
          <w:tcPr>
            <w:tcW w:w="1376" w:type="dxa"/>
          </w:tcPr>
          <w:p w14:paraId="1E2E66C4" w14:textId="77777777" w:rsidR="00682B93" w:rsidRPr="00682B93" w:rsidRDefault="00682B93" w:rsidP="00682B93">
            <w:pPr>
              <w:spacing w:after="200"/>
            </w:pPr>
            <w:r w:rsidRPr="00682B93">
              <w:t>5</w:t>
            </w:r>
          </w:p>
        </w:tc>
        <w:tc>
          <w:tcPr>
            <w:tcW w:w="1206" w:type="dxa"/>
          </w:tcPr>
          <w:p w14:paraId="75292399" w14:textId="77777777" w:rsidR="00682B93" w:rsidRPr="00682B93" w:rsidRDefault="00682B93" w:rsidP="00682B93">
            <w:pPr>
              <w:spacing w:after="200"/>
            </w:pPr>
            <w:r w:rsidRPr="00682B93">
              <w:t>94%</w:t>
            </w:r>
          </w:p>
        </w:tc>
      </w:tr>
      <w:tr w:rsidR="00682B93" w:rsidRPr="00682B93" w14:paraId="7CC56A05" w14:textId="77777777" w:rsidTr="007773F5">
        <w:trPr>
          <w:trHeight w:val="864"/>
        </w:trPr>
        <w:tc>
          <w:tcPr>
            <w:tcW w:w="1553" w:type="dxa"/>
          </w:tcPr>
          <w:p w14:paraId="44CBCD4D" w14:textId="77777777" w:rsidR="00682B93" w:rsidRPr="00682B93" w:rsidRDefault="00682B93" w:rsidP="00682B93">
            <w:pPr>
              <w:spacing w:after="200"/>
            </w:pPr>
            <w:r w:rsidRPr="00682B93">
              <w:t xml:space="preserve">Leaving care </w:t>
            </w:r>
          </w:p>
        </w:tc>
        <w:tc>
          <w:tcPr>
            <w:tcW w:w="1476" w:type="dxa"/>
          </w:tcPr>
          <w:p w14:paraId="598FE6C7" w14:textId="77777777" w:rsidR="00682B93" w:rsidRPr="00682B93" w:rsidRDefault="00682B93" w:rsidP="00682B93">
            <w:pPr>
              <w:spacing w:after="200"/>
            </w:pPr>
            <w:r w:rsidRPr="00682B93">
              <w:t xml:space="preserve">Finding a Qualification </w:t>
            </w:r>
          </w:p>
        </w:tc>
        <w:tc>
          <w:tcPr>
            <w:tcW w:w="1641" w:type="dxa"/>
          </w:tcPr>
          <w:p w14:paraId="0095380A" w14:textId="77777777" w:rsidR="00682B93" w:rsidRPr="00682B93" w:rsidRDefault="00682B93" w:rsidP="00682B93">
            <w:pPr>
              <w:spacing w:after="200"/>
            </w:pPr>
            <w:r w:rsidRPr="00682B93">
              <w:t>180</w:t>
            </w:r>
          </w:p>
        </w:tc>
        <w:tc>
          <w:tcPr>
            <w:tcW w:w="1376" w:type="dxa"/>
          </w:tcPr>
          <w:p w14:paraId="77937FA4" w14:textId="77777777" w:rsidR="00682B93" w:rsidRPr="00682B93" w:rsidRDefault="00682B93" w:rsidP="00682B93">
            <w:pPr>
              <w:spacing w:after="200"/>
            </w:pPr>
            <w:r w:rsidRPr="00682B93">
              <w:t>13</w:t>
            </w:r>
          </w:p>
        </w:tc>
        <w:tc>
          <w:tcPr>
            <w:tcW w:w="1641" w:type="dxa"/>
          </w:tcPr>
          <w:p w14:paraId="7094B6A1" w14:textId="77777777" w:rsidR="00682B93" w:rsidRPr="00682B93" w:rsidRDefault="00682B93" w:rsidP="00682B93">
            <w:pPr>
              <w:spacing w:after="200"/>
            </w:pPr>
            <w:r w:rsidRPr="00682B93">
              <w:t>15</w:t>
            </w:r>
          </w:p>
        </w:tc>
        <w:tc>
          <w:tcPr>
            <w:tcW w:w="1376" w:type="dxa"/>
          </w:tcPr>
          <w:p w14:paraId="142F3434" w14:textId="77777777" w:rsidR="00682B93" w:rsidRPr="00682B93" w:rsidRDefault="00682B93" w:rsidP="00682B93">
            <w:pPr>
              <w:spacing w:after="200"/>
            </w:pPr>
            <w:r w:rsidRPr="00682B93">
              <w:t>5</w:t>
            </w:r>
          </w:p>
        </w:tc>
        <w:tc>
          <w:tcPr>
            <w:tcW w:w="1206" w:type="dxa"/>
          </w:tcPr>
          <w:p w14:paraId="71F27027" w14:textId="77777777" w:rsidR="00682B93" w:rsidRPr="00682B93" w:rsidRDefault="00682B93" w:rsidP="004A5283">
            <w:pPr>
              <w:keepNext/>
              <w:spacing w:after="200"/>
            </w:pPr>
            <w:r w:rsidRPr="00682B93">
              <w:t>94%</w:t>
            </w:r>
          </w:p>
        </w:tc>
      </w:tr>
    </w:tbl>
    <w:p w14:paraId="771CA14A" w14:textId="6282028D" w:rsidR="00682B93" w:rsidRDefault="004A5283" w:rsidP="004A5283">
      <w:pPr>
        <w:pStyle w:val="Caption"/>
      </w:pPr>
      <w:r>
        <w:t xml:space="preserve">Table </w:t>
      </w:r>
      <w:r>
        <w:fldChar w:fldCharType="begin"/>
      </w:r>
      <w:r>
        <w:instrText>SEQ Table \* ARABIC</w:instrText>
      </w:r>
      <w:r>
        <w:fldChar w:fldCharType="separate"/>
      </w:r>
      <w:r w:rsidR="001672A9">
        <w:rPr>
          <w:noProof/>
        </w:rPr>
        <w:t>8</w:t>
      </w:r>
      <w:r>
        <w:fldChar w:fldCharType="end"/>
      </w:r>
      <w:r>
        <w:t>: Table to compare time and clicks from pilot workshops</w:t>
      </w:r>
    </w:p>
    <w:p w14:paraId="4F4BE8E0" w14:textId="0AFDB0A2" w:rsidR="004A5283" w:rsidRPr="004A5283" w:rsidRDefault="004A5283" w:rsidP="004A5283">
      <w:r>
        <w:t>In this small sample</w:t>
      </w:r>
      <w:r w:rsidR="007F2B9E">
        <w:t xml:space="preserve"> of four tests,</w:t>
      </w:r>
      <w:r>
        <w:t xml:space="preserve"> the reduction in terms time in seconds for data retrieval tasks was </w:t>
      </w:r>
      <w:r w:rsidR="007F2B9E">
        <w:t>over 90% in all cases.</w:t>
      </w:r>
    </w:p>
    <w:p w14:paraId="7B41C718" w14:textId="2A2086BE" w:rsidR="00B00D7B" w:rsidRPr="0057632A" w:rsidRDefault="001F12B4" w:rsidP="0057632A">
      <w:pPr>
        <w:pStyle w:val="Heading3"/>
      </w:pPr>
      <w:bookmarkStart w:id="66" w:name="_Toc188951857"/>
      <w:r w:rsidRPr="0057632A">
        <w:rPr>
          <w:rStyle w:val="Heading3Char"/>
          <w:b/>
        </w:rPr>
        <w:t xml:space="preserve">4.4.3 </w:t>
      </w:r>
      <w:r w:rsidR="319BD0A4" w:rsidRPr="0057632A">
        <w:rPr>
          <w:rStyle w:val="Heading3Char"/>
          <w:b/>
        </w:rPr>
        <w:t xml:space="preserve">Evidence </w:t>
      </w:r>
      <w:r w:rsidR="008A7304" w:rsidRPr="0057632A">
        <w:rPr>
          <w:rStyle w:val="Heading3Char"/>
          <w:b/>
        </w:rPr>
        <w:t>-</w:t>
      </w:r>
      <w:r w:rsidR="319BD0A4" w:rsidRPr="0057632A">
        <w:rPr>
          <w:rStyle w:val="Heading3Char"/>
          <w:b/>
        </w:rPr>
        <w:t xml:space="preserve"> </w:t>
      </w:r>
      <w:r w:rsidR="006C241E" w:rsidRPr="0057632A">
        <w:rPr>
          <w:rStyle w:val="Heading3Char"/>
          <w:b/>
        </w:rPr>
        <w:t>C</w:t>
      </w:r>
      <w:r w:rsidR="319BD0A4" w:rsidRPr="0057632A">
        <w:rPr>
          <w:rStyle w:val="Heading3Char"/>
          <w:b/>
        </w:rPr>
        <w:t xml:space="preserve">hildren’s </w:t>
      </w:r>
      <w:r w:rsidR="006C241E" w:rsidRPr="0057632A">
        <w:rPr>
          <w:rStyle w:val="Heading3Char"/>
          <w:b/>
        </w:rPr>
        <w:t>N</w:t>
      </w:r>
      <w:r w:rsidR="319BD0A4" w:rsidRPr="0057632A">
        <w:rPr>
          <w:rStyle w:val="Heading3Char"/>
          <w:b/>
        </w:rPr>
        <w:t>etworks</w:t>
      </w:r>
      <w:bookmarkEnd w:id="66"/>
      <w:r w:rsidR="319BD0A4" w:rsidRPr="0057632A">
        <w:t xml:space="preserve"> </w:t>
      </w:r>
    </w:p>
    <w:p w14:paraId="4DC63F17" w14:textId="77777777" w:rsidR="007656D6" w:rsidRPr="00001D8F" w:rsidRDefault="00202B50" w:rsidP="008A1021">
      <w:pPr>
        <w:rPr>
          <w:rFonts w:cs="Arial"/>
          <w:szCs w:val="20"/>
        </w:rPr>
      </w:pPr>
      <w:r w:rsidRPr="00001D8F">
        <w:rPr>
          <w:rFonts w:cs="Arial"/>
          <w:szCs w:val="20"/>
        </w:rPr>
        <w:t xml:space="preserve">In the </w:t>
      </w:r>
      <w:r w:rsidR="007B631E" w:rsidRPr="00001D8F">
        <w:rPr>
          <w:rFonts w:cs="Arial"/>
          <w:szCs w:val="20"/>
        </w:rPr>
        <w:t>pilot workshops</w:t>
      </w:r>
      <w:r w:rsidR="007E7040" w:rsidRPr="00001D8F">
        <w:rPr>
          <w:rFonts w:cs="Arial"/>
          <w:szCs w:val="20"/>
        </w:rPr>
        <w:t xml:space="preserve"> an activity designed to test and validate ecomaps</w:t>
      </w:r>
      <w:r w:rsidR="006D2CAC" w:rsidRPr="00001D8F">
        <w:rPr>
          <w:rFonts w:cs="Arial"/>
          <w:szCs w:val="20"/>
        </w:rPr>
        <w:t xml:space="preserve"> was </w:t>
      </w:r>
      <w:r w:rsidR="00480236" w:rsidRPr="00001D8F">
        <w:rPr>
          <w:rFonts w:cs="Arial"/>
          <w:szCs w:val="20"/>
        </w:rPr>
        <w:t>conducted</w:t>
      </w:r>
      <w:r w:rsidR="007E7040" w:rsidRPr="00001D8F">
        <w:rPr>
          <w:rFonts w:cs="Arial"/>
          <w:szCs w:val="20"/>
        </w:rPr>
        <w:t>. The goal was to</w:t>
      </w:r>
      <w:r w:rsidR="002B27DA" w:rsidRPr="00001D8F">
        <w:rPr>
          <w:rFonts w:cs="Arial"/>
          <w:szCs w:val="20"/>
        </w:rPr>
        <w:t xml:space="preserve"> compare </w:t>
      </w:r>
      <w:r w:rsidR="002305C1" w:rsidRPr="00001D8F">
        <w:rPr>
          <w:rFonts w:cs="Arial"/>
          <w:szCs w:val="20"/>
        </w:rPr>
        <w:t xml:space="preserve">and demonstrate </w:t>
      </w:r>
      <w:r w:rsidR="00C834F8" w:rsidRPr="00001D8F">
        <w:rPr>
          <w:rFonts w:cs="Arial"/>
          <w:szCs w:val="20"/>
        </w:rPr>
        <w:t>how many person entities the AI could identify against a manual</w:t>
      </w:r>
      <w:r w:rsidR="002305C1" w:rsidRPr="00001D8F">
        <w:rPr>
          <w:rFonts w:cs="Arial"/>
          <w:szCs w:val="20"/>
        </w:rPr>
        <w:t xml:space="preserve"> </w:t>
      </w:r>
      <w:r w:rsidR="007656D6" w:rsidRPr="00001D8F">
        <w:rPr>
          <w:rFonts w:cs="Arial"/>
          <w:szCs w:val="20"/>
        </w:rPr>
        <w:t>process. Work was also undertaken to</w:t>
      </w:r>
      <w:r w:rsidR="007E7040" w:rsidRPr="00001D8F">
        <w:rPr>
          <w:rFonts w:cs="Arial"/>
          <w:szCs w:val="20"/>
        </w:rPr>
        <w:t xml:space="preserve"> assess the quality and accuracy of </w:t>
      </w:r>
      <w:r w:rsidR="007656D6" w:rsidRPr="00001D8F">
        <w:rPr>
          <w:rFonts w:cs="Arial"/>
          <w:szCs w:val="20"/>
        </w:rPr>
        <w:t xml:space="preserve">the autogenerated ecomaps. </w:t>
      </w:r>
    </w:p>
    <w:p w14:paraId="684007AB" w14:textId="43E3DD6C" w:rsidR="007E7040" w:rsidRPr="00001D8F" w:rsidRDefault="00F2751A" w:rsidP="008A1021">
      <w:pPr>
        <w:rPr>
          <w:rFonts w:cs="Arial"/>
          <w:szCs w:val="20"/>
        </w:rPr>
      </w:pPr>
      <w:r w:rsidRPr="00001D8F">
        <w:rPr>
          <w:rFonts w:cs="Arial"/>
          <w:szCs w:val="20"/>
        </w:rPr>
        <w:t>The ta</w:t>
      </w:r>
      <w:r w:rsidR="001E5881">
        <w:rPr>
          <w:rFonts w:cs="Arial"/>
          <w:szCs w:val="20"/>
        </w:rPr>
        <w:t xml:space="preserve">sk </w:t>
      </w:r>
      <w:r w:rsidRPr="00001D8F">
        <w:rPr>
          <w:rFonts w:cs="Arial"/>
          <w:szCs w:val="20"/>
        </w:rPr>
        <w:t xml:space="preserve">involved asking attendees to </w:t>
      </w:r>
      <w:r w:rsidR="009F33D4" w:rsidRPr="00001D8F">
        <w:rPr>
          <w:rFonts w:cs="Arial"/>
          <w:szCs w:val="20"/>
        </w:rPr>
        <w:t>identify</w:t>
      </w:r>
      <w:r w:rsidR="007E7040" w:rsidRPr="00001D8F">
        <w:rPr>
          <w:rFonts w:cs="Arial"/>
          <w:szCs w:val="20"/>
        </w:rPr>
        <w:t xml:space="preserve"> </w:t>
      </w:r>
      <w:r w:rsidR="00A36BC4" w:rsidRPr="00001D8F">
        <w:rPr>
          <w:rFonts w:cs="Arial"/>
          <w:szCs w:val="20"/>
        </w:rPr>
        <w:t>people in a child’s network</w:t>
      </w:r>
      <w:r w:rsidR="007E7040" w:rsidRPr="00001D8F">
        <w:rPr>
          <w:rFonts w:cs="Arial"/>
          <w:szCs w:val="20"/>
        </w:rPr>
        <w:t xml:space="preserve"> by examining the documents and case notes available in the </w:t>
      </w:r>
      <w:r w:rsidR="004A2B47" w:rsidRPr="00001D8F">
        <w:rPr>
          <w:rFonts w:cs="Arial"/>
          <w:szCs w:val="20"/>
        </w:rPr>
        <w:t>s</w:t>
      </w:r>
      <w:r w:rsidR="007E7040" w:rsidRPr="00001D8F">
        <w:rPr>
          <w:rFonts w:cs="Arial"/>
          <w:szCs w:val="20"/>
        </w:rPr>
        <w:t xml:space="preserve">ource system within a time limit of </w:t>
      </w:r>
      <w:r w:rsidR="00A36BC4" w:rsidRPr="00001D8F">
        <w:rPr>
          <w:rFonts w:cs="Arial"/>
          <w:b/>
          <w:szCs w:val="20"/>
        </w:rPr>
        <w:t>ten</w:t>
      </w:r>
      <w:r w:rsidR="007E7040" w:rsidRPr="00001D8F">
        <w:rPr>
          <w:rFonts w:cs="Arial"/>
          <w:b/>
          <w:szCs w:val="20"/>
        </w:rPr>
        <w:t xml:space="preserve"> minutes</w:t>
      </w:r>
      <w:r w:rsidR="007B1F65" w:rsidRPr="00001D8F">
        <w:rPr>
          <w:rFonts w:cs="Arial"/>
          <w:b/>
          <w:szCs w:val="20"/>
        </w:rPr>
        <w:t>.</w:t>
      </w:r>
      <w:r w:rsidR="00A36BC4" w:rsidRPr="00001D8F">
        <w:rPr>
          <w:rFonts w:cs="Arial"/>
          <w:b/>
          <w:szCs w:val="20"/>
        </w:rPr>
        <w:t xml:space="preserve"> </w:t>
      </w:r>
      <w:r w:rsidR="00A36BC4" w:rsidRPr="00001D8F">
        <w:rPr>
          <w:rFonts w:cs="Arial"/>
          <w:szCs w:val="20"/>
        </w:rPr>
        <w:t>This was then compared with the autogenerated ecomaps</w:t>
      </w:r>
      <w:r w:rsidR="003B75B3">
        <w:rPr>
          <w:rFonts w:cs="Arial"/>
          <w:szCs w:val="20"/>
        </w:rPr>
        <w:t>, that are available instantly</w:t>
      </w:r>
      <w:r w:rsidR="00211D71">
        <w:rPr>
          <w:rFonts w:cs="Arial"/>
          <w:szCs w:val="20"/>
        </w:rPr>
        <w:t>.</w:t>
      </w:r>
      <w:r w:rsidR="00D25E92" w:rsidRPr="00001D8F">
        <w:rPr>
          <w:rFonts w:cs="Arial"/>
          <w:szCs w:val="20"/>
        </w:rPr>
        <w:t xml:space="preserve"> </w:t>
      </w:r>
    </w:p>
    <w:tbl>
      <w:tblPr>
        <w:tblStyle w:val="TableGrid"/>
        <w:tblW w:w="10910" w:type="dxa"/>
        <w:tblLook w:val="04A0" w:firstRow="1" w:lastRow="0" w:firstColumn="1" w:lastColumn="0" w:noHBand="0" w:noVBand="1"/>
      </w:tblPr>
      <w:tblGrid>
        <w:gridCol w:w="2130"/>
        <w:gridCol w:w="2124"/>
        <w:gridCol w:w="2033"/>
        <w:gridCol w:w="1797"/>
        <w:gridCol w:w="2826"/>
      </w:tblGrid>
      <w:tr w:rsidR="00E81485" w:rsidRPr="00001D8F" w14:paraId="2D2E39A1" w14:textId="5E7FA30A" w:rsidTr="00AD2408">
        <w:tc>
          <w:tcPr>
            <w:tcW w:w="2130" w:type="dxa"/>
          </w:tcPr>
          <w:p w14:paraId="23DBB7B0" w14:textId="3611F6F5" w:rsidR="00E81485" w:rsidRPr="00001D8F" w:rsidRDefault="00AE7753" w:rsidP="001E77EB">
            <w:pPr>
              <w:rPr>
                <w:rFonts w:cs="Arial"/>
                <w:b/>
                <w:szCs w:val="20"/>
              </w:rPr>
            </w:pPr>
            <w:r w:rsidRPr="00001D8F">
              <w:rPr>
                <w:rFonts w:cs="Arial"/>
                <w:b/>
                <w:szCs w:val="20"/>
              </w:rPr>
              <w:t>Team</w:t>
            </w:r>
          </w:p>
        </w:tc>
        <w:tc>
          <w:tcPr>
            <w:tcW w:w="2124" w:type="dxa"/>
          </w:tcPr>
          <w:p w14:paraId="3F229801" w14:textId="42535584" w:rsidR="00E81485" w:rsidRPr="00001D8F" w:rsidRDefault="000A46EE" w:rsidP="001E77EB">
            <w:pPr>
              <w:rPr>
                <w:rFonts w:cs="Arial"/>
                <w:b/>
                <w:szCs w:val="20"/>
              </w:rPr>
            </w:pPr>
            <w:r w:rsidRPr="00001D8F">
              <w:rPr>
                <w:rFonts w:cs="Arial"/>
                <w:b/>
                <w:szCs w:val="20"/>
              </w:rPr>
              <w:t xml:space="preserve">Number of </w:t>
            </w:r>
            <w:r w:rsidR="007F1ACF">
              <w:rPr>
                <w:rFonts w:cs="Arial"/>
                <w:b/>
                <w:szCs w:val="20"/>
              </w:rPr>
              <w:t>unique person entities identified via manual search</w:t>
            </w:r>
            <w:r w:rsidRPr="00001D8F">
              <w:rPr>
                <w:rFonts w:cs="Arial"/>
                <w:b/>
                <w:szCs w:val="20"/>
              </w:rPr>
              <w:t xml:space="preserve"> </w:t>
            </w:r>
          </w:p>
        </w:tc>
        <w:tc>
          <w:tcPr>
            <w:tcW w:w="2033" w:type="dxa"/>
          </w:tcPr>
          <w:p w14:paraId="423EC323" w14:textId="738A3F1C" w:rsidR="000A46EE" w:rsidRPr="00001D8F" w:rsidRDefault="000A46EE" w:rsidP="001E77EB">
            <w:pPr>
              <w:rPr>
                <w:rFonts w:cs="Arial"/>
                <w:b/>
                <w:szCs w:val="20"/>
              </w:rPr>
            </w:pPr>
            <w:r w:rsidRPr="00001D8F">
              <w:rPr>
                <w:rFonts w:cs="Arial"/>
                <w:b/>
                <w:szCs w:val="20"/>
              </w:rPr>
              <w:t xml:space="preserve">Number of </w:t>
            </w:r>
            <w:r w:rsidR="007F1ACF">
              <w:rPr>
                <w:rFonts w:cs="Arial"/>
                <w:b/>
                <w:szCs w:val="20"/>
              </w:rPr>
              <w:t xml:space="preserve">person </w:t>
            </w:r>
            <w:r w:rsidRPr="00001D8F">
              <w:rPr>
                <w:rFonts w:cs="Arial"/>
                <w:b/>
                <w:szCs w:val="20"/>
              </w:rPr>
              <w:t xml:space="preserve">entities </w:t>
            </w:r>
            <w:r w:rsidR="00EF3FAA" w:rsidRPr="00001D8F">
              <w:rPr>
                <w:rFonts w:cs="Arial"/>
                <w:b/>
                <w:szCs w:val="20"/>
              </w:rPr>
              <w:t xml:space="preserve">identified </w:t>
            </w:r>
            <w:r w:rsidR="001631C7">
              <w:rPr>
                <w:rFonts w:cs="Arial"/>
                <w:b/>
                <w:szCs w:val="20"/>
              </w:rPr>
              <w:t>via</w:t>
            </w:r>
            <w:r w:rsidR="00EF3FAA" w:rsidRPr="00001D8F">
              <w:rPr>
                <w:rFonts w:cs="Arial"/>
                <w:b/>
                <w:szCs w:val="20"/>
              </w:rPr>
              <w:t xml:space="preserve"> tool</w:t>
            </w:r>
          </w:p>
        </w:tc>
        <w:tc>
          <w:tcPr>
            <w:tcW w:w="1797" w:type="dxa"/>
          </w:tcPr>
          <w:p w14:paraId="062BB3EC" w14:textId="71E8AD7F" w:rsidR="00EF3FAA" w:rsidRPr="00001D8F" w:rsidRDefault="00EF3FAA" w:rsidP="001E77EB">
            <w:pPr>
              <w:rPr>
                <w:rFonts w:cs="Arial"/>
                <w:b/>
                <w:szCs w:val="20"/>
              </w:rPr>
            </w:pPr>
            <w:r w:rsidRPr="00001D8F">
              <w:rPr>
                <w:rFonts w:cs="Arial"/>
                <w:b/>
                <w:szCs w:val="20"/>
              </w:rPr>
              <w:t xml:space="preserve">Number of unique </w:t>
            </w:r>
            <w:r w:rsidR="00DD0F09">
              <w:rPr>
                <w:rFonts w:cs="Arial"/>
                <w:b/>
                <w:szCs w:val="20"/>
              </w:rPr>
              <w:t xml:space="preserve">person </w:t>
            </w:r>
            <w:r w:rsidRPr="00001D8F">
              <w:rPr>
                <w:rFonts w:cs="Arial"/>
                <w:b/>
                <w:szCs w:val="20"/>
              </w:rPr>
              <w:t>entities</w:t>
            </w:r>
            <w:r w:rsidR="009A1024">
              <w:rPr>
                <w:rFonts w:cs="Arial"/>
                <w:b/>
                <w:szCs w:val="20"/>
              </w:rPr>
              <w:t xml:space="preserve"> via tool</w:t>
            </w:r>
            <w:r w:rsidRPr="00001D8F">
              <w:rPr>
                <w:rFonts w:cs="Arial"/>
                <w:b/>
                <w:szCs w:val="20"/>
              </w:rPr>
              <w:t>*</w:t>
            </w:r>
          </w:p>
        </w:tc>
        <w:tc>
          <w:tcPr>
            <w:tcW w:w="2826" w:type="dxa"/>
          </w:tcPr>
          <w:p w14:paraId="3214577C" w14:textId="419A9700" w:rsidR="00BC0F7D" w:rsidRPr="00001D8F" w:rsidRDefault="00BC0F7D" w:rsidP="001E77EB">
            <w:pPr>
              <w:rPr>
                <w:rFonts w:cs="Arial"/>
                <w:b/>
                <w:szCs w:val="20"/>
              </w:rPr>
            </w:pPr>
            <w:r w:rsidRPr="00001D8F">
              <w:rPr>
                <w:rFonts w:cs="Arial"/>
                <w:b/>
                <w:szCs w:val="20"/>
              </w:rPr>
              <w:t>% increase</w:t>
            </w:r>
            <w:r w:rsidR="003D30F6" w:rsidRPr="00001D8F">
              <w:rPr>
                <w:rFonts w:cs="Arial"/>
                <w:b/>
                <w:szCs w:val="20"/>
              </w:rPr>
              <w:t xml:space="preserve"> </w:t>
            </w:r>
            <w:r w:rsidR="00697609">
              <w:rPr>
                <w:rFonts w:cs="Arial"/>
                <w:b/>
                <w:szCs w:val="20"/>
              </w:rPr>
              <w:t>in unique person entities identified</w:t>
            </w:r>
            <w:r w:rsidR="002E7709">
              <w:rPr>
                <w:rFonts w:cs="Arial"/>
                <w:b/>
                <w:szCs w:val="20"/>
              </w:rPr>
              <w:t xml:space="preserve"> - </w:t>
            </w:r>
            <w:r w:rsidR="003D30F6" w:rsidRPr="00001D8F">
              <w:rPr>
                <w:rFonts w:cs="Arial"/>
                <w:b/>
                <w:szCs w:val="20"/>
              </w:rPr>
              <w:t>manual vs.</w:t>
            </w:r>
            <w:r w:rsidR="00AD2408" w:rsidRPr="00001D8F">
              <w:rPr>
                <w:rFonts w:cs="Arial"/>
                <w:b/>
                <w:szCs w:val="20"/>
              </w:rPr>
              <w:t xml:space="preserve"> tool</w:t>
            </w:r>
          </w:p>
        </w:tc>
      </w:tr>
      <w:tr w:rsidR="00E81485" w:rsidRPr="00001D8F" w14:paraId="5582E878" w14:textId="648BF4E5" w:rsidTr="00AD2408">
        <w:tc>
          <w:tcPr>
            <w:tcW w:w="2130" w:type="dxa"/>
          </w:tcPr>
          <w:p w14:paraId="6165921B" w14:textId="44607487" w:rsidR="00E81485" w:rsidRPr="00001D8F" w:rsidRDefault="00E15E0E" w:rsidP="008A1021">
            <w:pPr>
              <w:jc w:val="center"/>
              <w:rPr>
                <w:rFonts w:cs="Arial"/>
                <w:szCs w:val="20"/>
              </w:rPr>
            </w:pPr>
            <w:r w:rsidRPr="00001D8F">
              <w:rPr>
                <w:rFonts w:cs="Arial"/>
                <w:szCs w:val="20"/>
              </w:rPr>
              <w:t>Front Door</w:t>
            </w:r>
          </w:p>
        </w:tc>
        <w:tc>
          <w:tcPr>
            <w:tcW w:w="2124" w:type="dxa"/>
          </w:tcPr>
          <w:p w14:paraId="10A2EDA1" w14:textId="166518F8" w:rsidR="00E81485" w:rsidRPr="00001D8F" w:rsidRDefault="00F67CC0" w:rsidP="008A1021">
            <w:pPr>
              <w:jc w:val="center"/>
              <w:rPr>
                <w:rFonts w:cs="Arial"/>
                <w:szCs w:val="20"/>
              </w:rPr>
            </w:pPr>
            <w:r w:rsidRPr="00001D8F">
              <w:rPr>
                <w:rFonts w:cs="Arial"/>
                <w:szCs w:val="20"/>
              </w:rPr>
              <w:t>6</w:t>
            </w:r>
          </w:p>
        </w:tc>
        <w:tc>
          <w:tcPr>
            <w:tcW w:w="2033" w:type="dxa"/>
          </w:tcPr>
          <w:p w14:paraId="4A6D8CBB" w14:textId="7D0A3EF9" w:rsidR="000A46EE" w:rsidRPr="00001D8F" w:rsidRDefault="00EF3FAA" w:rsidP="008A1021">
            <w:pPr>
              <w:jc w:val="center"/>
              <w:rPr>
                <w:rFonts w:cs="Arial"/>
                <w:szCs w:val="20"/>
              </w:rPr>
            </w:pPr>
            <w:r w:rsidRPr="00001D8F">
              <w:rPr>
                <w:rFonts w:cs="Arial"/>
                <w:szCs w:val="20"/>
              </w:rPr>
              <w:t>537</w:t>
            </w:r>
          </w:p>
        </w:tc>
        <w:tc>
          <w:tcPr>
            <w:tcW w:w="1797" w:type="dxa"/>
          </w:tcPr>
          <w:p w14:paraId="2B7D9C9A" w14:textId="4E9FD6E5" w:rsidR="00EF3FAA" w:rsidRPr="00001D8F" w:rsidRDefault="007B631E" w:rsidP="008A1021">
            <w:pPr>
              <w:jc w:val="center"/>
              <w:rPr>
                <w:rFonts w:cs="Arial"/>
                <w:szCs w:val="20"/>
              </w:rPr>
            </w:pPr>
            <w:r w:rsidRPr="00001D8F">
              <w:rPr>
                <w:rFonts w:cs="Arial"/>
                <w:szCs w:val="20"/>
              </w:rPr>
              <w:t>63</w:t>
            </w:r>
          </w:p>
        </w:tc>
        <w:tc>
          <w:tcPr>
            <w:tcW w:w="2826" w:type="dxa"/>
          </w:tcPr>
          <w:p w14:paraId="5B5B2CB3" w14:textId="66F549CB" w:rsidR="00BC0F7D" w:rsidRPr="00001D8F" w:rsidRDefault="003B6B32" w:rsidP="008A1021">
            <w:pPr>
              <w:jc w:val="center"/>
              <w:rPr>
                <w:rFonts w:cs="Arial"/>
                <w:szCs w:val="20"/>
              </w:rPr>
            </w:pPr>
            <w:r w:rsidRPr="00001D8F">
              <w:rPr>
                <w:rFonts w:cs="Arial"/>
                <w:szCs w:val="20"/>
              </w:rPr>
              <w:t>950</w:t>
            </w:r>
          </w:p>
        </w:tc>
      </w:tr>
      <w:tr w:rsidR="00E81485" w:rsidRPr="00001D8F" w14:paraId="688F0842" w14:textId="711AC539" w:rsidTr="001E627F">
        <w:trPr>
          <w:trHeight w:val="392"/>
        </w:trPr>
        <w:tc>
          <w:tcPr>
            <w:tcW w:w="2130" w:type="dxa"/>
          </w:tcPr>
          <w:p w14:paraId="1A1D192A" w14:textId="76E1579E" w:rsidR="00E81485" w:rsidRPr="00001D8F" w:rsidRDefault="00F67CC0" w:rsidP="008A1021">
            <w:pPr>
              <w:jc w:val="center"/>
              <w:rPr>
                <w:rFonts w:cs="Arial"/>
                <w:szCs w:val="20"/>
              </w:rPr>
            </w:pPr>
            <w:r w:rsidRPr="00001D8F">
              <w:rPr>
                <w:rFonts w:cs="Arial"/>
                <w:szCs w:val="20"/>
              </w:rPr>
              <w:t>Early Help</w:t>
            </w:r>
          </w:p>
        </w:tc>
        <w:tc>
          <w:tcPr>
            <w:tcW w:w="2124" w:type="dxa"/>
          </w:tcPr>
          <w:p w14:paraId="695B245E" w14:textId="2AD81F72" w:rsidR="00E81485" w:rsidRPr="00001D8F" w:rsidRDefault="004061E7" w:rsidP="008A1021">
            <w:pPr>
              <w:jc w:val="center"/>
              <w:rPr>
                <w:rFonts w:cs="Arial"/>
                <w:szCs w:val="20"/>
              </w:rPr>
            </w:pPr>
            <w:r w:rsidRPr="00001D8F">
              <w:rPr>
                <w:rFonts w:cs="Arial"/>
                <w:szCs w:val="20"/>
              </w:rPr>
              <w:t>10</w:t>
            </w:r>
          </w:p>
        </w:tc>
        <w:tc>
          <w:tcPr>
            <w:tcW w:w="2033" w:type="dxa"/>
          </w:tcPr>
          <w:p w14:paraId="0D65822D" w14:textId="032F11E1" w:rsidR="000A46EE" w:rsidRPr="00001D8F" w:rsidRDefault="00FE2E8E" w:rsidP="008A1021">
            <w:pPr>
              <w:jc w:val="center"/>
              <w:rPr>
                <w:rFonts w:cs="Arial"/>
                <w:szCs w:val="20"/>
              </w:rPr>
            </w:pPr>
            <w:r w:rsidRPr="00001D8F">
              <w:rPr>
                <w:rFonts w:cs="Arial"/>
                <w:szCs w:val="20"/>
              </w:rPr>
              <w:t>61</w:t>
            </w:r>
            <w:r w:rsidR="001A6FCA" w:rsidRPr="00001D8F">
              <w:rPr>
                <w:rFonts w:cs="Arial"/>
                <w:szCs w:val="20"/>
              </w:rPr>
              <w:t>6</w:t>
            </w:r>
          </w:p>
        </w:tc>
        <w:tc>
          <w:tcPr>
            <w:tcW w:w="1797" w:type="dxa"/>
          </w:tcPr>
          <w:p w14:paraId="69C4E5AF" w14:textId="5F8B9CF8" w:rsidR="00EF3FAA" w:rsidRPr="00001D8F" w:rsidRDefault="00F92D04" w:rsidP="008A1021">
            <w:pPr>
              <w:jc w:val="center"/>
              <w:rPr>
                <w:rFonts w:cs="Arial"/>
                <w:szCs w:val="20"/>
              </w:rPr>
            </w:pPr>
            <w:r w:rsidRPr="00001D8F">
              <w:rPr>
                <w:rFonts w:cs="Arial"/>
                <w:szCs w:val="20"/>
              </w:rPr>
              <w:t>24</w:t>
            </w:r>
          </w:p>
        </w:tc>
        <w:tc>
          <w:tcPr>
            <w:tcW w:w="2826" w:type="dxa"/>
          </w:tcPr>
          <w:p w14:paraId="4B15FB41" w14:textId="66F8AEE7" w:rsidR="00BC0F7D" w:rsidRPr="00001D8F" w:rsidRDefault="6C906985" w:rsidP="008A1021">
            <w:pPr>
              <w:jc w:val="center"/>
              <w:rPr>
                <w:rFonts w:cs="Arial"/>
                <w:szCs w:val="20"/>
              </w:rPr>
            </w:pPr>
            <w:r w:rsidRPr="00001D8F">
              <w:rPr>
                <w:rFonts w:cs="Arial"/>
                <w:szCs w:val="20"/>
              </w:rPr>
              <w:t>140</w:t>
            </w:r>
          </w:p>
        </w:tc>
      </w:tr>
      <w:tr w:rsidR="00E81485" w:rsidRPr="00001D8F" w14:paraId="7D9AD319" w14:textId="6A39DE15" w:rsidTr="00AD2408">
        <w:tc>
          <w:tcPr>
            <w:tcW w:w="2130" w:type="dxa"/>
          </w:tcPr>
          <w:p w14:paraId="523CAB36" w14:textId="1A97DBC1" w:rsidR="00E81485" w:rsidRPr="00001D8F" w:rsidRDefault="004061E7" w:rsidP="008A1021">
            <w:pPr>
              <w:jc w:val="center"/>
              <w:rPr>
                <w:rFonts w:cs="Arial"/>
                <w:szCs w:val="20"/>
              </w:rPr>
            </w:pPr>
            <w:r w:rsidRPr="00001D8F">
              <w:rPr>
                <w:rFonts w:cs="Arial"/>
                <w:szCs w:val="20"/>
              </w:rPr>
              <w:t>Adoption</w:t>
            </w:r>
          </w:p>
        </w:tc>
        <w:tc>
          <w:tcPr>
            <w:tcW w:w="2124" w:type="dxa"/>
          </w:tcPr>
          <w:p w14:paraId="7C810B48" w14:textId="24B96FEB" w:rsidR="00E81485" w:rsidRPr="00001D8F" w:rsidRDefault="00B66C60" w:rsidP="008A1021">
            <w:pPr>
              <w:jc w:val="center"/>
              <w:rPr>
                <w:rFonts w:cs="Arial"/>
                <w:szCs w:val="20"/>
              </w:rPr>
            </w:pPr>
            <w:r w:rsidRPr="00001D8F">
              <w:rPr>
                <w:rFonts w:cs="Arial"/>
                <w:szCs w:val="20"/>
              </w:rPr>
              <w:t>6</w:t>
            </w:r>
          </w:p>
        </w:tc>
        <w:tc>
          <w:tcPr>
            <w:tcW w:w="2033" w:type="dxa"/>
          </w:tcPr>
          <w:p w14:paraId="3AB4159E" w14:textId="4FE25881" w:rsidR="000A46EE" w:rsidRPr="00001D8F" w:rsidRDefault="006D0020" w:rsidP="008A1021">
            <w:pPr>
              <w:jc w:val="center"/>
              <w:rPr>
                <w:rFonts w:cs="Arial"/>
                <w:szCs w:val="20"/>
              </w:rPr>
            </w:pPr>
            <w:r w:rsidRPr="00001D8F">
              <w:rPr>
                <w:rFonts w:cs="Arial"/>
                <w:szCs w:val="20"/>
              </w:rPr>
              <w:t>537</w:t>
            </w:r>
          </w:p>
        </w:tc>
        <w:tc>
          <w:tcPr>
            <w:tcW w:w="1797" w:type="dxa"/>
          </w:tcPr>
          <w:p w14:paraId="163DC8A9" w14:textId="3B32D858" w:rsidR="00EF3FAA" w:rsidRPr="00001D8F" w:rsidRDefault="006D0020" w:rsidP="008A1021">
            <w:pPr>
              <w:jc w:val="center"/>
              <w:rPr>
                <w:rFonts w:cs="Arial"/>
                <w:szCs w:val="20"/>
              </w:rPr>
            </w:pPr>
            <w:r w:rsidRPr="00001D8F">
              <w:rPr>
                <w:rFonts w:cs="Arial"/>
                <w:szCs w:val="20"/>
              </w:rPr>
              <w:t>63</w:t>
            </w:r>
          </w:p>
        </w:tc>
        <w:tc>
          <w:tcPr>
            <w:tcW w:w="2826" w:type="dxa"/>
          </w:tcPr>
          <w:p w14:paraId="5554CC16" w14:textId="53052C02" w:rsidR="00BC0F7D" w:rsidRPr="00001D8F" w:rsidRDefault="006D0020" w:rsidP="008A1021">
            <w:pPr>
              <w:jc w:val="center"/>
              <w:rPr>
                <w:rFonts w:cs="Arial"/>
                <w:szCs w:val="20"/>
              </w:rPr>
            </w:pPr>
            <w:r w:rsidRPr="00001D8F">
              <w:rPr>
                <w:rFonts w:cs="Arial"/>
                <w:szCs w:val="20"/>
              </w:rPr>
              <w:t>950</w:t>
            </w:r>
          </w:p>
        </w:tc>
      </w:tr>
      <w:tr w:rsidR="00E81485" w:rsidRPr="00001D8F" w14:paraId="19610E85" w14:textId="49A80599" w:rsidTr="00AD2408">
        <w:tc>
          <w:tcPr>
            <w:tcW w:w="2130" w:type="dxa"/>
          </w:tcPr>
          <w:p w14:paraId="37A14F5B" w14:textId="0109AA44" w:rsidR="00E81485" w:rsidRPr="00001D8F" w:rsidRDefault="008A1021" w:rsidP="008A1021">
            <w:pPr>
              <w:jc w:val="center"/>
              <w:rPr>
                <w:rFonts w:cs="Arial"/>
                <w:szCs w:val="20"/>
              </w:rPr>
            </w:pPr>
            <w:r w:rsidRPr="00001D8F">
              <w:rPr>
                <w:rFonts w:cs="Arial"/>
                <w:szCs w:val="20"/>
              </w:rPr>
              <w:t>Leaving Care</w:t>
            </w:r>
            <w:r w:rsidR="000A0642">
              <w:rPr>
                <w:rFonts w:cs="Arial"/>
                <w:szCs w:val="20"/>
              </w:rPr>
              <w:t>**</w:t>
            </w:r>
          </w:p>
        </w:tc>
        <w:tc>
          <w:tcPr>
            <w:tcW w:w="2124" w:type="dxa"/>
          </w:tcPr>
          <w:p w14:paraId="426E37D7" w14:textId="1A04DCFF" w:rsidR="00E81485" w:rsidRPr="00001D8F" w:rsidRDefault="007C6F94" w:rsidP="008A1021">
            <w:pPr>
              <w:jc w:val="center"/>
              <w:rPr>
                <w:rFonts w:cs="Arial"/>
                <w:szCs w:val="20"/>
              </w:rPr>
            </w:pPr>
            <w:r w:rsidRPr="00001D8F">
              <w:rPr>
                <w:rFonts w:cs="Arial"/>
                <w:szCs w:val="20"/>
              </w:rPr>
              <w:t>10</w:t>
            </w:r>
          </w:p>
        </w:tc>
        <w:tc>
          <w:tcPr>
            <w:tcW w:w="2033" w:type="dxa"/>
          </w:tcPr>
          <w:p w14:paraId="03C45A1B" w14:textId="3E578059" w:rsidR="000A46EE" w:rsidRPr="00001D8F" w:rsidRDefault="007C6F94" w:rsidP="008A1021">
            <w:pPr>
              <w:jc w:val="center"/>
              <w:rPr>
                <w:rFonts w:cs="Arial"/>
                <w:szCs w:val="20"/>
              </w:rPr>
            </w:pPr>
            <w:r w:rsidRPr="00001D8F">
              <w:rPr>
                <w:rFonts w:cs="Arial"/>
                <w:szCs w:val="20"/>
              </w:rPr>
              <w:t>3</w:t>
            </w:r>
            <w:r w:rsidR="003D5F06">
              <w:rPr>
                <w:rFonts w:cs="Arial"/>
                <w:szCs w:val="20"/>
              </w:rPr>
              <w:t>,</w:t>
            </w:r>
            <w:r w:rsidRPr="00001D8F">
              <w:rPr>
                <w:rFonts w:cs="Arial"/>
                <w:szCs w:val="20"/>
              </w:rPr>
              <w:t>765</w:t>
            </w:r>
          </w:p>
        </w:tc>
        <w:tc>
          <w:tcPr>
            <w:tcW w:w="1797" w:type="dxa"/>
          </w:tcPr>
          <w:p w14:paraId="61BF9850" w14:textId="73A3DE75" w:rsidR="00EF3FAA" w:rsidRPr="00001D8F" w:rsidRDefault="00696728" w:rsidP="008A1021">
            <w:pPr>
              <w:jc w:val="center"/>
              <w:rPr>
                <w:rFonts w:cs="Arial"/>
                <w:szCs w:val="20"/>
              </w:rPr>
            </w:pPr>
            <w:r w:rsidRPr="00001D8F">
              <w:rPr>
                <w:rFonts w:cs="Arial"/>
                <w:szCs w:val="20"/>
              </w:rPr>
              <w:t>32</w:t>
            </w:r>
          </w:p>
        </w:tc>
        <w:tc>
          <w:tcPr>
            <w:tcW w:w="2826" w:type="dxa"/>
          </w:tcPr>
          <w:p w14:paraId="56084AC5" w14:textId="6A419BC3" w:rsidR="00BC0F7D" w:rsidRPr="00001D8F" w:rsidRDefault="00696728" w:rsidP="00205F64">
            <w:pPr>
              <w:keepNext/>
              <w:jc w:val="center"/>
              <w:rPr>
                <w:rFonts w:cs="Arial"/>
                <w:szCs w:val="20"/>
              </w:rPr>
            </w:pPr>
            <w:r w:rsidRPr="00001D8F">
              <w:rPr>
                <w:rFonts w:cs="Arial"/>
                <w:szCs w:val="20"/>
              </w:rPr>
              <w:t>220</w:t>
            </w:r>
          </w:p>
        </w:tc>
      </w:tr>
    </w:tbl>
    <w:p w14:paraId="66AF8A05" w14:textId="7E5CBA75" w:rsidR="00205F64" w:rsidRDefault="00205F64">
      <w:pPr>
        <w:pStyle w:val="Caption"/>
      </w:pPr>
      <w:r>
        <w:t xml:space="preserve">Table </w:t>
      </w:r>
      <w:r>
        <w:fldChar w:fldCharType="begin"/>
      </w:r>
      <w:r>
        <w:instrText>SEQ Table \* ARABIC</w:instrText>
      </w:r>
      <w:r>
        <w:fldChar w:fldCharType="separate"/>
      </w:r>
      <w:r w:rsidR="001672A9">
        <w:rPr>
          <w:noProof/>
        </w:rPr>
        <w:t>9</w:t>
      </w:r>
      <w:r>
        <w:fldChar w:fldCharType="end"/>
      </w:r>
      <w:r>
        <w:t>: Table to compare manual and autogenerated ecomaps</w:t>
      </w:r>
    </w:p>
    <w:p w14:paraId="1AA12A1B" w14:textId="48296F22" w:rsidR="00480236" w:rsidRPr="00001D8F" w:rsidRDefault="00EF3FAA" w:rsidP="00D25E92">
      <w:pPr>
        <w:spacing w:after="0"/>
        <w:rPr>
          <w:rFonts w:cs="Arial"/>
          <w:szCs w:val="20"/>
        </w:rPr>
      </w:pPr>
      <w:r w:rsidRPr="00001D8F">
        <w:rPr>
          <w:rFonts w:cs="Arial"/>
          <w:szCs w:val="20"/>
        </w:rPr>
        <w:t>*</w:t>
      </w:r>
      <w:proofErr w:type="gramStart"/>
      <w:r w:rsidRPr="00001D8F">
        <w:rPr>
          <w:rFonts w:cs="Arial"/>
          <w:szCs w:val="20"/>
        </w:rPr>
        <w:t>no</w:t>
      </w:r>
      <w:proofErr w:type="gramEnd"/>
      <w:r w:rsidRPr="00001D8F">
        <w:rPr>
          <w:rFonts w:cs="Arial"/>
          <w:szCs w:val="20"/>
        </w:rPr>
        <w:t xml:space="preserve"> data </w:t>
      </w:r>
      <w:r w:rsidR="007B631E" w:rsidRPr="00001D8F">
        <w:rPr>
          <w:rFonts w:cs="Arial"/>
          <w:szCs w:val="20"/>
        </w:rPr>
        <w:t>matching</w:t>
      </w:r>
    </w:p>
    <w:p w14:paraId="38AB47F0" w14:textId="08A9DA9C" w:rsidR="00D25E92" w:rsidRPr="00001D8F" w:rsidRDefault="00D25E92" w:rsidP="00D25E92">
      <w:pPr>
        <w:spacing w:after="0"/>
        <w:rPr>
          <w:rFonts w:cs="Arial"/>
          <w:szCs w:val="20"/>
        </w:rPr>
      </w:pPr>
      <w:r w:rsidRPr="00001D8F">
        <w:rPr>
          <w:rFonts w:cs="Arial"/>
          <w:szCs w:val="20"/>
        </w:rPr>
        <w:t>*</w:t>
      </w:r>
      <w:proofErr w:type="gramStart"/>
      <w:r w:rsidRPr="00001D8F">
        <w:rPr>
          <w:rFonts w:cs="Arial"/>
          <w:szCs w:val="20"/>
        </w:rPr>
        <w:t>for</w:t>
      </w:r>
      <w:proofErr w:type="gramEnd"/>
      <w:r w:rsidRPr="00001D8F">
        <w:rPr>
          <w:rFonts w:cs="Arial"/>
          <w:szCs w:val="20"/>
        </w:rPr>
        <w:t xml:space="preserve"> this work the confidence score was set to one</w:t>
      </w:r>
    </w:p>
    <w:p w14:paraId="3A22D897" w14:textId="273A3B14" w:rsidR="00696728" w:rsidRPr="00001D8F" w:rsidRDefault="00696728" w:rsidP="00D25E92">
      <w:pPr>
        <w:spacing w:after="0"/>
        <w:rPr>
          <w:rFonts w:cs="Arial"/>
          <w:szCs w:val="20"/>
        </w:rPr>
      </w:pPr>
      <w:r w:rsidRPr="00001D8F">
        <w:rPr>
          <w:rFonts w:cs="Arial"/>
          <w:szCs w:val="20"/>
        </w:rPr>
        <w:t>*</w:t>
      </w:r>
      <w:r w:rsidR="000B2752">
        <w:rPr>
          <w:rFonts w:cs="Arial"/>
          <w:szCs w:val="20"/>
        </w:rPr>
        <w:t>*</w:t>
      </w:r>
      <w:r w:rsidR="003A059D">
        <w:rPr>
          <w:rFonts w:cs="Arial"/>
          <w:szCs w:val="20"/>
        </w:rPr>
        <w:t>a</w:t>
      </w:r>
      <w:r w:rsidR="004B1A2B" w:rsidRPr="00001D8F">
        <w:rPr>
          <w:rFonts w:cs="Arial"/>
          <w:szCs w:val="20"/>
        </w:rPr>
        <w:t>ttendee worked with person for 9 years</w:t>
      </w:r>
    </w:p>
    <w:p w14:paraId="0580E39B" w14:textId="77777777" w:rsidR="00D25E92" w:rsidRPr="00001D8F" w:rsidRDefault="00D25E92" w:rsidP="00D25E92">
      <w:pPr>
        <w:spacing w:after="0"/>
        <w:rPr>
          <w:rFonts w:cs="Arial"/>
          <w:szCs w:val="20"/>
        </w:rPr>
      </w:pPr>
    </w:p>
    <w:p w14:paraId="3239D289" w14:textId="108B0086" w:rsidR="009B0840" w:rsidRPr="0062640A" w:rsidRDefault="00D25E92" w:rsidP="009B0840">
      <w:r w:rsidRPr="00001D8F">
        <w:rPr>
          <w:rFonts w:cs="Arial"/>
          <w:szCs w:val="20"/>
        </w:rPr>
        <w:t>An example from the Front Door Team</w:t>
      </w:r>
      <w:r w:rsidR="00B404C0">
        <w:rPr>
          <w:rFonts w:cs="Arial"/>
          <w:szCs w:val="20"/>
        </w:rPr>
        <w:t>.</w:t>
      </w:r>
      <w:r w:rsidR="00B27D72" w:rsidRPr="00001D8F">
        <w:rPr>
          <w:rFonts w:cs="Arial"/>
          <w:szCs w:val="20"/>
        </w:rPr>
        <w:t xml:space="preserve"> </w:t>
      </w:r>
      <w:r w:rsidR="00B404C0">
        <w:rPr>
          <w:rFonts w:cs="Arial"/>
          <w:szCs w:val="20"/>
        </w:rPr>
        <w:t>T</w:t>
      </w:r>
      <w:r w:rsidR="00B27D72" w:rsidRPr="00001D8F">
        <w:rPr>
          <w:rFonts w:cs="Arial"/>
          <w:szCs w:val="20"/>
        </w:rPr>
        <w:t>he tool was able to identify</w:t>
      </w:r>
      <w:r w:rsidR="00066884" w:rsidRPr="00001D8F">
        <w:rPr>
          <w:rFonts w:cs="Arial"/>
          <w:szCs w:val="20"/>
        </w:rPr>
        <w:t xml:space="preserve"> </w:t>
      </w:r>
      <w:r w:rsidR="00B27D72" w:rsidRPr="00001D8F">
        <w:rPr>
          <w:rFonts w:cs="Arial"/>
          <w:b/>
          <w:szCs w:val="20"/>
        </w:rPr>
        <w:t>63 person</w:t>
      </w:r>
      <w:r w:rsidR="008D6832">
        <w:rPr>
          <w:rFonts w:cs="Arial"/>
          <w:b/>
          <w:szCs w:val="20"/>
        </w:rPr>
        <w:t xml:space="preserve"> entities</w:t>
      </w:r>
      <w:r w:rsidR="004C198A" w:rsidRPr="00001D8F">
        <w:rPr>
          <w:rFonts w:cs="Arial"/>
          <w:szCs w:val="20"/>
        </w:rPr>
        <w:t xml:space="preserve">, </w:t>
      </w:r>
      <w:r w:rsidR="00B27D72" w:rsidRPr="00001D8F">
        <w:rPr>
          <w:rFonts w:cs="Arial"/>
          <w:szCs w:val="20"/>
        </w:rPr>
        <w:t>who were mentioned 5</w:t>
      </w:r>
      <w:r w:rsidR="003E07C1" w:rsidRPr="00001D8F">
        <w:rPr>
          <w:rFonts w:cs="Arial"/>
          <w:szCs w:val="20"/>
        </w:rPr>
        <w:t>3</w:t>
      </w:r>
      <w:r w:rsidR="00253F5D" w:rsidRPr="00001D8F">
        <w:rPr>
          <w:rFonts w:cs="Arial"/>
          <w:szCs w:val="20"/>
        </w:rPr>
        <w:t>7</w:t>
      </w:r>
      <w:r w:rsidR="00B27D72" w:rsidRPr="00001D8F">
        <w:rPr>
          <w:rFonts w:cs="Arial"/>
          <w:szCs w:val="20"/>
        </w:rPr>
        <w:t xml:space="preserve"> times</w:t>
      </w:r>
      <w:r w:rsidR="00A36BC4" w:rsidRPr="00001D8F">
        <w:rPr>
          <w:rFonts w:cs="Arial"/>
          <w:szCs w:val="20"/>
        </w:rPr>
        <w:t>.</w:t>
      </w:r>
      <w:r w:rsidR="009B0840">
        <w:rPr>
          <w:rFonts w:cs="Arial"/>
          <w:szCs w:val="20"/>
        </w:rPr>
        <w:t xml:space="preserve"> For clarity, t</w:t>
      </w:r>
      <w:r w:rsidR="009B0840">
        <w:t>he ecomap visualisation does not list 537</w:t>
      </w:r>
      <w:r w:rsidR="00662BDE">
        <w:t xml:space="preserve"> entities</w:t>
      </w:r>
      <w:r w:rsidR="009B0840">
        <w:t xml:space="preserve">, where there are duplicates the node visualisation is larger. A large node therefore means this entity has been mentioned many times. </w:t>
      </w:r>
    </w:p>
    <w:p w14:paraId="1F0F5E8E" w14:textId="0C11321A" w:rsidR="00307852" w:rsidRPr="00001D8F" w:rsidRDefault="00B27D72" w:rsidP="002D6941">
      <w:pPr>
        <w:rPr>
          <w:rFonts w:eastAsiaTheme="minorEastAsia" w:cs="Arial"/>
          <w:color w:val="111111"/>
          <w:kern w:val="24"/>
          <w:szCs w:val="20"/>
          <w:lang w:eastAsia="en-GB"/>
        </w:rPr>
      </w:pPr>
      <w:r w:rsidRPr="00001D8F">
        <w:rPr>
          <w:rFonts w:cs="Arial"/>
          <w:szCs w:val="20"/>
        </w:rPr>
        <w:t xml:space="preserve">It is important to note that no data-matching or cleansing has been conducted, some of the entries are likely to represent duplicates of the same individual, </w:t>
      </w:r>
      <w:r w:rsidR="00A36BC4" w:rsidRPr="00001D8F">
        <w:rPr>
          <w:rFonts w:cs="Arial"/>
          <w:szCs w:val="20"/>
        </w:rPr>
        <w:t>where they have been spelt differently</w:t>
      </w:r>
      <w:r w:rsidRPr="00001D8F">
        <w:rPr>
          <w:rFonts w:cs="Arial"/>
          <w:szCs w:val="20"/>
        </w:rPr>
        <w:t xml:space="preserve"> or abbreviations</w:t>
      </w:r>
      <w:r w:rsidR="00A36BC4" w:rsidRPr="00001D8F">
        <w:rPr>
          <w:rFonts w:cs="Arial"/>
          <w:szCs w:val="20"/>
        </w:rPr>
        <w:t xml:space="preserve"> have been </w:t>
      </w:r>
      <w:r w:rsidR="001B37E0" w:rsidRPr="00001D8F">
        <w:rPr>
          <w:rFonts w:cs="Arial"/>
          <w:szCs w:val="20"/>
        </w:rPr>
        <w:t>used</w:t>
      </w:r>
      <w:r w:rsidRPr="00001D8F">
        <w:rPr>
          <w:rFonts w:cs="Arial"/>
          <w:szCs w:val="20"/>
        </w:rPr>
        <w:t xml:space="preserve">. For </w:t>
      </w:r>
      <w:r w:rsidR="004141C3" w:rsidRPr="00001D8F">
        <w:rPr>
          <w:rFonts w:cs="Arial"/>
          <w:szCs w:val="20"/>
        </w:rPr>
        <w:t>example,</w:t>
      </w:r>
      <w:r w:rsidRPr="00001D8F">
        <w:rPr>
          <w:rFonts w:cs="Arial"/>
          <w:szCs w:val="20"/>
        </w:rPr>
        <w:t xml:space="preserve"> names such as </w:t>
      </w:r>
      <w:r w:rsidR="001B37E0" w:rsidRPr="00001D8F">
        <w:rPr>
          <w:rFonts w:cs="Arial"/>
          <w:szCs w:val="20"/>
        </w:rPr>
        <w:t>John Smith</w:t>
      </w:r>
      <w:r w:rsidRPr="00001D8F">
        <w:rPr>
          <w:rFonts w:cs="Arial"/>
          <w:szCs w:val="20"/>
        </w:rPr>
        <w:t xml:space="preserve">, </w:t>
      </w:r>
      <w:r w:rsidR="001B37E0" w:rsidRPr="00001D8F">
        <w:rPr>
          <w:rFonts w:cs="Arial"/>
          <w:szCs w:val="20"/>
        </w:rPr>
        <w:t>JS, John, Jonny</w:t>
      </w:r>
      <w:r w:rsidRPr="00001D8F">
        <w:rPr>
          <w:rFonts w:cs="Arial"/>
          <w:szCs w:val="20"/>
        </w:rPr>
        <w:t xml:space="preserve"> may all refer to the same person.</w:t>
      </w:r>
      <w:r w:rsidR="004C198A" w:rsidRPr="00001D8F">
        <w:rPr>
          <w:rFonts w:cs="Arial"/>
          <w:szCs w:val="20"/>
        </w:rPr>
        <w:t xml:space="preserve"> </w:t>
      </w:r>
      <w:r w:rsidR="003574D7">
        <w:rPr>
          <w:rFonts w:cs="Arial"/>
          <w:szCs w:val="20"/>
        </w:rPr>
        <w:t>T</w:t>
      </w:r>
      <w:r w:rsidR="003574D7" w:rsidRPr="003574D7">
        <w:rPr>
          <w:rFonts w:cs="Arial"/>
          <w:szCs w:val="20"/>
        </w:rPr>
        <w:t xml:space="preserve">he feedback from users about this was that this was </w:t>
      </w:r>
      <w:proofErr w:type="gramStart"/>
      <w:r w:rsidR="003574D7" w:rsidRPr="003574D7">
        <w:rPr>
          <w:rFonts w:cs="Arial"/>
          <w:szCs w:val="20"/>
        </w:rPr>
        <w:t>acceptable, and</w:t>
      </w:r>
      <w:proofErr w:type="gramEnd"/>
      <w:r w:rsidR="003574D7" w:rsidRPr="003574D7">
        <w:rPr>
          <w:rFonts w:cs="Arial"/>
          <w:szCs w:val="20"/>
        </w:rPr>
        <w:t xml:space="preserve"> expected due to the complexity of the data being represented and was not a barrier to the tool being seen as useful.</w:t>
      </w:r>
      <w:r w:rsidR="002D6941" w:rsidRPr="00001D8F">
        <w:rPr>
          <w:rFonts w:eastAsiaTheme="minorEastAsia" w:cs="Arial"/>
          <w:color w:val="111111"/>
          <w:kern w:val="24"/>
          <w:szCs w:val="20"/>
          <w:lang w:eastAsia="en-GB"/>
        </w:rPr>
        <w:t xml:space="preserve"> </w:t>
      </w:r>
      <w:r w:rsidR="00797F60">
        <w:rPr>
          <w:rFonts w:eastAsiaTheme="minorEastAsia" w:cs="Arial"/>
          <w:color w:val="111111"/>
          <w:kern w:val="24"/>
          <w:szCs w:val="20"/>
          <w:lang w:eastAsia="en-GB"/>
        </w:rPr>
        <w:t>A statement from a practitioner at the pilot workshops refers to this:</w:t>
      </w:r>
    </w:p>
    <w:p w14:paraId="0D10C183" w14:textId="00FA4D5A" w:rsidR="00B27D72" w:rsidRPr="00001D8F" w:rsidRDefault="00887A7F" w:rsidP="00797F60">
      <w:pPr>
        <w:jc w:val="center"/>
        <w:rPr>
          <w:rFonts w:cs="Arial"/>
          <w:i/>
          <w:szCs w:val="20"/>
        </w:rPr>
      </w:pPr>
      <w:r w:rsidRPr="00001D8F">
        <w:rPr>
          <w:rFonts w:cs="Arial"/>
          <w:i/>
          <w:color w:val="242424"/>
          <w:szCs w:val="20"/>
        </w:rPr>
        <w:t>“Even though the eco map may seem complicated at first</w:t>
      </w:r>
      <w:r w:rsidR="0022021E" w:rsidRPr="00001D8F">
        <w:rPr>
          <w:rFonts w:cs="Arial"/>
          <w:i/>
          <w:color w:val="242424"/>
          <w:szCs w:val="20"/>
        </w:rPr>
        <w:t xml:space="preserve"> glance</w:t>
      </w:r>
      <w:r w:rsidRPr="00001D8F">
        <w:rPr>
          <w:rFonts w:cs="Arial"/>
          <w:i/>
          <w:color w:val="242424"/>
          <w:szCs w:val="20"/>
        </w:rPr>
        <w:t>, having access to more information is always advantageous</w:t>
      </w:r>
      <w:r w:rsidR="00BB3705">
        <w:rPr>
          <w:rFonts w:cs="Arial"/>
          <w:i/>
          <w:color w:val="242424"/>
          <w:szCs w:val="20"/>
        </w:rPr>
        <w:t>,</w:t>
      </w:r>
      <w:r w:rsidR="0022021E" w:rsidRPr="00001D8F">
        <w:rPr>
          <w:rFonts w:cs="Arial"/>
          <w:i/>
          <w:color w:val="242424"/>
          <w:szCs w:val="20"/>
        </w:rPr>
        <w:t xml:space="preserve"> having the filters to redefine </w:t>
      </w:r>
      <w:r w:rsidR="00E53A6A" w:rsidRPr="00001D8F">
        <w:rPr>
          <w:rFonts w:cs="Arial"/>
          <w:i/>
          <w:color w:val="242424"/>
          <w:szCs w:val="20"/>
        </w:rPr>
        <w:t>what is being searched is a great function</w:t>
      </w:r>
      <w:r w:rsidRPr="00001D8F">
        <w:rPr>
          <w:rFonts w:cs="Arial"/>
          <w:i/>
          <w:color w:val="242424"/>
          <w:szCs w:val="20"/>
        </w:rPr>
        <w:t xml:space="preserve">. It enables us to make better-informed decisions and </w:t>
      </w:r>
      <w:r w:rsidRPr="00001D8F">
        <w:rPr>
          <w:rFonts w:cs="Arial"/>
          <w:i/>
          <w:szCs w:val="20"/>
        </w:rPr>
        <w:t>a more comprehensive understanding of the individual's network.”</w:t>
      </w:r>
    </w:p>
    <w:p w14:paraId="0360DA8D" w14:textId="64D07941" w:rsidR="00E313B6" w:rsidRDefault="001B37E0" w:rsidP="00201346">
      <w:pPr>
        <w:rPr>
          <w:rFonts w:cs="Arial"/>
          <w:szCs w:val="20"/>
        </w:rPr>
      </w:pPr>
      <w:r w:rsidRPr="00001D8F">
        <w:rPr>
          <w:rFonts w:cs="Arial"/>
          <w:szCs w:val="20"/>
        </w:rPr>
        <w:t>To validate the accuracy of the ecomaps a</w:t>
      </w:r>
      <w:r w:rsidR="00314E92" w:rsidRPr="00001D8F">
        <w:rPr>
          <w:rFonts w:cs="Arial"/>
          <w:szCs w:val="20"/>
        </w:rPr>
        <w:t xml:space="preserve">nalysis </w:t>
      </w:r>
      <w:r w:rsidR="00317A1B" w:rsidRPr="00001D8F">
        <w:rPr>
          <w:rFonts w:cs="Arial"/>
          <w:szCs w:val="20"/>
        </w:rPr>
        <w:t xml:space="preserve">was </w:t>
      </w:r>
      <w:r w:rsidR="00D25E92" w:rsidRPr="00001D8F">
        <w:rPr>
          <w:rFonts w:cs="Arial"/>
          <w:szCs w:val="20"/>
        </w:rPr>
        <w:t>under</w:t>
      </w:r>
      <w:r w:rsidR="00317A1B" w:rsidRPr="00001D8F">
        <w:rPr>
          <w:rFonts w:cs="Arial"/>
          <w:szCs w:val="20"/>
        </w:rPr>
        <w:t xml:space="preserve">taken </w:t>
      </w:r>
      <w:r w:rsidR="000C6186" w:rsidRPr="00001D8F">
        <w:rPr>
          <w:rFonts w:cs="Arial"/>
          <w:szCs w:val="20"/>
        </w:rPr>
        <w:t>cross-referencing the name</w:t>
      </w:r>
      <w:r w:rsidR="00FA4624" w:rsidRPr="00001D8F">
        <w:rPr>
          <w:rFonts w:cs="Arial"/>
          <w:szCs w:val="20"/>
        </w:rPr>
        <w:t>s</w:t>
      </w:r>
      <w:r w:rsidR="000C6186" w:rsidRPr="00001D8F">
        <w:rPr>
          <w:rFonts w:cs="Arial"/>
          <w:szCs w:val="20"/>
        </w:rPr>
        <w:t xml:space="preserve"> provided </w:t>
      </w:r>
      <w:r w:rsidR="001A143B" w:rsidRPr="00001D8F">
        <w:rPr>
          <w:rFonts w:cs="Arial"/>
          <w:szCs w:val="20"/>
        </w:rPr>
        <w:t xml:space="preserve">by the </w:t>
      </w:r>
      <w:r w:rsidR="000C6186" w:rsidRPr="00001D8F">
        <w:rPr>
          <w:rFonts w:cs="Arial"/>
          <w:szCs w:val="20"/>
        </w:rPr>
        <w:t xml:space="preserve">attendees </w:t>
      </w:r>
      <w:r w:rsidR="001A143B" w:rsidRPr="00001D8F">
        <w:rPr>
          <w:rFonts w:cs="Arial"/>
          <w:szCs w:val="20"/>
        </w:rPr>
        <w:t xml:space="preserve">in their manual ecomap </w:t>
      </w:r>
      <w:r w:rsidR="000C6186" w:rsidRPr="00001D8F">
        <w:rPr>
          <w:rFonts w:cs="Arial"/>
          <w:szCs w:val="20"/>
        </w:rPr>
        <w:t xml:space="preserve">with the information available </w:t>
      </w:r>
      <w:r w:rsidR="000F6025" w:rsidRPr="00001D8F">
        <w:rPr>
          <w:rFonts w:cs="Arial"/>
          <w:szCs w:val="20"/>
        </w:rPr>
        <w:t xml:space="preserve">in the </w:t>
      </w:r>
      <w:r w:rsidR="001A143B" w:rsidRPr="00001D8F">
        <w:rPr>
          <w:rFonts w:cs="Arial"/>
          <w:szCs w:val="20"/>
        </w:rPr>
        <w:t>tool</w:t>
      </w:r>
      <w:r w:rsidR="0033520A" w:rsidRPr="00001D8F">
        <w:rPr>
          <w:rFonts w:cs="Arial"/>
          <w:szCs w:val="20"/>
        </w:rPr>
        <w:t>.</w:t>
      </w:r>
      <w:r w:rsidR="00B337FD" w:rsidRPr="00001D8F">
        <w:rPr>
          <w:rFonts w:cs="Arial"/>
          <w:szCs w:val="20"/>
        </w:rPr>
        <w:t xml:space="preserve"> </w:t>
      </w:r>
      <w:r w:rsidR="008F1E0B" w:rsidRPr="00001D8F">
        <w:rPr>
          <w:rFonts w:cs="Arial"/>
          <w:szCs w:val="20"/>
        </w:rPr>
        <w:t>An example of the manual cross-checking is available a</w:t>
      </w:r>
      <w:r w:rsidR="008F1E0B" w:rsidRPr="00E313B6">
        <w:rPr>
          <w:rFonts w:cs="Arial"/>
          <w:szCs w:val="20"/>
        </w:rPr>
        <w:t xml:space="preserve">t </w:t>
      </w:r>
      <w:r w:rsidR="00D25E92" w:rsidRPr="00E313B6">
        <w:rPr>
          <w:rFonts w:cs="Arial"/>
          <w:szCs w:val="20"/>
        </w:rPr>
        <w:t xml:space="preserve">Appendix </w:t>
      </w:r>
      <w:r w:rsidR="00A61E9F" w:rsidRPr="00E313B6">
        <w:rPr>
          <w:rFonts w:cs="Arial"/>
          <w:szCs w:val="20"/>
        </w:rPr>
        <w:t>7</w:t>
      </w:r>
      <w:r w:rsidR="00050E66" w:rsidRPr="00E313B6">
        <w:rPr>
          <w:rFonts w:cs="Arial"/>
          <w:szCs w:val="20"/>
        </w:rPr>
        <w:t>.</w:t>
      </w:r>
    </w:p>
    <w:p w14:paraId="658BB374" w14:textId="144D5E46" w:rsidR="00C306EB" w:rsidRDefault="009D3D85" w:rsidP="00297EEE">
      <w:pPr>
        <w:pStyle w:val="Heading5"/>
      </w:pPr>
      <w:r>
        <w:t xml:space="preserve">Number of Relationships in </w:t>
      </w:r>
      <w:r w:rsidR="00297EEE">
        <w:t>S</w:t>
      </w:r>
      <w:r>
        <w:t xml:space="preserve">ource </w:t>
      </w:r>
      <w:r w:rsidR="00297EEE">
        <w:t>S</w:t>
      </w:r>
      <w:r>
        <w:t xml:space="preserve">ystem </w:t>
      </w:r>
    </w:p>
    <w:p w14:paraId="76184DDE" w14:textId="4DCD3234" w:rsidR="009D3D85" w:rsidRDefault="00576668" w:rsidP="00201346">
      <w:pPr>
        <w:rPr>
          <w:rFonts w:cs="Arial"/>
          <w:szCs w:val="20"/>
        </w:rPr>
      </w:pPr>
      <w:r>
        <w:rPr>
          <w:rFonts w:cs="Arial"/>
          <w:szCs w:val="20"/>
        </w:rPr>
        <w:t xml:space="preserve">The following is from data </w:t>
      </w:r>
      <w:r w:rsidR="00C36570">
        <w:rPr>
          <w:rFonts w:cs="Arial"/>
          <w:szCs w:val="20"/>
        </w:rPr>
        <w:t>collected</w:t>
      </w:r>
      <w:r w:rsidR="003B3A85">
        <w:rPr>
          <w:rFonts w:cs="Arial"/>
          <w:szCs w:val="20"/>
        </w:rPr>
        <w:t xml:space="preserve"> </w:t>
      </w:r>
      <w:r w:rsidR="00593546">
        <w:rPr>
          <w:rFonts w:cs="Arial"/>
          <w:szCs w:val="20"/>
        </w:rPr>
        <w:t xml:space="preserve">to understand average number of relationships as recorded in </w:t>
      </w:r>
      <w:proofErr w:type="spellStart"/>
      <w:r w:rsidR="00E87141">
        <w:rPr>
          <w:rFonts w:cs="Arial"/>
          <w:szCs w:val="20"/>
        </w:rPr>
        <w:t>LiquidLogic</w:t>
      </w:r>
      <w:proofErr w:type="spellEnd"/>
      <w:r w:rsidR="00C36570">
        <w:rPr>
          <w:rFonts w:cs="Arial"/>
          <w:szCs w:val="20"/>
        </w:rPr>
        <w:t xml:space="preserve"> in April </w:t>
      </w:r>
      <w:r w:rsidR="008A650C">
        <w:rPr>
          <w:rFonts w:cs="Arial"/>
          <w:szCs w:val="20"/>
        </w:rPr>
        <w:t>2023.</w:t>
      </w:r>
    </w:p>
    <w:tbl>
      <w:tblPr>
        <w:tblStyle w:val="TableGrid"/>
        <w:tblW w:w="0" w:type="auto"/>
        <w:tblLook w:val="04A0" w:firstRow="1" w:lastRow="0" w:firstColumn="1" w:lastColumn="0" w:noHBand="0" w:noVBand="1"/>
      </w:tblPr>
      <w:tblGrid>
        <w:gridCol w:w="3220"/>
        <w:gridCol w:w="3220"/>
        <w:gridCol w:w="3221"/>
      </w:tblGrid>
      <w:tr w:rsidR="00297EEE" w14:paraId="0AD5F745" w14:textId="77777777" w:rsidTr="00BA77BF">
        <w:tc>
          <w:tcPr>
            <w:tcW w:w="3220" w:type="dxa"/>
          </w:tcPr>
          <w:p w14:paraId="57B2A6B3" w14:textId="77777777" w:rsidR="00297EEE" w:rsidRPr="00D0460A" w:rsidRDefault="00297EEE" w:rsidP="00201346">
            <w:pPr>
              <w:rPr>
                <w:rFonts w:cs="Arial"/>
                <w:sz w:val="16"/>
                <w:szCs w:val="16"/>
              </w:rPr>
            </w:pPr>
          </w:p>
        </w:tc>
        <w:tc>
          <w:tcPr>
            <w:tcW w:w="3220" w:type="dxa"/>
          </w:tcPr>
          <w:p w14:paraId="5AA3E899" w14:textId="3678E9EB" w:rsidR="00297EEE" w:rsidRPr="00D0460A" w:rsidRDefault="00297EEE" w:rsidP="00201346">
            <w:pPr>
              <w:rPr>
                <w:rFonts w:cs="Arial"/>
                <w:sz w:val="16"/>
                <w:szCs w:val="16"/>
              </w:rPr>
            </w:pPr>
            <w:r w:rsidRPr="00D0460A">
              <w:rPr>
                <w:rFonts w:cs="Arial"/>
                <w:sz w:val="16"/>
                <w:szCs w:val="16"/>
              </w:rPr>
              <w:t>Average immediate relationships</w:t>
            </w:r>
          </w:p>
        </w:tc>
        <w:tc>
          <w:tcPr>
            <w:tcW w:w="3221" w:type="dxa"/>
          </w:tcPr>
          <w:p w14:paraId="5D1F15DD" w14:textId="768DAB50" w:rsidR="00297EEE" w:rsidRPr="00D0460A" w:rsidRDefault="00297EEE" w:rsidP="00201346">
            <w:pPr>
              <w:rPr>
                <w:rFonts w:cs="Arial"/>
                <w:sz w:val="16"/>
                <w:szCs w:val="16"/>
              </w:rPr>
            </w:pPr>
            <w:r w:rsidRPr="00D0460A">
              <w:rPr>
                <w:rFonts w:cs="Arial"/>
                <w:sz w:val="16"/>
                <w:szCs w:val="16"/>
              </w:rPr>
              <w:t>Average other relationships</w:t>
            </w:r>
          </w:p>
        </w:tc>
      </w:tr>
      <w:tr w:rsidR="00297EEE" w:rsidRPr="00297EEE" w14:paraId="193A46A9" w14:textId="77777777" w:rsidTr="00D0460A">
        <w:trPr>
          <w:trHeight w:val="362"/>
        </w:trPr>
        <w:tc>
          <w:tcPr>
            <w:tcW w:w="3220" w:type="dxa"/>
          </w:tcPr>
          <w:p w14:paraId="368A9C49" w14:textId="4859CCC5" w:rsidR="000D561E" w:rsidRPr="00D0460A" w:rsidRDefault="000D561E" w:rsidP="000D561E">
            <w:pPr>
              <w:spacing w:line="240" w:lineRule="auto"/>
              <w:jc w:val="right"/>
              <w:rPr>
                <w:rFonts w:eastAsia="Times New Roman" w:cs="Arial"/>
                <w:color w:val="000000"/>
                <w:sz w:val="16"/>
                <w:szCs w:val="16"/>
                <w:lang w:eastAsia="en-GB"/>
              </w:rPr>
            </w:pPr>
            <w:r w:rsidRPr="00D0460A">
              <w:rPr>
                <w:rFonts w:eastAsia="Times New Roman" w:cs="Arial"/>
                <w:color w:val="000000"/>
                <w:sz w:val="16"/>
                <w:szCs w:val="16"/>
                <w:lang w:eastAsia="en-GB"/>
              </w:rPr>
              <w:t xml:space="preserve">Child in Need </w:t>
            </w:r>
          </w:p>
          <w:p w14:paraId="36426538" w14:textId="46DD6437" w:rsidR="00297EEE" w:rsidRPr="00D0460A" w:rsidRDefault="00297EEE" w:rsidP="000D561E">
            <w:pPr>
              <w:spacing w:line="240" w:lineRule="auto"/>
              <w:jc w:val="right"/>
              <w:rPr>
                <w:rFonts w:eastAsia="Times New Roman" w:cs="Arial"/>
                <w:color w:val="000000"/>
                <w:sz w:val="16"/>
                <w:szCs w:val="16"/>
                <w:lang w:eastAsia="en-GB"/>
              </w:rPr>
            </w:pPr>
          </w:p>
        </w:tc>
        <w:tc>
          <w:tcPr>
            <w:tcW w:w="3220" w:type="dxa"/>
            <w:noWrap/>
            <w:hideMark/>
          </w:tcPr>
          <w:p w14:paraId="3CC53B6C" w14:textId="36D220D5"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5.2</w:t>
            </w:r>
          </w:p>
        </w:tc>
        <w:tc>
          <w:tcPr>
            <w:tcW w:w="3221" w:type="dxa"/>
            <w:noWrap/>
            <w:hideMark/>
          </w:tcPr>
          <w:p w14:paraId="7585632A" w14:textId="77777777"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1.4</w:t>
            </w:r>
          </w:p>
        </w:tc>
      </w:tr>
      <w:tr w:rsidR="00297EEE" w:rsidRPr="00297EEE" w14:paraId="4E76AD4D" w14:textId="77777777" w:rsidTr="00D0460A">
        <w:trPr>
          <w:trHeight w:val="268"/>
        </w:trPr>
        <w:tc>
          <w:tcPr>
            <w:tcW w:w="3220" w:type="dxa"/>
          </w:tcPr>
          <w:p w14:paraId="2642796B" w14:textId="2173235C" w:rsidR="00297EEE" w:rsidRPr="00D0460A" w:rsidRDefault="000D561E" w:rsidP="00297EEE">
            <w:pPr>
              <w:spacing w:line="240" w:lineRule="auto"/>
              <w:jc w:val="right"/>
              <w:rPr>
                <w:rFonts w:eastAsia="Times New Roman" w:cs="Arial"/>
                <w:color w:val="000000"/>
                <w:sz w:val="16"/>
                <w:szCs w:val="16"/>
                <w:lang w:eastAsia="en-GB"/>
              </w:rPr>
            </w:pPr>
            <w:r w:rsidRPr="00D0460A">
              <w:rPr>
                <w:rFonts w:eastAsia="Times New Roman" w:cs="Arial"/>
                <w:color w:val="000000"/>
                <w:sz w:val="16"/>
                <w:szCs w:val="16"/>
                <w:lang w:eastAsia="en-GB"/>
              </w:rPr>
              <w:t>Child Protection</w:t>
            </w:r>
          </w:p>
        </w:tc>
        <w:tc>
          <w:tcPr>
            <w:tcW w:w="3220" w:type="dxa"/>
            <w:noWrap/>
            <w:hideMark/>
          </w:tcPr>
          <w:p w14:paraId="6BB5735F" w14:textId="51B4F5B1"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6.2</w:t>
            </w:r>
          </w:p>
        </w:tc>
        <w:tc>
          <w:tcPr>
            <w:tcW w:w="3221" w:type="dxa"/>
            <w:noWrap/>
            <w:hideMark/>
          </w:tcPr>
          <w:p w14:paraId="2B17E346" w14:textId="77777777"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2</w:t>
            </w:r>
          </w:p>
        </w:tc>
      </w:tr>
      <w:tr w:rsidR="00297EEE" w:rsidRPr="00297EEE" w14:paraId="435A51BB" w14:textId="77777777" w:rsidTr="00D0460A">
        <w:trPr>
          <w:trHeight w:val="273"/>
        </w:trPr>
        <w:tc>
          <w:tcPr>
            <w:tcW w:w="3220" w:type="dxa"/>
          </w:tcPr>
          <w:p w14:paraId="0BABACA6" w14:textId="070EA82C" w:rsidR="00297EEE" w:rsidRPr="00D0460A" w:rsidRDefault="000D561E" w:rsidP="00297EEE">
            <w:pPr>
              <w:spacing w:line="240" w:lineRule="auto"/>
              <w:jc w:val="right"/>
              <w:rPr>
                <w:rFonts w:eastAsia="Times New Roman" w:cs="Arial"/>
                <w:color w:val="000000"/>
                <w:sz w:val="16"/>
                <w:szCs w:val="16"/>
                <w:lang w:eastAsia="en-GB"/>
              </w:rPr>
            </w:pPr>
            <w:r w:rsidRPr="00D0460A">
              <w:rPr>
                <w:rFonts w:eastAsia="Times New Roman" w:cs="Arial"/>
                <w:color w:val="000000"/>
                <w:sz w:val="16"/>
                <w:szCs w:val="16"/>
                <w:lang w:eastAsia="en-GB"/>
              </w:rPr>
              <w:t>Looked After Child</w:t>
            </w:r>
          </w:p>
        </w:tc>
        <w:tc>
          <w:tcPr>
            <w:tcW w:w="3220" w:type="dxa"/>
            <w:noWrap/>
            <w:hideMark/>
          </w:tcPr>
          <w:p w14:paraId="39E337A4" w14:textId="5E9EC2FF"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8.7</w:t>
            </w:r>
          </w:p>
        </w:tc>
        <w:tc>
          <w:tcPr>
            <w:tcW w:w="3221" w:type="dxa"/>
            <w:noWrap/>
            <w:hideMark/>
          </w:tcPr>
          <w:p w14:paraId="5CDA7228" w14:textId="77777777"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3.8</w:t>
            </w:r>
          </w:p>
        </w:tc>
      </w:tr>
      <w:tr w:rsidR="00297EEE" w:rsidRPr="00297EEE" w14:paraId="7733F92B" w14:textId="77777777" w:rsidTr="00D0460A">
        <w:trPr>
          <w:trHeight w:val="276"/>
        </w:trPr>
        <w:tc>
          <w:tcPr>
            <w:tcW w:w="3220" w:type="dxa"/>
          </w:tcPr>
          <w:p w14:paraId="76D7128F" w14:textId="05FAB7C4" w:rsidR="00297EEE" w:rsidRPr="00D0460A" w:rsidRDefault="000D561E" w:rsidP="00297EEE">
            <w:pPr>
              <w:spacing w:line="240" w:lineRule="auto"/>
              <w:jc w:val="right"/>
              <w:rPr>
                <w:rFonts w:eastAsia="Times New Roman" w:cs="Arial"/>
                <w:color w:val="000000"/>
                <w:sz w:val="16"/>
                <w:szCs w:val="16"/>
                <w:lang w:eastAsia="en-GB"/>
              </w:rPr>
            </w:pPr>
            <w:r w:rsidRPr="00D0460A">
              <w:rPr>
                <w:rFonts w:eastAsia="Times New Roman" w:cs="Arial"/>
                <w:color w:val="000000"/>
                <w:sz w:val="16"/>
                <w:szCs w:val="16"/>
                <w:lang w:eastAsia="en-GB"/>
              </w:rPr>
              <w:t>LAC/CP</w:t>
            </w:r>
          </w:p>
        </w:tc>
        <w:tc>
          <w:tcPr>
            <w:tcW w:w="3220" w:type="dxa"/>
            <w:noWrap/>
            <w:hideMark/>
          </w:tcPr>
          <w:p w14:paraId="7AFE4DAB" w14:textId="4F331C72"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7.1</w:t>
            </w:r>
          </w:p>
        </w:tc>
        <w:tc>
          <w:tcPr>
            <w:tcW w:w="3221" w:type="dxa"/>
            <w:noWrap/>
            <w:hideMark/>
          </w:tcPr>
          <w:p w14:paraId="08F6980E" w14:textId="77777777"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2.2</w:t>
            </w:r>
          </w:p>
        </w:tc>
      </w:tr>
      <w:tr w:rsidR="00297EEE" w:rsidRPr="00297EEE" w14:paraId="5B27F355" w14:textId="77777777" w:rsidTr="00D0460A">
        <w:trPr>
          <w:trHeight w:val="267"/>
        </w:trPr>
        <w:tc>
          <w:tcPr>
            <w:tcW w:w="3220" w:type="dxa"/>
          </w:tcPr>
          <w:p w14:paraId="2E33F2BE" w14:textId="252248B6" w:rsidR="00297EEE" w:rsidRPr="00D0460A" w:rsidRDefault="000D561E" w:rsidP="00297EEE">
            <w:pPr>
              <w:spacing w:line="240" w:lineRule="auto"/>
              <w:jc w:val="right"/>
              <w:rPr>
                <w:rFonts w:eastAsia="Times New Roman" w:cs="Arial"/>
                <w:color w:val="000000"/>
                <w:sz w:val="16"/>
                <w:szCs w:val="16"/>
                <w:lang w:eastAsia="en-GB"/>
              </w:rPr>
            </w:pPr>
            <w:r w:rsidRPr="00D0460A">
              <w:rPr>
                <w:rFonts w:eastAsia="Times New Roman" w:cs="Arial"/>
                <w:color w:val="000000"/>
                <w:sz w:val="16"/>
                <w:szCs w:val="16"/>
                <w:lang w:eastAsia="en-GB"/>
              </w:rPr>
              <w:t>Leaving Care</w:t>
            </w:r>
          </w:p>
        </w:tc>
        <w:tc>
          <w:tcPr>
            <w:tcW w:w="3220" w:type="dxa"/>
            <w:noWrap/>
            <w:hideMark/>
          </w:tcPr>
          <w:p w14:paraId="1FEAEDA5" w14:textId="39AFF417"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6.9</w:t>
            </w:r>
          </w:p>
        </w:tc>
        <w:tc>
          <w:tcPr>
            <w:tcW w:w="3221" w:type="dxa"/>
            <w:noWrap/>
            <w:hideMark/>
          </w:tcPr>
          <w:p w14:paraId="12AB92B5" w14:textId="77777777" w:rsidR="00297EEE" w:rsidRPr="00297EEE" w:rsidRDefault="00297EEE" w:rsidP="00297EEE">
            <w:pPr>
              <w:spacing w:line="240" w:lineRule="auto"/>
              <w:jc w:val="right"/>
              <w:rPr>
                <w:rFonts w:eastAsia="Times New Roman" w:cs="Arial"/>
                <w:color w:val="000000"/>
                <w:sz w:val="16"/>
                <w:szCs w:val="16"/>
                <w:lang w:eastAsia="en-GB"/>
              </w:rPr>
            </w:pPr>
            <w:r w:rsidRPr="00297EEE">
              <w:rPr>
                <w:rFonts w:eastAsia="Times New Roman" w:cs="Arial"/>
                <w:color w:val="000000"/>
                <w:sz w:val="16"/>
                <w:szCs w:val="16"/>
                <w:lang w:eastAsia="en-GB"/>
              </w:rPr>
              <w:t>2.4</w:t>
            </w:r>
          </w:p>
        </w:tc>
      </w:tr>
      <w:tr w:rsidR="00297EEE" w:rsidRPr="00297EEE" w14:paraId="2B5C1192" w14:textId="77777777" w:rsidTr="00D0460A">
        <w:trPr>
          <w:trHeight w:val="310"/>
        </w:trPr>
        <w:tc>
          <w:tcPr>
            <w:tcW w:w="3220" w:type="dxa"/>
            <w:vAlign w:val="bottom"/>
          </w:tcPr>
          <w:p w14:paraId="6EFC2010" w14:textId="0D837EC3" w:rsidR="00297EEE" w:rsidRPr="00D0460A" w:rsidRDefault="002B1D4A" w:rsidP="00D0460A">
            <w:pPr>
              <w:spacing w:line="240" w:lineRule="auto"/>
              <w:rPr>
                <w:rFonts w:eastAsia="Times New Roman" w:cs="Arial"/>
                <w:b/>
                <w:bCs/>
                <w:color w:val="000000"/>
                <w:sz w:val="16"/>
                <w:szCs w:val="16"/>
                <w:lang w:eastAsia="en-GB"/>
              </w:rPr>
            </w:pPr>
            <w:r w:rsidRPr="00D0460A">
              <w:rPr>
                <w:rFonts w:eastAsia="Times New Roman" w:cs="Arial"/>
                <w:b/>
                <w:bCs/>
                <w:color w:val="000000"/>
                <w:sz w:val="16"/>
                <w:szCs w:val="16"/>
                <w:lang w:eastAsia="en-GB"/>
              </w:rPr>
              <w:t xml:space="preserve">Average </w:t>
            </w:r>
            <w:r w:rsidR="005A213A" w:rsidRPr="00D0460A">
              <w:rPr>
                <w:rFonts w:eastAsia="Times New Roman" w:cs="Arial"/>
                <w:b/>
                <w:bCs/>
                <w:color w:val="000000"/>
                <w:sz w:val="16"/>
                <w:szCs w:val="16"/>
                <w:lang w:eastAsia="en-GB"/>
              </w:rPr>
              <w:t xml:space="preserve">all </w:t>
            </w:r>
            <w:r w:rsidR="002727AE" w:rsidRPr="00D0460A">
              <w:rPr>
                <w:rFonts w:eastAsia="Times New Roman" w:cs="Arial"/>
                <w:b/>
                <w:bCs/>
                <w:color w:val="000000"/>
                <w:sz w:val="16"/>
                <w:szCs w:val="16"/>
                <w:lang w:eastAsia="en-GB"/>
              </w:rPr>
              <w:t>C</w:t>
            </w:r>
            <w:r w:rsidR="00C11CC3" w:rsidRPr="00D0460A">
              <w:rPr>
                <w:rFonts w:eastAsia="Times New Roman" w:cs="Arial"/>
                <w:b/>
                <w:bCs/>
                <w:color w:val="000000"/>
                <w:sz w:val="16"/>
                <w:szCs w:val="16"/>
                <w:lang w:eastAsia="en-GB"/>
              </w:rPr>
              <w:t>hildren</w:t>
            </w:r>
            <w:r w:rsidR="002A27C2" w:rsidRPr="00D0460A">
              <w:rPr>
                <w:rFonts w:eastAsia="Times New Roman" w:cs="Arial"/>
                <w:b/>
                <w:bCs/>
                <w:color w:val="000000"/>
                <w:sz w:val="16"/>
                <w:szCs w:val="16"/>
                <w:lang w:eastAsia="en-GB"/>
              </w:rPr>
              <w:t xml:space="preserve"> </w:t>
            </w:r>
          </w:p>
        </w:tc>
        <w:tc>
          <w:tcPr>
            <w:tcW w:w="3220" w:type="dxa"/>
            <w:noWrap/>
            <w:vAlign w:val="bottom"/>
            <w:hideMark/>
          </w:tcPr>
          <w:p w14:paraId="26AEEBF5" w14:textId="1D0EDE50" w:rsidR="00297EEE" w:rsidRPr="00297EEE" w:rsidRDefault="002727AE" w:rsidP="00D0460A">
            <w:pPr>
              <w:spacing w:line="240" w:lineRule="auto"/>
              <w:rPr>
                <w:rFonts w:eastAsia="Times New Roman" w:cs="Arial"/>
                <w:b/>
                <w:bCs/>
                <w:color w:val="000000"/>
                <w:sz w:val="16"/>
                <w:szCs w:val="16"/>
                <w:lang w:eastAsia="en-GB"/>
              </w:rPr>
            </w:pPr>
            <w:r w:rsidRPr="00D0460A">
              <w:rPr>
                <w:rFonts w:eastAsia="Times New Roman" w:cs="Arial"/>
                <w:b/>
                <w:bCs/>
                <w:color w:val="000000"/>
                <w:sz w:val="16"/>
                <w:szCs w:val="16"/>
                <w:lang w:eastAsia="en-GB"/>
              </w:rPr>
              <w:t>Immediate Relationships</w:t>
            </w:r>
            <w:r w:rsidR="00035040">
              <w:rPr>
                <w:rFonts w:eastAsia="Times New Roman" w:cs="Arial"/>
                <w:b/>
                <w:bCs/>
                <w:color w:val="000000"/>
                <w:sz w:val="16"/>
                <w:szCs w:val="16"/>
                <w:lang w:eastAsia="en-GB"/>
              </w:rPr>
              <w:t>:</w:t>
            </w:r>
            <w:r w:rsidRPr="00D0460A">
              <w:rPr>
                <w:rFonts w:eastAsia="Times New Roman" w:cs="Arial"/>
                <w:b/>
                <w:bCs/>
                <w:color w:val="000000"/>
                <w:sz w:val="16"/>
                <w:szCs w:val="16"/>
                <w:lang w:eastAsia="en-GB"/>
              </w:rPr>
              <w:t xml:space="preserve"> </w:t>
            </w:r>
            <w:r w:rsidR="00AE750F" w:rsidRPr="00D0460A">
              <w:rPr>
                <w:rFonts w:eastAsia="Times New Roman" w:cs="Arial"/>
                <w:b/>
                <w:bCs/>
                <w:color w:val="000000"/>
                <w:sz w:val="16"/>
                <w:szCs w:val="16"/>
                <w:lang w:eastAsia="en-GB"/>
              </w:rPr>
              <w:t>7</w:t>
            </w:r>
          </w:p>
        </w:tc>
        <w:tc>
          <w:tcPr>
            <w:tcW w:w="3221" w:type="dxa"/>
            <w:noWrap/>
            <w:vAlign w:val="bottom"/>
            <w:hideMark/>
          </w:tcPr>
          <w:p w14:paraId="1F9ED4F2" w14:textId="1F125335" w:rsidR="00297EEE" w:rsidRPr="00297EEE" w:rsidRDefault="002727AE" w:rsidP="00035040">
            <w:pPr>
              <w:spacing w:line="240" w:lineRule="auto"/>
              <w:rPr>
                <w:rFonts w:eastAsia="Times New Roman" w:cs="Arial"/>
                <w:b/>
                <w:bCs/>
                <w:color w:val="000000"/>
                <w:sz w:val="16"/>
                <w:szCs w:val="16"/>
                <w:lang w:eastAsia="en-GB"/>
              </w:rPr>
            </w:pPr>
            <w:r w:rsidRPr="00D0460A">
              <w:rPr>
                <w:rFonts w:eastAsia="Times New Roman" w:cs="Arial"/>
                <w:b/>
                <w:bCs/>
                <w:color w:val="000000"/>
                <w:sz w:val="16"/>
                <w:szCs w:val="16"/>
                <w:lang w:eastAsia="en-GB"/>
              </w:rPr>
              <w:t>Other Relationships</w:t>
            </w:r>
            <w:r w:rsidR="00035040">
              <w:rPr>
                <w:rFonts w:eastAsia="Times New Roman" w:cs="Arial"/>
                <w:b/>
                <w:bCs/>
                <w:color w:val="000000"/>
                <w:sz w:val="16"/>
                <w:szCs w:val="16"/>
                <w:lang w:eastAsia="en-GB"/>
              </w:rPr>
              <w:t xml:space="preserve">: </w:t>
            </w:r>
            <w:r w:rsidR="00297EEE" w:rsidRPr="00297EEE">
              <w:rPr>
                <w:rFonts w:eastAsia="Times New Roman" w:cs="Arial"/>
                <w:b/>
                <w:bCs/>
                <w:color w:val="000000"/>
                <w:sz w:val="16"/>
                <w:szCs w:val="16"/>
                <w:lang w:eastAsia="en-GB"/>
              </w:rPr>
              <w:t>2</w:t>
            </w:r>
          </w:p>
        </w:tc>
      </w:tr>
    </w:tbl>
    <w:p w14:paraId="08CFD0D6" w14:textId="6E347C45" w:rsidR="00150621" w:rsidRDefault="002727AE" w:rsidP="002727AE">
      <w:pPr>
        <w:pStyle w:val="Caption"/>
      </w:pPr>
      <w:r>
        <w:t xml:space="preserve">Table </w:t>
      </w:r>
      <w:r>
        <w:fldChar w:fldCharType="begin"/>
      </w:r>
      <w:r>
        <w:instrText>SEQ Table \* ARABIC</w:instrText>
      </w:r>
      <w:r>
        <w:fldChar w:fldCharType="separate"/>
      </w:r>
      <w:r w:rsidR="001672A9">
        <w:rPr>
          <w:noProof/>
        </w:rPr>
        <w:t>10</w:t>
      </w:r>
      <w:r>
        <w:fldChar w:fldCharType="end"/>
      </w:r>
      <w:r>
        <w:t xml:space="preserve">: </w:t>
      </w:r>
      <w:r w:rsidR="006E7206">
        <w:t>A</w:t>
      </w:r>
      <w:r w:rsidRPr="000B14E2">
        <w:t xml:space="preserve">verage number of relationships as recorded in </w:t>
      </w:r>
      <w:proofErr w:type="spellStart"/>
      <w:r w:rsidRPr="000B14E2">
        <w:t>LiquidLogic</w:t>
      </w:r>
      <w:proofErr w:type="spellEnd"/>
      <w:r w:rsidRPr="000B14E2">
        <w:t xml:space="preserve"> in April 2023</w:t>
      </w:r>
    </w:p>
    <w:p w14:paraId="367361C6" w14:textId="6180C4D6" w:rsidR="00C15267" w:rsidRPr="00C15267" w:rsidRDefault="00C15267" w:rsidP="00C15267">
      <w:r w:rsidRPr="00C15267">
        <w:t>This shows the average number of other relationships recorded for children receiving services in the source system is two</w:t>
      </w:r>
      <w:r w:rsidR="00C37452">
        <w:t xml:space="preserve"> and t</w:t>
      </w:r>
      <w:r>
        <w:t xml:space="preserve">he average number of immediate relationships in seven. </w:t>
      </w:r>
      <w:r w:rsidR="00E066E8">
        <w:t xml:space="preserve">Immediate relationships are defined as being </w:t>
      </w:r>
      <w:r w:rsidR="009A331B">
        <w:t xml:space="preserve">one-step on a genogram i.e., mother, brother, son </w:t>
      </w:r>
      <w:proofErr w:type="gramStart"/>
      <w:r w:rsidR="009A331B">
        <w:t>and also</w:t>
      </w:r>
      <w:proofErr w:type="gramEnd"/>
      <w:r w:rsidR="009A331B">
        <w:t xml:space="preserve"> includes foster carers </w:t>
      </w:r>
      <w:r w:rsidR="00C97DCE">
        <w:t xml:space="preserve">for children who have them. </w:t>
      </w:r>
    </w:p>
    <w:p w14:paraId="73E6CA33" w14:textId="0CA2921B" w:rsidR="00A51269" w:rsidRDefault="00D0460A" w:rsidP="00D0460A">
      <w:pPr>
        <w:pStyle w:val="Heading5"/>
      </w:pPr>
      <w:r>
        <w:t xml:space="preserve">How does the tool perform </w:t>
      </w:r>
      <w:r w:rsidR="00CE7F98">
        <w:t>– Number of Relationships/</w:t>
      </w:r>
      <w:r>
        <w:t>Children’s Networks?</w:t>
      </w:r>
    </w:p>
    <w:p w14:paraId="6727F1CF" w14:textId="22A40CBB" w:rsidR="00A4229F" w:rsidRDefault="00C11A9A" w:rsidP="00201346">
      <w:pPr>
        <w:rPr>
          <w:rFonts w:cs="Arial"/>
          <w:szCs w:val="20"/>
        </w:rPr>
      </w:pPr>
      <w:r>
        <w:rPr>
          <w:rFonts w:cs="Arial"/>
          <w:szCs w:val="20"/>
        </w:rPr>
        <w:t xml:space="preserve">Section 4.1.3 (Dataset Summary) </w:t>
      </w:r>
      <w:r w:rsidR="00E81467">
        <w:rPr>
          <w:rFonts w:cs="Arial"/>
          <w:szCs w:val="20"/>
        </w:rPr>
        <w:t xml:space="preserve">shows </w:t>
      </w:r>
      <w:r w:rsidR="00807D64">
        <w:rPr>
          <w:rFonts w:cs="Arial"/>
          <w:szCs w:val="20"/>
        </w:rPr>
        <w:t>an estimate of</w:t>
      </w:r>
      <w:r w:rsidR="00E81467">
        <w:rPr>
          <w:rFonts w:cs="Arial"/>
          <w:szCs w:val="20"/>
        </w:rPr>
        <w:t xml:space="preserve"> average </w:t>
      </w:r>
      <w:r w:rsidR="00C824E7">
        <w:rPr>
          <w:rFonts w:cs="Arial"/>
          <w:szCs w:val="20"/>
        </w:rPr>
        <w:t xml:space="preserve">number of </w:t>
      </w:r>
      <w:r w:rsidR="00AD4151">
        <w:rPr>
          <w:rFonts w:cs="Arial"/>
          <w:szCs w:val="20"/>
        </w:rPr>
        <w:t>entities</w:t>
      </w:r>
      <w:r w:rsidR="000B5B90">
        <w:rPr>
          <w:rFonts w:cs="Arial"/>
          <w:szCs w:val="20"/>
        </w:rPr>
        <w:t xml:space="preserve"> per document</w:t>
      </w:r>
      <w:r w:rsidR="00807D64">
        <w:rPr>
          <w:rFonts w:cs="Arial"/>
          <w:szCs w:val="20"/>
        </w:rPr>
        <w:t xml:space="preserve"> to be </w:t>
      </w:r>
      <w:r w:rsidR="000B5B90">
        <w:rPr>
          <w:rFonts w:cs="Arial"/>
          <w:szCs w:val="20"/>
        </w:rPr>
        <w:t>177</w:t>
      </w:r>
      <w:r w:rsidR="002B6F81">
        <w:rPr>
          <w:rFonts w:cs="Arial"/>
          <w:szCs w:val="20"/>
        </w:rPr>
        <w:t xml:space="preserve">, </w:t>
      </w:r>
      <w:r w:rsidR="007D0121">
        <w:rPr>
          <w:rFonts w:cs="Arial"/>
          <w:szCs w:val="20"/>
        </w:rPr>
        <w:t>this includes</w:t>
      </w:r>
      <w:r w:rsidR="00AD4151">
        <w:rPr>
          <w:rFonts w:cs="Arial"/>
          <w:szCs w:val="20"/>
        </w:rPr>
        <w:t xml:space="preserve"> all </w:t>
      </w:r>
      <w:r w:rsidR="00452028">
        <w:rPr>
          <w:rFonts w:cs="Arial"/>
          <w:szCs w:val="20"/>
        </w:rPr>
        <w:t>en</w:t>
      </w:r>
      <w:r w:rsidR="007A6648">
        <w:rPr>
          <w:rFonts w:cs="Arial"/>
          <w:szCs w:val="20"/>
        </w:rPr>
        <w:t xml:space="preserve">tity </w:t>
      </w:r>
      <w:proofErr w:type="gramStart"/>
      <w:r w:rsidR="00AD4151">
        <w:rPr>
          <w:rFonts w:cs="Arial"/>
          <w:szCs w:val="20"/>
        </w:rPr>
        <w:t>types</w:t>
      </w:r>
      <w:proofErr w:type="gramEnd"/>
      <w:r w:rsidR="00AD4151">
        <w:rPr>
          <w:rFonts w:cs="Arial"/>
          <w:szCs w:val="20"/>
        </w:rPr>
        <w:t xml:space="preserve"> not just person entities</w:t>
      </w:r>
      <w:r w:rsidR="00807D64">
        <w:rPr>
          <w:rFonts w:cs="Arial"/>
          <w:szCs w:val="20"/>
        </w:rPr>
        <w:t>.</w:t>
      </w:r>
    </w:p>
    <w:p w14:paraId="3E8E8089" w14:textId="37D5ECE3" w:rsidR="006A3057" w:rsidRDefault="00807D64" w:rsidP="00201346">
      <w:pPr>
        <w:rPr>
          <w:rFonts w:cs="Arial"/>
          <w:szCs w:val="20"/>
        </w:rPr>
      </w:pPr>
      <w:r>
        <w:rPr>
          <w:rFonts w:cs="Arial"/>
          <w:szCs w:val="20"/>
        </w:rPr>
        <w:t xml:space="preserve">The following list is </w:t>
      </w:r>
      <w:r w:rsidR="00C11A9A">
        <w:rPr>
          <w:rFonts w:cs="Arial"/>
          <w:szCs w:val="20"/>
        </w:rPr>
        <w:t xml:space="preserve">the fourteen </w:t>
      </w:r>
      <w:r>
        <w:rPr>
          <w:rFonts w:cs="Arial"/>
          <w:szCs w:val="20"/>
        </w:rPr>
        <w:t>e</w:t>
      </w:r>
      <w:r w:rsidR="006A3057">
        <w:rPr>
          <w:rFonts w:cs="Arial"/>
          <w:szCs w:val="20"/>
        </w:rPr>
        <w:t xml:space="preserve">ntity types </w:t>
      </w:r>
      <w:r w:rsidR="00A4229F">
        <w:rPr>
          <w:rFonts w:cs="Arial"/>
          <w:szCs w:val="20"/>
        </w:rPr>
        <w:t xml:space="preserve">returned by </w:t>
      </w:r>
      <w:r w:rsidR="002B6F81">
        <w:rPr>
          <w:rFonts w:cs="Arial"/>
          <w:szCs w:val="20"/>
        </w:rPr>
        <w:t xml:space="preserve">Named Entity </w:t>
      </w:r>
      <w:r>
        <w:rPr>
          <w:rFonts w:cs="Arial"/>
          <w:szCs w:val="20"/>
        </w:rPr>
        <w:t>Recognition</w:t>
      </w:r>
      <w:r w:rsidR="002B6F81">
        <w:rPr>
          <w:rFonts w:cs="Arial"/>
          <w:szCs w:val="20"/>
        </w:rPr>
        <w:t>:</w:t>
      </w:r>
    </w:p>
    <w:p w14:paraId="33F3B4D4" w14:textId="77777777" w:rsidR="002B6F81" w:rsidRPr="002B6F81" w:rsidRDefault="002B6F81" w:rsidP="007F3298">
      <w:pPr>
        <w:pStyle w:val="ListParagraph"/>
        <w:numPr>
          <w:ilvl w:val="0"/>
          <w:numId w:val="34"/>
        </w:numPr>
      </w:pPr>
      <w:r w:rsidRPr="002B6F81">
        <w:t>Category: Person</w:t>
      </w:r>
    </w:p>
    <w:p w14:paraId="276CEAF4" w14:textId="77777777" w:rsidR="002B6F81" w:rsidRPr="002B6F81" w:rsidRDefault="002B6F81" w:rsidP="007F3298">
      <w:pPr>
        <w:pStyle w:val="ListParagraph"/>
        <w:numPr>
          <w:ilvl w:val="0"/>
          <w:numId w:val="34"/>
        </w:numPr>
      </w:pPr>
      <w:r w:rsidRPr="002B6F81">
        <w:t xml:space="preserve">Category: </w:t>
      </w:r>
      <w:proofErr w:type="spellStart"/>
      <w:r w:rsidRPr="002B6F81">
        <w:t>PersonType</w:t>
      </w:r>
      <w:proofErr w:type="spellEnd"/>
    </w:p>
    <w:p w14:paraId="187E667D" w14:textId="77777777" w:rsidR="002B6F81" w:rsidRPr="002B6F81" w:rsidRDefault="002B6F81" w:rsidP="007F3298">
      <w:pPr>
        <w:pStyle w:val="ListParagraph"/>
        <w:numPr>
          <w:ilvl w:val="0"/>
          <w:numId w:val="34"/>
        </w:numPr>
      </w:pPr>
      <w:r w:rsidRPr="002B6F81">
        <w:t>Category: Location</w:t>
      </w:r>
    </w:p>
    <w:p w14:paraId="442E86B4" w14:textId="49FD973E" w:rsidR="002B6F81" w:rsidRPr="002B6F81" w:rsidRDefault="002B6F81" w:rsidP="007F3298">
      <w:pPr>
        <w:pStyle w:val="ListParagraph"/>
        <w:numPr>
          <w:ilvl w:val="0"/>
          <w:numId w:val="34"/>
        </w:numPr>
      </w:pPr>
      <w:r w:rsidRPr="002B6F81">
        <w:t>Category: Organi</w:t>
      </w:r>
      <w:r w:rsidR="00C11A9A">
        <w:t>s</w:t>
      </w:r>
      <w:r w:rsidRPr="002B6F81">
        <w:t>ation</w:t>
      </w:r>
    </w:p>
    <w:p w14:paraId="47F27132" w14:textId="77777777" w:rsidR="002B6F81" w:rsidRPr="002B6F81" w:rsidRDefault="002B6F81" w:rsidP="007F3298">
      <w:pPr>
        <w:pStyle w:val="ListParagraph"/>
        <w:numPr>
          <w:ilvl w:val="0"/>
          <w:numId w:val="34"/>
        </w:numPr>
      </w:pPr>
      <w:r w:rsidRPr="002B6F81">
        <w:t>Category: Event</w:t>
      </w:r>
    </w:p>
    <w:p w14:paraId="3AED61C8" w14:textId="77777777" w:rsidR="002B6F81" w:rsidRPr="002B6F81" w:rsidRDefault="002B6F81" w:rsidP="007F3298">
      <w:pPr>
        <w:pStyle w:val="ListParagraph"/>
        <w:numPr>
          <w:ilvl w:val="0"/>
          <w:numId w:val="34"/>
        </w:numPr>
      </w:pPr>
      <w:r w:rsidRPr="002B6F81">
        <w:t>Category: Product</w:t>
      </w:r>
    </w:p>
    <w:p w14:paraId="3FCD0E99" w14:textId="77777777" w:rsidR="002B6F81" w:rsidRPr="002B6F81" w:rsidRDefault="002B6F81" w:rsidP="007F3298">
      <w:pPr>
        <w:pStyle w:val="ListParagraph"/>
        <w:numPr>
          <w:ilvl w:val="0"/>
          <w:numId w:val="34"/>
        </w:numPr>
      </w:pPr>
      <w:r w:rsidRPr="002B6F81">
        <w:t>Category: Skill</w:t>
      </w:r>
    </w:p>
    <w:p w14:paraId="38B5CE5C" w14:textId="77777777" w:rsidR="002B6F81" w:rsidRPr="002B6F81" w:rsidRDefault="002B6F81" w:rsidP="007F3298">
      <w:pPr>
        <w:pStyle w:val="ListParagraph"/>
        <w:numPr>
          <w:ilvl w:val="0"/>
          <w:numId w:val="34"/>
        </w:numPr>
      </w:pPr>
      <w:r w:rsidRPr="002B6F81">
        <w:t>Category: Address</w:t>
      </w:r>
    </w:p>
    <w:p w14:paraId="31BA83E7" w14:textId="77777777" w:rsidR="002B6F81" w:rsidRPr="002B6F81" w:rsidRDefault="002B6F81" w:rsidP="007F3298">
      <w:pPr>
        <w:pStyle w:val="ListParagraph"/>
        <w:numPr>
          <w:ilvl w:val="0"/>
          <w:numId w:val="34"/>
        </w:numPr>
      </w:pPr>
      <w:r w:rsidRPr="002B6F81">
        <w:t xml:space="preserve">Category: </w:t>
      </w:r>
      <w:proofErr w:type="spellStart"/>
      <w:r w:rsidRPr="002B6F81">
        <w:t>PhoneNumber</w:t>
      </w:r>
      <w:proofErr w:type="spellEnd"/>
    </w:p>
    <w:p w14:paraId="5B62FEA5" w14:textId="77777777" w:rsidR="002B6F81" w:rsidRPr="002B6F81" w:rsidRDefault="002B6F81" w:rsidP="007F3298">
      <w:pPr>
        <w:pStyle w:val="ListParagraph"/>
        <w:numPr>
          <w:ilvl w:val="0"/>
          <w:numId w:val="34"/>
        </w:numPr>
      </w:pPr>
      <w:r w:rsidRPr="002B6F81">
        <w:lastRenderedPageBreak/>
        <w:t>Category: Email</w:t>
      </w:r>
    </w:p>
    <w:p w14:paraId="7FCFF5F3" w14:textId="77777777" w:rsidR="002B6F81" w:rsidRPr="002B6F81" w:rsidRDefault="002B6F81" w:rsidP="007F3298">
      <w:pPr>
        <w:pStyle w:val="ListParagraph"/>
        <w:numPr>
          <w:ilvl w:val="0"/>
          <w:numId w:val="34"/>
        </w:numPr>
      </w:pPr>
      <w:r w:rsidRPr="002B6F81">
        <w:t>Category: URL</w:t>
      </w:r>
    </w:p>
    <w:p w14:paraId="681B6EB3" w14:textId="77777777" w:rsidR="002B6F81" w:rsidRPr="002B6F81" w:rsidRDefault="002B6F81" w:rsidP="007F3298">
      <w:pPr>
        <w:pStyle w:val="ListParagraph"/>
        <w:numPr>
          <w:ilvl w:val="0"/>
          <w:numId w:val="34"/>
        </w:numPr>
      </w:pPr>
      <w:r w:rsidRPr="002B6F81">
        <w:t>Category: IP</w:t>
      </w:r>
    </w:p>
    <w:p w14:paraId="7F72B9F1" w14:textId="77777777" w:rsidR="002B6F81" w:rsidRPr="002B6F81" w:rsidRDefault="002B6F81" w:rsidP="007F3298">
      <w:pPr>
        <w:pStyle w:val="ListParagraph"/>
        <w:numPr>
          <w:ilvl w:val="0"/>
          <w:numId w:val="34"/>
        </w:numPr>
      </w:pPr>
      <w:r w:rsidRPr="002B6F81">
        <w:t xml:space="preserve">Category: </w:t>
      </w:r>
      <w:proofErr w:type="spellStart"/>
      <w:r w:rsidRPr="002B6F81">
        <w:t>DateTime</w:t>
      </w:r>
      <w:proofErr w:type="spellEnd"/>
    </w:p>
    <w:p w14:paraId="68D2AA95" w14:textId="77777777" w:rsidR="002B6F81" w:rsidRDefault="002B6F81" w:rsidP="007F3298">
      <w:pPr>
        <w:pStyle w:val="ListParagraph"/>
        <w:numPr>
          <w:ilvl w:val="0"/>
          <w:numId w:val="34"/>
        </w:numPr>
      </w:pPr>
      <w:r w:rsidRPr="002B6F81">
        <w:t>Category: Quantity</w:t>
      </w:r>
    </w:p>
    <w:p w14:paraId="1DA1A549" w14:textId="77777777" w:rsidR="000050A6" w:rsidRDefault="000050A6" w:rsidP="00D02FF3">
      <w:pPr>
        <w:ind w:left="720"/>
      </w:pPr>
    </w:p>
    <w:p w14:paraId="33C86937" w14:textId="05F18AF3" w:rsidR="008A650C" w:rsidRPr="002B6F81" w:rsidRDefault="00513123" w:rsidP="002B6F81">
      <w:pPr>
        <w:rPr>
          <w:rFonts w:cs="Arial"/>
        </w:rPr>
      </w:pPr>
      <w:r w:rsidRPr="002B6F81">
        <w:rPr>
          <w:rFonts w:cs="Arial"/>
        </w:rPr>
        <w:t>T</w:t>
      </w:r>
      <w:r w:rsidR="007A6648" w:rsidRPr="002B6F81">
        <w:rPr>
          <w:rFonts w:cs="Arial"/>
        </w:rPr>
        <w:t xml:space="preserve">he average </w:t>
      </w:r>
      <w:r w:rsidR="00F22845" w:rsidRPr="002B6F81">
        <w:rPr>
          <w:rFonts w:cs="Arial"/>
        </w:rPr>
        <w:t xml:space="preserve">number of documents per child is 19. </w:t>
      </w:r>
      <w:proofErr w:type="gramStart"/>
      <w:r w:rsidR="008E2127" w:rsidRPr="002B6F81">
        <w:rPr>
          <w:rFonts w:cs="Arial"/>
        </w:rPr>
        <w:t>Th</w:t>
      </w:r>
      <w:r w:rsidR="00394F1A" w:rsidRPr="002B6F81">
        <w:rPr>
          <w:rFonts w:cs="Arial"/>
        </w:rPr>
        <w:t>ere</w:t>
      </w:r>
      <w:r w:rsidR="00C32177" w:rsidRPr="002B6F81">
        <w:rPr>
          <w:rFonts w:cs="Arial"/>
        </w:rPr>
        <w:t>for</w:t>
      </w:r>
      <w:r w:rsidR="00BA6A75" w:rsidRPr="002B6F81">
        <w:rPr>
          <w:rFonts w:cs="Arial"/>
        </w:rPr>
        <w:t>e</w:t>
      </w:r>
      <w:proofErr w:type="gramEnd"/>
      <w:r w:rsidR="00C32177" w:rsidRPr="002B6F81">
        <w:rPr>
          <w:rFonts w:cs="Arial"/>
        </w:rPr>
        <w:t xml:space="preserve"> the average</w:t>
      </w:r>
      <w:r w:rsidR="00BA6A75" w:rsidRPr="002B6F81">
        <w:rPr>
          <w:rFonts w:cs="Arial"/>
        </w:rPr>
        <w:t xml:space="preserve"> estimated</w:t>
      </w:r>
      <w:r w:rsidR="00C32177" w:rsidRPr="002B6F81">
        <w:rPr>
          <w:rFonts w:cs="Arial"/>
        </w:rPr>
        <w:t xml:space="preserve"> </w:t>
      </w:r>
      <w:r w:rsidR="00C40568" w:rsidRPr="002B6F81">
        <w:rPr>
          <w:rFonts w:cs="Arial"/>
        </w:rPr>
        <w:t>number of entities</w:t>
      </w:r>
      <w:r w:rsidR="002B6F81">
        <w:rPr>
          <w:rFonts w:cs="Arial"/>
        </w:rPr>
        <w:t xml:space="preserve"> </w:t>
      </w:r>
      <w:r w:rsidR="002B6F81" w:rsidRPr="002B6F81">
        <w:rPr>
          <w:rFonts w:cs="Arial"/>
        </w:rPr>
        <w:t>of all types</w:t>
      </w:r>
      <w:r w:rsidR="002B6F81">
        <w:rPr>
          <w:rFonts w:cs="Arial"/>
        </w:rPr>
        <w:t>,</w:t>
      </w:r>
      <w:r w:rsidR="002B6F81" w:rsidRPr="002B6F81">
        <w:rPr>
          <w:rFonts w:cs="Arial"/>
        </w:rPr>
        <w:t xml:space="preserve"> </w:t>
      </w:r>
      <w:r w:rsidR="00C40568" w:rsidRPr="002B6F81">
        <w:rPr>
          <w:rFonts w:cs="Arial"/>
        </w:rPr>
        <w:t>per child</w:t>
      </w:r>
      <w:r w:rsidR="002B6F81">
        <w:rPr>
          <w:rFonts w:cs="Arial"/>
        </w:rPr>
        <w:t>,</w:t>
      </w:r>
      <w:r w:rsidR="00C40568" w:rsidRPr="002B6F81">
        <w:rPr>
          <w:rFonts w:cs="Arial"/>
        </w:rPr>
        <w:t xml:space="preserve"> is </w:t>
      </w:r>
      <w:r w:rsidR="007628AB" w:rsidRPr="002B6F81">
        <w:rPr>
          <w:rFonts w:cs="Arial"/>
        </w:rPr>
        <w:t>3,3</w:t>
      </w:r>
      <w:r w:rsidR="00BA6A75" w:rsidRPr="002B6F81">
        <w:rPr>
          <w:rFonts w:cs="Arial"/>
        </w:rPr>
        <w:t>63.</w:t>
      </w:r>
    </w:p>
    <w:p w14:paraId="1367595E" w14:textId="03C1DDB7" w:rsidR="00B449B1" w:rsidRPr="00BC0B00" w:rsidRDefault="00B449B1" w:rsidP="00B449B1">
      <w:pPr>
        <w:pStyle w:val="Heading5"/>
      </w:pPr>
      <w:r w:rsidRPr="00BC0B00">
        <w:t xml:space="preserve">Context – </w:t>
      </w:r>
      <w:r w:rsidR="00DB63F9">
        <w:t>C</w:t>
      </w:r>
      <w:r w:rsidRPr="00BC0B00">
        <w:t xml:space="preserve">osts of </w:t>
      </w:r>
      <w:r w:rsidR="00DB63F9">
        <w:t>F</w:t>
      </w:r>
      <w:r w:rsidRPr="00BC0B00">
        <w:t xml:space="preserve">oster and </w:t>
      </w:r>
      <w:r w:rsidR="00DB63F9">
        <w:t>R</w:t>
      </w:r>
      <w:r w:rsidRPr="00BC0B00">
        <w:t xml:space="preserve">esidential </w:t>
      </w:r>
      <w:r w:rsidR="00DB63F9">
        <w:t>C</w:t>
      </w:r>
      <w:r w:rsidRPr="00BC0B00">
        <w:t>are</w:t>
      </w:r>
    </w:p>
    <w:p w14:paraId="7EDC25E4" w14:textId="34FDB739" w:rsidR="00B449B1" w:rsidRPr="00001D8F" w:rsidRDefault="00B449B1" w:rsidP="00B449B1">
      <w:pPr>
        <w:rPr>
          <w:rFonts w:cs="Arial"/>
          <w:szCs w:val="20"/>
        </w:rPr>
      </w:pPr>
      <w:r w:rsidRPr="00001D8F">
        <w:rPr>
          <w:rFonts w:cs="Arial"/>
          <w:szCs w:val="20"/>
        </w:rPr>
        <w:t xml:space="preserve">This tool clearly has an immediate benefit in relation to saving </w:t>
      </w:r>
      <w:proofErr w:type="gramStart"/>
      <w:r w:rsidRPr="00001D8F">
        <w:rPr>
          <w:rFonts w:cs="Arial"/>
          <w:szCs w:val="20"/>
        </w:rPr>
        <w:t>time</w:t>
      </w:r>
      <w:proofErr w:type="gramEnd"/>
      <w:r w:rsidRPr="00001D8F">
        <w:rPr>
          <w:rFonts w:cs="Arial"/>
          <w:szCs w:val="20"/>
        </w:rPr>
        <w:t xml:space="preserve"> but this is</w:t>
      </w:r>
      <w:r w:rsidR="00920E8B">
        <w:rPr>
          <w:rFonts w:cs="Arial"/>
          <w:szCs w:val="20"/>
        </w:rPr>
        <w:t xml:space="preserve"> not</w:t>
      </w:r>
      <w:r w:rsidRPr="00001D8F">
        <w:rPr>
          <w:rFonts w:cs="Arial"/>
          <w:szCs w:val="20"/>
        </w:rPr>
        <w:t xml:space="preserve"> the only cost in relation to children who services are provided to. The</w:t>
      </w:r>
      <w:r w:rsidR="00C405D7">
        <w:rPr>
          <w:rFonts w:cs="Arial"/>
          <w:szCs w:val="20"/>
        </w:rPr>
        <w:t xml:space="preserve"> “Paying the Price” report produced as part of the</w:t>
      </w:r>
      <w:r w:rsidRPr="00001D8F">
        <w:rPr>
          <w:rFonts w:cs="Arial"/>
          <w:szCs w:val="20"/>
        </w:rPr>
        <w:t xml:space="preserve"> Independent Review of Children’s Social Care identified that the social cost for each child that needs a social worker is £14,000 per year</w:t>
      </w:r>
      <w:r w:rsidR="00B50420">
        <w:t xml:space="preserve"> </w:t>
      </w:r>
      <w:hyperlink w:anchor="_References" w:history="1">
        <w:r w:rsidR="00B50420" w:rsidRPr="00B50420">
          <w:rPr>
            <w:rStyle w:val="Hyperlink"/>
          </w:rPr>
          <w:t>[1</w:t>
        </w:r>
        <w:r w:rsidR="00B50420">
          <w:rPr>
            <w:rStyle w:val="Hyperlink"/>
          </w:rPr>
          <w:t>7</w:t>
        </w:r>
        <w:r w:rsidR="00B50420" w:rsidRPr="00B50420">
          <w:rPr>
            <w:rStyle w:val="Hyperlink"/>
          </w:rPr>
          <w:t>]</w:t>
        </w:r>
      </w:hyperlink>
      <w:r w:rsidRPr="00C11A9A">
        <w:rPr>
          <w:rFonts w:cs="Arial"/>
          <w:szCs w:val="20"/>
        </w:rPr>
        <w:t>.</w:t>
      </w:r>
      <w:r w:rsidRPr="00001D8F">
        <w:rPr>
          <w:rFonts w:cs="Arial"/>
          <w:szCs w:val="20"/>
        </w:rPr>
        <w:t xml:space="preserve"> </w:t>
      </w:r>
    </w:p>
    <w:p w14:paraId="5EA68540" w14:textId="13F4C530" w:rsidR="00B449B1" w:rsidRPr="00001D8F" w:rsidRDefault="00B449B1" w:rsidP="00B449B1">
      <w:pPr>
        <w:rPr>
          <w:rFonts w:cs="Arial"/>
          <w:szCs w:val="20"/>
        </w:rPr>
      </w:pPr>
      <w:r w:rsidRPr="00001D8F">
        <w:rPr>
          <w:rFonts w:cs="Arial"/>
          <w:szCs w:val="20"/>
        </w:rPr>
        <w:t xml:space="preserve">As of </w:t>
      </w:r>
      <w:proofErr w:type="gramStart"/>
      <w:r w:rsidRPr="00001D8F">
        <w:rPr>
          <w:rFonts w:cs="Arial"/>
          <w:szCs w:val="20"/>
        </w:rPr>
        <w:t>March 2020</w:t>
      </w:r>
      <w:proofErr w:type="gramEnd"/>
      <w:r w:rsidRPr="00001D8F">
        <w:rPr>
          <w:rFonts w:cs="Arial"/>
          <w:szCs w:val="20"/>
        </w:rPr>
        <w:t xml:space="preserve"> there were 389,260 children who needed a social worker with 80,080 Children Looked After. Nationally Local Authorities spent £5.3bn looking after children and £2.7bn safeguarding children. This d</w:t>
      </w:r>
      <w:r w:rsidR="00D60989">
        <w:rPr>
          <w:rFonts w:cs="Arial"/>
          <w:szCs w:val="20"/>
        </w:rPr>
        <w:t>oes not</w:t>
      </w:r>
      <w:r w:rsidRPr="00001D8F">
        <w:rPr>
          <w:rFonts w:cs="Arial"/>
          <w:szCs w:val="20"/>
        </w:rPr>
        <w:t xml:space="preserve"> include the £1.2bn legal costs relating to care proceedings</w:t>
      </w:r>
      <w:r w:rsidR="006E3921">
        <w:rPr>
          <w:rFonts w:cs="Arial"/>
          <w:szCs w:val="20"/>
        </w:rPr>
        <w:t xml:space="preserve"> </w:t>
      </w:r>
      <w:hyperlink w:anchor="_References" w:history="1">
        <w:r w:rsidR="006E3921" w:rsidRPr="00C11A9A">
          <w:rPr>
            <w:rStyle w:val="Hyperlink"/>
            <w:rFonts w:cs="Arial"/>
            <w:szCs w:val="20"/>
          </w:rPr>
          <w:t>[13]</w:t>
        </w:r>
      </w:hyperlink>
      <w:r w:rsidR="006E3921" w:rsidRPr="00C11A9A">
        <w:rPr>
          <w:rFonts w:cs="Arial"/>
          <w:szCs w:val="20"/>
        </w:rPr>
        <w:t>.</w:t>
      </w:r>
    </w:p>
    <w:p w14:paraId="3552D7F8" w14:textId="4326098E" w:rsidR="00B449B1" w:rsidRDefault="00B449B1" w:rsidP="00B449B1">
      <w:pPr>
        <w:rPr>
          <w:rFonts w:cs="Arial"/>
          <w:szCs w:val="20"/>
        </w:rPr>
      </w:pPr>
      <w:r w:rsidRPr="00001D8F">
        <w:rPr>
          <w:rFonts w:cs="Arial"/>
          <w:szCs w:val="20"/>
        </w:rPr>
        <w:t>Breaking those costs down further</w:t>
      </w:r>
      <w:r w:rsidR="00435159">
        <w:rPr>
          <w:rFonts w:cs="Arial"/>
          <w:szCs w:val="20"/>
        </w:rPr>
        <w:t>,</w:t>
      </w:r>
      <w:r w:rsidRPr="00001D8F">
        <w:rPr>
          <w:rFonts w:cs="Arial"/>
          <w:szCs w:val="20"/>
        </w:rPr>
        <w:t xml:space="preserve"> residential care in the independent sector costs an average of £3</w:t>
      </w:r>
      <w:r w:rsidR="00E035A4">
        <w:rPr>
          <w:rFonts w:cs="Arial"/>
          <w:szCs w:val="20"/>
        </w:rPr>
        <w:t>,</w:t>
      </w:r>
      <w:r w:rsidRPr="00001D8F">
        <w:rPr>
          <w:rFonts w:cs="Arial"/>
          <w:szCs w:val="20"/>
        </w:rPr>
        <w:t>830 per week, foster care in the independent sector costs £820 per week</w:t>
      </w:r>
      <w:r w:rsidR="00D60989">
        <w:rPr>
          <w:rFonts w:cs="Arial"/>
          <w:szCs w:val="20"/>
        </w:rPr>
        <w:t xml:space="preserve"> </w:t>
      </w:r>
      <w:hyperlink w:anchor="_References" w:history="1">
        <w:r w:rsidR="00D60989" w:rsidRPr="00C11A9A">
          <w:rPr>
            <w:rStyle w:val="Hyperlink"/>
            <w:rFonts w:cs="Arial"/>
            <w:szCs w:val="20"/>
          </w:rPr>
          <w:t>[</w:t>
        </w:r>
        <w:r w:rsidR="00773242" w:rsidRPr="00C11A9A">
          <w:rPr>
            <w:rStyle w:val="Hyperlink"/>
            <w:rFonts w:cs="Arial"/>
            <w:szCs w:val="20"/>
          </w:rPr>
          <w:t>13</w:t>
        </w:r>
        <w:r w:rsidR="00C11A9A" w:rsidRPr="00C11A9A">
          <w:rPr>
            <w:rStyle w:val="Hyperlink"/>
            <w:rFonts w:cs="Arial"/>
            <w:szCs w:val="20"/>
          </w:rPr>
          <w:t>]</w:t>
        </w:r>
      </w:hyperlink>
      <w:r w:rsidRPr="00C11A9A">
        <w:rPr>
          <w:rFonts w:cs="Arial"/>
          <w:szCs w:val="20"/>
        </w:rPr>
        <w:t>.</w:t>
      </w:r>
    </w:p>
    <w:p w14:paraId="62A1BD7A" w14:textId="5B684D3B" w:rsidR="00DB63F9" w:rsidRPr="00001D8F" w:rsidRDefault="00BB36EC" w:rsidP="00B449B1">
      <w:pPr>
        <w:rPr>
          <w:rFonts w:cs="Arial"/>
          <w:szCs w:val="20"/>
        </w:rPr>
      </w:pPr>
      <w:r>
        <w:rPr>
          <w:rFonts w:cs="Arial"/>
          <w:szCs w:val="20"/>
        </w:rPr>
        <w:t>Nothing mentioned here can account for the emotional cost</w:t>
      </w:r>
      <w:r w:rsidR="00C43B1E">
        <w:rPr>
          <w:rFonts w:cs="Arial"/>
          <w:szCs w:val="20"/>
        </w:rPr>
        <w:t>s</w:t>
      </w:r>
      <w:r w:rsidR="001F39E6">
        <w:rPr>
          <w:rFonts w:cs="Arial"/>
          <w:szCs w:val="20"/>
        </w:rPr>
        <w:t xml:space="preserve"> associate with care </w:t>
      </w:r>
      <w:r w:rsidR="005B50DB">
        <w:rPr>
          <w:rFonts w:cs="Arial"/>
          <w:szCs w:val="20"/>
        </w:rPr>
        <w:t>proceedings</w:t>
      </w:r>
      <w:r>
        <w:rPr>
          <w:rFonts w:cs="Arial"/>
          <w:szCs w:val="20"/>
        </w:rPr>
        <w:t xml:space="preserve"> </w:t>
      </w:r>
      <w:r w:rsidR="00CE52EE">
        <w:rPr>
          <w:rFonts w:cs="Arial"/>
          <w:szCs w:val="20"/>
        </w:rPr>
        <w:t xml:space="preserve">for those </w:t>
      </w:r>
      <w:r w:rsidR="005B50DB">
        <w:rPr>
          <w:rFonts w:cs="Arial"/>
          <w:szCs w:val="20"/>
        </w:rPr>
        <w:t>involved</w:t>
      </w:r>
      <w:r w:rsidR="00CE52EE">
        <w:rPr>
          <w:rFonts w:cs="Arial"/>
          <w:szCs w:val="20"/>
        </w:rPr>
        <w:t>.</w:t>
      </w:r>
    </w:p>
    <w:p w14:paraId="2138998C" w14:textId="0BEDD88D" w:rsidR="00B449B1" w:rsidRPr="00001D8F" w:rsidRDefault="00B449B1" w:rsidP="00201346">
      <w:pPr>
        <w:rPr>
          <w:rFonts w:cs="Arial"/>
        </w:rPr>
      </w:pPr>
      <w:r w:rsidRPr="5EE1E6CF">
        <w:rPr>
          <w:rFonts w:cs="Arial"/>
        </w:rPr>
        <w:t>This tool, whilst techn</w:t>
      </w:r>
      <w:r w:rsidR="4B47F21F" w:rsidRPr="5EE1E6CF">
        <w:rPr>
          <w:rFonts w:cs="Arial"/>
        </w:rPr>
        <w:t>ica</w:t>
      </w:r>
      <w:r w:rsidRPr="5EE1E6CF">
        <w:rPr>
          <w:rFonts w:cs="Arial"/>
        </w:rPr>
        <w:t>l in nature</w:t>
      </w:r>
      <w:r w:rsidR="00CC7BA3" w:rsidRPr="5EE1E6CF">
        <w:rPr>
          <w:rFonts w:cs="Arial"/>
        </w:rPr>
        <w:t>,</w:t>
      </w:r>
      <w:r w:rsidRPr="5EE1E6CF">
        <w:rPr>
          <w:rFonts w:cs="Arial"/>
        </w:rPr>
        <w:t xml:space="preserve"> has the potential to impact practice and the decisions made about children. Traditionally there are small numbers of people listed as relationships for the children </w:t>
      </w:r>
      <w:r w:rsidR="009A7607" w:rsidRPr="5EE1E6CF">
        <w:rPr>
          <w:rFonts w:cs="Arial"/>
        </w:rPr>
        <w:t xml:space="preserve">who services are </w:t>
      </w:r>
      <w:r w:rsidRPr="5EE1E6CF">
        <w:rPr>
          <w:rFonts w:cs="Arial"/>
        </w:rPr>
        <w:t>provide</w:t>
      </w:r>
      <w:r w:rsidR="009A7607" w:rsidRPr="5EE1E6CF">
        <w:rPr>
          <w:rFonts w:cs="Arial"/>
        </w:rPr>
        <w:t>d</w:t>
      </w:r>
      <w:r w:rsidRPr="5EE1E6CF">
        <w:rPr>
          <w:rFonts w:cs="Arial"/>
        </w:rPr>
        <w:t xml:space="preserve"> to. The tool identifies significantly more people who make up a child’s “network” with very minimal input required from the user. </w:t>
      </w:r>
      <w:r w:rsidR="005437D5" w:rsidRPr="5EE1E6CF">
        <w:rPr>
          <w:rFonts w:cs="Arial"/>
        </w:rPr>
        <w:t xml:space="preserve">The </w:t>
      </w:r>
      <w:r w:rsidRPr="5EE1E6CF">
        <w:rPr>
          <w:rFonts w:cs="Arial"/>
        </w:rPr>
        <w:t xml:space="preserve">hypothesis is that the more people you can identify and involve in a child’s safety plan, the less likely they are to progress through </w:t>
      </w:r>
      <w:r w:rsidR="00D27F7A" w:rsidRPr="5EE1E6CF">
        <w:rPr>
          <w:rFonts w:cs="Arial"/>
        </w:rPr>
        <w:t>the</w:t>
      </w:r>
      <w:r w:rsidRPr="5EE1E6CF">
        <w:rPr>
          <w:rFonts w:cs="Arial"/>
        </w:rPr>
        <w:t xml:space="preserve"> system. Similarly, with more people or a wider variety of people identified in a child’s network, if the child ca</w:t>
      </w:r>
      <w:r w:rsidR="000349A4" w:rsidRPr="5EE1E6CF">
        <w:rPr>
          <w:rFonts w:cs="Arial"/>
        </w:rPr>
        <w:t>nnot</w:t>
      </w:r>
      <w:r w:rsidRPr="5EE1E6CF">
        <w:rPr>
          <w:rFonts w:cs="Arial"/>
        </w:rPr>
        <w:t xml:space="preserve"> continue to live </w:t>
      </w:r>
      <w:r w:rsidR="3CBC74CE" w:rsidRPr="5EE1E6CF">
        <w:rPr>
          <w:rFonts w:cs="Arial"/>
        </w:rPr>
        <w:t>where they are</w:t>
      </w:r>
      <w:r w:rsidRPr="5EE1E6CF">
        <w:rPr>
          <w:rFonts w:cs="Arial"/>
        </w:rPr>
        <w:t>,</w:t>
      </w:r>
      <w:r w:rsidR="000349A4" w:rsidRPr="5EE1E6CF">
        <w:rPr>
          <w:rFonts w:cs="Arial"/>
        </w:rPr>
        <w:t xml:space="preserve"> it becomes</w:t>
      </w:r>
      <w:r w:rsidRPr="5EE1E6CF">
        <w:rPr>
          <w:rFonts w:cs="Arial"/>
        </w:rPr>
        <w:t xml:space="preserve"> the more likely </w:t>
      </w:r>
      <w:r w:rsidR="00F622AB" w:rsidRPr="5EE1E6CF">
        <w:rPr>
          <w:rFonts w:cs="Arial"/>
        </w:rPr>
        <w:t xml:space="preserve">that </w:t>
      </w:r>
      <w:r w:rsidRPr="5EE1E6CF">
        <w:rPr>
          <w:rFonts w:cs="Arial"/>
        </w:rPr>
        <w:t xml:space="preserve">there will be people in their </w:t>
      </w:r>
      <w:r w:rsidR="18FF76B5" w:rsidRPr="5EE1E6CF">
        <w:rPr>
          <w:rFonts w:cs="Arial"/>
        </w:rPr>
        <w:t xml:space="preserve">existing </w:t>
      </w:r>
      <w:r w:rsidRPr="5EE1E6CF">
        <w:rPr>
          <w:rFonts w:cs="Arial"/>
        </w:rPr>
        <w:t>network who are willing and able to care for them</w:t>
      </w:r>
      <w:r w:rsidR="00375CEA" w:rsidRPr="5EE1E6CF">
        <w:rPr>
          <w:rFonts w:cs="Arial"/>
        </w:rPr>
        <w:t>. This is</w:t>
      </w:r>
      <w:r w:rsidRPr="5EE1E6CF">
        <w:rPr>
          <w:rFonts w:cs="Arial"/>
        </w:rPr>
        <w:t xml:space="preserve"> rather than them living with foster carers </w:t>
      </w:r>
      <w:r w:rsidR="00375CEA" w:rsidRPr="5EE1E6CF">
        <w:rPr>
          <w:rFonts w:cs="Arial"/>
        </w:rPr>
        <w:t>who are un</w:t>
      </w:r>
      <w:r w:rsidRPr="5EE1E6CF">
        <w:rPr>
          <w:rFonts w:cs="Arial"/>
        </w:rPr>
        <w:t>know</w:t>
      </w:r>
      <w:r w:rsidR="00F622AB" w:rsidRPr="5EE1E6CF">
        <w:rPr>
          <w:rFonts w:cs="Arial"/>
        </w:rPr>
        <w:t>n to them</w:t>
      </w:r>
      <w:r w:rsidRPr="5EE1E6CF">
        <w:rPr>
          <w:rFonts w:cs="Arial"/>
        </w:rPr>
        <w:t>. This in turn w</w:t>
      </w:r>
      <w:r w:rsidR="00375CEA" w:rsidRPr="5EE1E6CF">
        <w:rPr>
          <w:rFonts w:cs="Arial"/>
        </w:rPr>
        <w:t>ould</w:t>
      </w:r>
      <w:r w:rsidRPr="5EE1E6CF">
        <w:rPr>
          <w:rFonts w:cs="Arial"/>
        </w:rPr>
        <w:t xml:space="preserve"> positively impact the national shortage of foster carers. </w:t>
      </w:r>
    </w:p>
    <w:p w14:paraId="23BE5F6C" w14:textId="508A53CC" w:rsidR="004E4553" w:rsidRPr="00001D8F" w:rsidRDefault="001F12B4" w:rsidP="00DA28B6">
      <w:pPr>
        <w:pStyle w:val="Heading3"/>
      </w:pPr>
      <w:bookmarkStart w:id="67" w:name="_Toc188951858"/>
      <w:r w:rsidRPr="00001D8F">
        <w:t xml:space="preserve">4.4.4 </w:t>
      </w:r>
      <w:r w:rsidR="00DA28B6" w:rsidRPr="00001D8F">
        <w:t xml:space="preserve">Existing Case Management System </w:t>
      </w:r>
      <w:r w:rsidR="00D41FCD" w:rsidRPr="00001D8F">
        <w:t>(</w:t>
      </w:r>
      <w:proofErr w:type="spellStart"/>
      <w:r w:rsidR="004E4553" w:rsidRPr="00001D8F">
        <w:t>L</w:t>
      </w:r>
      <w:r w:rsidR="00735ED1" w:rsidRPr="00001D8F">
        <w:t>iquidLogic</w:t>
      </w:r>
      <w:proofErr w:type="spellEnd"/>
      <w:r w:rsidR="00D41FCD" w:rsidRPr="00001D8F">
        <w:t>)</w:t>
      </w:r>
      <w:bookmarkEnd w:id="67"/>
    </w:p>
    <w:p w14:paraId="595F6AF4" w14:textId="6AB60396" w:rsidR="004E4553" w:rsidRPr="00F622AB" w:rsidRDefault="003D5D9C" w:rsidP="00F622AB">
      <w:pPr>
        <w:pStyle w:val="Heading5"/>
      </w:pPr>
      <w:r w:rsidRPr="00CB2190">
        <w:t>Performance and incident data</w:t>
      </w:r>
    </w:p>
    <w:p w14:paraId="12B59B31" w14:textId="69ADBA23" w:rsidR="006A626D" w:rsidRDefault="006A626D" w:rsidP="006A626D">
      <w:pPr>
        <w:spacing w:line="360" w:lineRule="auto"/>
        <w:rPr>
          <w:rFonts w:cs="Arial"/>
        </w:rPr>
      </w:pPr>
      <w:r w:rsidRPr="5EE1E6CF">
        <w:rPr>
          <w:rFonts w:cs="Arial"/>
        </w:rPr>
        <w:t xml:space="preserve">In the year 2023 </w:t>
      </w:r>
      <w:r w:rsidR="4092ECF0" w:rsidRPr="5EE1E6CF">
        <w:rPr>
          <w:rFonts w:cs="Arial"/>
        </w:rPr>
        <w:t xml:space="preserve">the Council </w:t>
      </w:r>
      <w:r w:rsidR="006E7206" w:rsidRPr="5EE1E6CF">
        <w:rPr>
          <w:rFonts w:cs="Arial"/>
        </w:rPr>
        <w:t>received</w:t>
      </w:r>
      <w:r w:rsidRPr="5EE1E6CF">
        <w:rPr>
          <w:rFonts w:cs="Arial"/>
        </w:rPr>
        <w:t xml:space="preserve"> 2</w:t>
      </w:r>
      <w:r w:rsidR="00852B40" w:rsidRPr="5EE1E6CF">
        <w:rPr>
          <w:rFonts w:cs="Arial"/>
        </w:rPr>
        <w:t>,</w:t>
      </w:r>
      <w:r w:rsidRPr="5EE1E6CF">
        <w:rPr>
          <w:rFonts w:cs="Arial"/>
        </w:rPr>
        <w:t xml:space="preserve">266 IT requests relating to LCS issues. Of these, only 75 were identified to be related to the user needing more training. </w:t>
      </w:r>
    </w:p>
    <w:p w14:paraId="1FA55E17" w14:textId="2617617D" w:rsidR="00F622AB" w:rsidRPr="00FC2656" w:rsidRDefault="00F622AB" w:rsidP="006A626D">
      <w:pPr>
        <w:spacing w:line="360" w:lineRule="auto"/>
        <w:rPr>
          <w:rFonts w:cs="Arial"/>
          <w:szCs w:val="24"/>
        </w:rPr>
      </w:pPr>
      <w:r w:rsidRPr="00001D8F">
        <w:rPr>
          <w:rFonts w:cs="Arial"/>
          <w:szCs w:val="20"/>
        </w:rPr>
        <w:t xml:space="preserve">If there is an incident and there is service disruption affecting </w:t>
      </w:r>
      <w:proofErr w:type="spellStart"/>
      <w:r w:rsidRPr="00001D8F">
        <w:rPr>
          <w:rFonts w:cs="Arial"/>
          <w:szCs w:val="20"/>
        </w:rPr>
        <w:t>LiquidLogic</w:t>
      </w:r>
      <w:proofErr w:type="spellEnd"/>
      <w:r w:rsidRPr="00001D8F">
        <w:rPr>
          <w:rFonts w:cs="Arial"/>
          <w:szCs w:val="20"/>
        </w:rPr>
        <w:t>, users may be able to access important information through th</w:t>
      </w:r>
      <w:r>
        <w:rPr>
          <w:rFonts w:cs="Arial"/>
          <w:szCs w:val="20"/>
        </w:rPr>
        <w:t xml:space="preserve">e tool developed. This is another </w:t>
      </w:r>
      <w:r w:rsidRPr="00001D8F">
        <w:rPr>
          <w:rFonts w:cs="Arial"/>
          <w:szCs w:val="20"/>
        </w:rPr>
        <w:t>potential benefit in terms of business continuity.</w:t>
      </w:r>
    </w:p>
    <w:p w14:paraId="70593B19" w14:textId="7B0993F1" w:rsidR="006D564D" w:rsidRDefault="003D5D9C" w:rsidP="00127860">
      <w:pPr>
        <w:pStyle w:val="Heading5"/>
      </w:pPr>
      <w:r w:rsidRPr="00CB2190">
        <w:rPr>
          <w:rStyle w:val="Hyperlink"/>
          <w:color w:val="003E66" w:themeColor="accent1" w:themeShade="BF"/>
          <w:u w:val="none"/>
        </w:rPr>
        <w:t>Baseline survey</w:t>
      </w:r>
    </w:p>
    <w:p w14:paraId="3E06F038" w14:textId="77777777" w:rsidR="00AF2CC7" w:rsidRDefault="004A6271" w:rsidP="004E4553">
      <w:pPr>
        <w:rPr>
          <w:rStyle w:val="Hyperlink"/>
          <w:rFonts w:cs="Arial"/>
          <w:color w:val="auto"/>
          <w:szCs w:val="20"/>
          <w:u w:val="none"/>
        </w:rPr>
      </w:pPr>
      <w:r w:rsidRPr="00001D8F">
        <w:rPr>
          <w:rStyle w:val="Hyperlink"/>
          <w:rFonts w:cs="Arial"/>
          <w:color w:val="auto"/>
          <w:szCs w:val="20"/>
          <w:u w:val="none"/>
        </w:rPr>
        <w:t>The</w:t>
      </w:r>
      <w:r w:rsidR="00A60C26" w:rsidRPr="00001D8F">
        <w:rPr>
          <w:rStyle w:val="Hyperlink"/>
          <w:rFonts w:cs="Arial"/>
          <w:color w:val="auto"/>
          <w:szCs w:val="20"/>
          <w:u w:val="none"/>
        </w:rPr>
        <w:t xml:space="preserve"> baseline survey</w:t>
      </w:r>
      <w:r w:rsidR="00616F03">
        <w:rPr>
          <w:rStyle w:val="Hyperlink"/>
          <w:rFonts w:cs="Arial"/>
          <w:color w:val="auto"/>
          <w:szCs w:val="20"/>
          <w:u w:val="none"/>
        </w:rPr>
        <w:t>,</w:t>
      </w:r>
      <w:r w:rsidR="0054459C">
        <w:rPr>
          <w:rStyle w:val="Hyperlink"/>
          <w:rFonts w:cs="Arial"/>
          <w:color w:val="auto"/>
          <w:szCs w:val="20"/>
          <w:u w:val="none"/>
        </w:rPr>
        <w:t xml:space="preserve"> described at section 3.2</w:t>
      </w:r>
      <w:r w:rsidR="00616F03">
        <w:rPr>
          <w:rStyle w:val="Hyperlink"/>
          <w:rFonts w:cs="Arial"/>
          <w:color w:val="auto"/>
          <w:szCs w:val="20"/>
          <w:u w:val="none"/>
        </w:rPr>
        <w:t>,</w:t>
      </w:r>
      <w:r w:rsidR="00A60C26" w:rsidRPr="00001D8F">
        <w:rPr>
          <w:rStyle w:val="Hyperlink"/>
          <w:rFonts w:cs="Arial"/>
          <w:color w:val="auto"/>
          <w:szCs w:val="20"/>
          <w:u w:val="none"/>
        </w:rPr>
        <w:t xml:space="preserve"> </w:t>
      </w:r>
      <w:r w:rsidR="00933C11" w:rsidRPr="00001D8F">
        <w:rPr>
          <w:rStyle w:val="Hyperlink"/>
          <w:rFonts w:cs="Arial"/>
          <w:color w:val="auto"/>
          <w:szCs w:val="20"/>
          <w:u w:val="none"/>
        </w:rPr>
        <w:t xml:space="preserve">provided data </w:t>
      </w:r>
      <w:r w:rsidR="00E00CD6" w:rsidRPr="00001D8F">
        <w:rPr>
          <w:rStyle w:val="Hyperlink"/>
          <w:rFonts w:cs="Arial"/>
          <w:color w:val="auto"/>
          <w:szCs w:val="20"/>
          <w:u w:val="none"/>
        </w:rPr>
        <w:t xml:space="preserve">that </w:t>
      </w:r>
      <w:r w:rsidR="00A43291" w:rsidRPr="00001D8F">
        <w:rPr>
          <w:rStyle w:val="Hyperlink"/>
          <w:rFonts w:cs="Arial"/>
          <w:color w:val="auto"/>
          <w:szCs w:val="20"/>
          <w:u w:val="none"/>
        </w:rPr>
        <w:t xml:space="preserve">can help </w:t>
      </w:r>
      <w:r w:rsidR="00E00CD6" w:rsidRPr="00001D8F">
        <w:rPr>
          <w:rStyle w:val="Hyperlink"/>
          <w:rFonts w:cs="Arial"/>
          <w:color w:val="auto"/>
          <w:szCs w:val="20"/>
          <w:u w:val="none"/>
        </w:rPr>
        <w:t xml:space="preserve">understand </w:t>
      </w:r>
      <w:r w:rsidR="00DD3686" w:rsidRPr="00001D8F">
        <w:rPr>
          <w:rStyle w:val="Hyperlink"/>
          <w:rFonts w:cs="Arial"/>
          <w:color w:val="auto"/>
          <w:szCs w:val="20"/>
          <w:u w:val="none"/>
        </w:rPr>
        <w:t>views about the existing case management system in relation to information retrieval</w:t>
      </w:r>
      <w:r w:rsidR="006F4F8C" w:rsidRPr="00001D8F">
        <w:rPr>
          <w:rStyle w:val="Hyperlink"/>
          <w:rFonts w:cs="Arial"/>
          <w:color w:val="auto"/>
          <w:szCs w:val="20"/>
          <w:u w:val="none"/>
        </w:rPr>
        <w:t>.</w:t>
      </w:r>
      <w:r w:rsidR="004C33E9">
        <w:rPr>
          <w:rStyle w:val="Hyperlink"/>
          <w:rFonts w:cs="Arial"/>
          <w:color w:val="auto"/>
          <w:szCs w:val="20"/>
          <w:u w:val="none"/>
        </w:rPr>
        <w:t xml:space="preserve"> </w:t>
      </w:r>
      <w:r w:rsidR="004C33E9" w:rsidRPr="00001D8F">
        <w:rPr>
          <w:rStyle w:val="Hyperlink"/>
          <w:rFonts w:cs="Arial"/>
          <w:color w:val="auto"/>
          <w:szCs w:val="20"/>
          <w:u w:val="none"/>
        </w:rPr>
        <w:t>There were 217 responses to the</w:t>
      </w:r>
      <w:r w:rsidR="0078260E">
        <w:rPr>
          <w:rStyle w:val="Hyperlink"/>
          <w:rFonts w:cs="Arial"/>
          <w:color w:val="auto"/>
          <w:szCs w:val="20"/>
          <w:u w:val="none"/>
        </w:rPr>
        <w:t xml:space="preserve"> survey</w:t>
      </w:r>
      <w:r w:rsidR="004C33E9" w:rsidRPr="00001D8F">
        <w:rPr>
          <w:rStyle w:val="Hyperlink"/>
          <w:rFonts w:cs="Arial"/>
          <w:color w:val="auto"/>
          <w:szCs w:val="20"/>
          <w:u w:val="none"/>
        </w:rPr>
        <w:t>.</w:t>
      </w:r>
      <w:r w:rsidR="006F4F8C" w:rsidRPr="00001D8F">
        <w:rPr>
          <w:rStyle w:val="Hyperlink"/>
          <w:rFonts w:cs="Arial"/>
          <w:color w:val="auto"/>
          <w:szCs w:val="20"/>
          <w:u w:val="none"/>
        </w:rPr>
        <w:t xml:space="preserve"> </w:t>
      </w:r>
    </w:p>
    <w:p w14:paraId="2D3102CE" w14:textId="6F2643E7" w:rsidR="00A57BA9" w:rsidRDefault="00AF2CC7" w:rsidP="00AF2CC7">
      <w:pPr>
        <w:rPr>
          <w:rStyle w:val="Hyperlink"/>
          <w:rFonts w:cs="Arial"/>
          <w:color w:val="auto"/>
          <w:szCs w:val="20"/>
          <w:u w:val="none"/>
        </w:rPr>
      </w:pPr>
      <w:r>
        <w:rPr>
          <w:rStyle w:val="Hyperlink"/>
          <w:rFonts w:cs="Arial"/>
          <w:color w:val="auto"/>
          <w:szCs w:val="20"/>
          <w:u w:val="none"/>
        </w:rPr>
        <w:t>Analysis of the survey a</w:t>
      </w:r>
      <w:r w:rsidR="001765B7">
        <w:rPr>
          <w:rStyle w:val="Hyperlink"/>
          <w:rFonts w:cs="Arial"/>
          <w:color w:val="auto"/>
          <w:szCs w:val="20"/>
          <w:u w:val="none"/>
        </w:rPr>
        <w:t xml:space="preserve">llowed for conclusions to be drawn on </w:t>
      </w:r>
      <w:r w:rsidR="002D3E17">
        <w:rPr>
          <w:rStyle w:val="Hyperlink"/>
          <w:rFonts w:cs="Arial"/>
          <w:color w:val="auto"/>
          <w:szCs w:val="20"/>
          <w:u w:val="none"/>
        </w:rPr>
        <w:t>information retr</w:t>
      </w:r>
      <w:r w:rsidR="005756C1">
        <w:rPr>
          <w:rStyle w:val="Hyperlink"/>
          <w:rFonts w:cs="Arial"/>
          <w:color w:val="auto"/>
          <w:szCs w:val="20"/>
          <w:u w:val="none"/>
        </w:rPr>
        <w:t>ieval</w:t>
      </w:r>
      <w:r w:rsidR="00A57BA9">
        <w:rPr>
          <w:rStyle w:val="Hyperlink"/>
          <w:rFonts w:cs="Arial"/>
          <w:color w:val="auto"/>
          <w:szCs w:val="20"/>
          <w:u w:val="none"/>
        </w:rPr>
        <w:t xml:space="preserve">, navigation, workload and </w:t>
      </w:r>
      <w:r w:rsidR="002F35DA">
        <w:rPr>
          <w:rStyle w:val="Hyperlink"/>
          <w:rFonts w:cs="Arial"/>
          <w:color w:val="auto"/>
          <w:szCs w:val="20"/>
          <w:u w:val="none"/>
        </w:rPr>
        <w:t>decision making.</w:t>
      </w:r>
    </w:p>
    <w:p w14:paraId="7AA7D4FF" w14:textId="21587D7A" w:rsidR="00AF2CC7" w:rsidRPr="007958D6" w:rsidRDefault="00AF2CC7" w:rsidP="004E4553">
      <w:pPr>
        <w:rPr>
          <w:rStyle w:val="Hyperlink"/>
          <w:rFonts w:cs="Arial"/>
          <w:color w:val="auto"/>
          <w:u w:val="none"/>
        </w:rPr>
      </w:pPr>
      <w:proofErr w:type="gramStart"/>
      <w:r w:rsidRPr="007958D6">
        <w:rPr>
          <w:rStyle w:val="Hyperlink"/>
          <w:rFonts w:cs="Arial"/>
          <w:color w:val="auto"/>
          <w:szCs w:val="20"/>
          <w:u w:val="none"/>
        </w:rPr>
        <w:lastRenderedPageBreak/>
        <w:t>A majority of</w:t>
      </w:r>
      <w:proofErr w:type="gramEnd"/>
      <w:r w:rsidRPr="007958D6">
        <w:rPr>
          <w:rStyle w:val="Hyperlink"/>
          <w:rFonts w:cs="Arial"/>
          <w:color w:val="auto"/>
          <w:szCs w:val="20"/>
          <w:u w:val="none"/>
        </w:rPr>
        <w:t xml:space="preserve"> respondents found it challenging to locate information across different tabs (Documents, Forms,</w:t>
      </w:r>
      <w:r w:rsidR="007958D6">
        <w:rPr>
          <w:rStyle w:val="Hyperlink"/>
          <w:rFonts w:cs="Arial"/>
          <w:color w:val="auto"/>
          <w:szCs w:val="20"/>
          <w:u w:val="none"/>
        </w:rPr>
        <w:t xml:space="preserve"> </w:t>
      </w:r>
      <w:r w:rsidRPr="007958D6">
        <w:rPr>
          <w:rStyle w:val="Hyperlink"/>
          <w:rFonts w:cs="Arial"/>
          <w:color w:val="auto"/>
          <w:szCs w:val="20"/>
          <w:u w:val="none"/>
        </w:rPr>
        <w:t>Case Notes) in the system.</w:t>
      </w:r>
      <w:r w:rsidR="00266AFA" w:rsidRPr="007958D6">
        <w:rPr>
          <w:rStyle w:val="Hyperlink"/>
          <w:rFonts w:cs="Arial"/>
          <w:color w:val="auto"/>
          <w:szCs w:val="20"/>
          <w:u w:val="none"/>
        </w:rPr>
        <w:t xml:space="preserve"> </w:t>
      </w:r>
      <w:r w:rsidRPr="007958D6">
        <w:rPr>
          <w:rStyle w:val="Hyperlink"/>
          <w:rFonts w:cs="Arial"/>
          <w:color w:val="auto"/>
          <w:szCs w:val="20"/>
          <w:u w:val="none"/>
        </w:rPr>
        <w:t xml:space="preserve">Only </w:t>
      </w:r>
      <w:r w:rsidR="00C9057D" w:rsidRPr="007958D6">
        <w:rPr>
          <w:rStyle w:val="Hyperlink"/>
          <w:rFonts w:cs="Arial"/>
          <w:color w:val="auto"/>
          <w:szCs w:val="20"/>
          <w:u w:val="none"/>
        </w:rPr>
        <w:t xml:space="preserve">a </w:t>
      </w:r>
      <w:r w:rsidRPr="007958D6">
        <w:rPr>
          <w:rStyle w:val="Hyperlink"/>
          <w:rFonts w:cs="Arial"/>
          <w:color w:val="auto"/>
          <w:szCs w:val="20"/>
          <w:u w:val="none"/>
        </w:rPr>
        <w:t>small percentage (1%) strongly agreed that finding information was easy</w:t>
      </w:r>
      <w:r w:rsidR="00C9057D" w:rsidRPr="007958D6">
        <w:rPr>
          <w:rStyle w:val="Hyperlink"/>
          <w:rFonts w:cs="Arial"/>
          <w:color w:val="auto"/>
          <w:szCs w:val="20"/>
          <w:u w:val="none"/>
        </w:rPr>
        <w:t xml:space="preserve"> and only 3% strongly agreed that </w:t>
      </w:r>
      <w:r w:rsidR="0047486D" w:rsidRPr="007958D6">
        <w:rPr>
          <w:rStyle w:val="Hyperlink"/>
          <w:rFonts w:cs="Arial"/>
          <w:color w:val="auto"/>
          <w:szCs w:val="20"/>
          <w:u w:val="none"/>
        </w:rPr>
        <w:t>navigating the system was easy</w:t>
      </w:r>
      <w:r w:rsidR="00445667" w:rsidRPr="007958D6">
        <w:rPr>
          <w:rStyle w:val="Hyperlink"/>
          <w:rFonts w:cs="Arial"/>
          <w:color w:val="auto"/>
          <w:szCs w:val="20"/>
          <w:u w:val="none"/>
        </w:rPr>
        <w:t xml:space="preserve">. </w:t>
      </w:r>
      <w:r w:rsidR="00F224A1" w:rsidRPr="007958D6">
        <w:rPr>
          <w:rStyle w:val="Hyperlink"/>
          <w:rFonts w:cs="Arial"/>
          <w:color w:val="auto"/>
          <w:szCs w:val="20"/>
          <w:u w:val="none"/>
        </w:rPr>
        <w:t>The results indicated s</w:t>
      </w:r>
      <w:r w:rsidR="00AE4F22" w:rsidRPr="007958D6">
        <w:rPr>
          <w:rStyle w:val="Hyperlink"/>
          <w:rFonts w:cs="Arial"/>
          <w:color w:val="auto"/>
          <w:szCs w:val="20"/>
          <w:u w:val="none"/>
        </w:rPr>
        <w:t>earching records for children with long-term involvement was difficult.</w:t>
      </w:r>
      <w:r w:rsidR="007652E8" w:rsidRPr="007958D6">
        <w:rPr>
          <w:rStyle w:val="Hyperlink"/>
          <w:rFonts w:cs="Arial"/>
          <w:color w:val="auto"/>
          <w:szCs w:val="20"/>
          <w:u w:val="none"/>
        </w:rPr>
        <w:t xml:space="preserve"> A significant portion (32%) felt that their admin and paperwork workload was </w:t>
      </w:r>
      <w:r w:rsidR="00F224A1" w:rsidRPr="007958D6">
        <w:rPr>
          <w:rStyle w:val="Hyperlink"/>
          <w:rFonts w:cs="Arial"/>
          <w:color w:val="auto"/>
          <w:szCs w:val="20"/>
          <w:u w:val="none"/>
        </w:rPr>
        <w:t>unmanageable.</w:t>
      </w:r>
      <w:r w:rsidR="005A79FD" w:rsidRPr="007958D6">
        <w:rPr>
          <w:rStyle w:val="Hyperlink"/>
          <w:rFonts w:cs="Arial"/>
          <w:color w:val="auto"/>
          <w:szCs w:val="20"/>
          <w:u w:val="none"/>
        </w:rPr>
        <w:t xml:space="preserve"> Only 2% of respondents strongly agreed that </w:t>
      </w:r>
      <w:r w:rsidR="000B0EA6" w:rsidRPr="007958D6">
        <w:rPr>
          <w:rStyle w:val="Hyperlink"/>
          <w:rFonts w:cs="Arial"/>
          <w:color w:val="auto"/>
          <w:szCs w:val="20"/>
          <w:u w:val="none"/>
        </w:rPr>
        <w:t xml:space="preserve">the way the case management system presented information helped with decision-making. </w:t>
      </w:r>
      <w:proofErr w:type="gramStart"/>
      <w:r w:rsidR="000B0EA6" w:rsidRPr="007958D6">
        <w:rPr>
          <w:rStyle w:val="Hyperlink"/>
          <w:rFonts w:cs="Arial"/>
          <w:color w:val="auto"/>
          <w:szCs w:val="20"/>
          <w:u w:val="none"/>
        </w:rPr>
        <w:t xml:space="preserve">A majority </w:t>
      </w:r>
      <w:r w:rsidR="007958D6" w:rsidRPr="007958D6">
        <w:rPr>
          <w:rStyle w:val="Hyperlink"/>
          <w:rFonts w:cs="Arial"/>
          <w:color w:val="auto"/>
          <w:szCs w:val="20"/>
          <w:u w:val="none"/>
        </w:rPr>
        <w:t>of</w:t>
      </w:r>
      <w:proofErr w:type="gramEnd"/>
      <w:r w:rsidR="007958D6" w:rsidRPr="007958D6">
        <w:rPr>
          <w:rStyle w:val="Hyperlink"/>
          <w:rFonts w:cs="Arial"/>
          <w:color w:val="auto"/>
          <w:szCs w:val="20"/>
          <w:u w:val="none"/>
        </w:rPr>
        <w:t xml:space="preserve"> respondents</w:t>
      </w:r>
      <w:r w:rsidR="00974D0A">
        <w:rPr>
          <w:rStyle w:val="Hyperlink"/>
          <w:rFonts w:cs="Arial"/>
          <w:color w:val="auto"/>
          <w:szCs w:val="20"/>
          <w:u w:val="none"/>
        </w:rPr>
        <w:t xml:space="preserve"> (60%)</w:t>
      </w:r>
      <w:r w:rsidR="007958D6" w:rsidRPr="007958D6">
        <w:rPr>
          <w:rStyle w:val="Hyperlink"/>
          <w:rFonts w:cs="Arial"/>
          <w:color w:val="auto"/>
          <w:szCs w:val="20"/>
          <w:u w:val="none"/>
        </w:rPr>
        <w:t xml:space="preserve"> agreed that </w:t>
      </w:r>
      <w:r w:rsidR="007958D6">
        <w:rPr>
          <w:rStyle w:val="Hyperlink"/>
          <w:rFonts w:cs="Arial"/>
          <w:color w:val="auto"/>
          <w:u w:val="none"/>
        </w:rPr>
        <w:t>there had been times when they were</w:t>
      </w:r>
      <w:r w:rsidR="007958D6" w:rsidRPr="007958D6">
        <w:rPr>
          <w:rStyle w:val="Hyperlink"/>
          <w:rFonts w:cs="Arial"/>
          <w:color w:val="auto"/>
          <w:u w:val="none"/>
        </w:rPr>
        <w:t xml:space="preserve"> unaware of information that could </w:t>
      </w:r>
      <w:r w:rsidR="007958D6">
        <w:rPr>
          <w:rStyle w:val="Hyperlink"/>
          <w:rFonts w:cs="Arial"/>
          <w:color w:val="auto"/>
          <w:u w:val="none"/>
        </w:rPr>
        <w:t xml:space="preserve">have </w:t>
      </w:r>
      <w:r w:rsidR="007958D6" w:rsidRPr="007958D6">
        <w:rPr>
          <w:rStyle w:val="Hyperlink"/>
          <w:rFonts w:cs="Arial"/>
          <w:color w:val="auto"/>
          <w:u w:val="none"/>
        </w:rPr>
        <w:t>support</w:t>
      </w:r>
      <w:r w:rsidR="007958D6">
        <w:rPr>
          <w:rStyle w:val="Hyperlink"/>
          <w:rFonts w:cs="Arial"/>
          <w:color w:val="auto"/>
          <w:u w:val="none"/>
        </w:rPr>
        <w:t>ed</w:t>
      </w:r>
      <w:r w:rsidR="007958D6" w:rsidRPr="007958D6">
        <w:rPr>
          <w:rStyle w:val="Hyperlink"/>
          <w:rFonts w:cs="Arial"/>
          <w:color w:val="auto"/>
          <w:u w:val="none"/>
        </w:rPr>
        <w:t xml:space="preserve"> decisions</w:t>
      </w:r>
      <w:r w:rsidR="00974D0A">
        <w:rPr>
          <w:rStyle w:val="Hyperlink"/>
          <w:rFonts w:cs="Arial"/>
          <w:color w:val="auto"/>
          <w:u w:val="none"/>
        </w:rPr>
        <w:t>,</w:t>
      </w:r>
      <w:r w:rsidR="007958D6" w:rsidRPr="007958D6">
        <w:rPr>
          <w:rStyle w:val="Hyperlink"/>
          <w:rFonts w:cs="Arial"/>
          <w:color w:val="auto"/>
          <w:u w:val="none"/>
        </w:rPr>
        <w:t xml:space="preserve"> because it was stored in an </w:t>
      </w:r>
      <w:r w:rsidR="00974D0A">
        <w:rPr>
          <w:rStyle w:val="Hyperlink"/>
          <w:rFonts w:cs="Arial"/>
          <w:color w:val="auto"/>
          <w:u w:val="none"/>
        </w:rPr>
        <w:t>un</w:t>
      </w:r>
      <w:r w:rsidR="007958D6" w:rsidRPr="007958D6">
        <w:rPr>
          <w:rStyle w:val="Hyperlink"/>
          <w:rFonts w:cs="Arial"/>
          <w:color w:val="auto"/>
          <w:u w:val="none"/>
        </w:rPr>
        <w:t>expected area of the system</w:t>
      </w:r>
      <w:r w:rsidR="00974D0A">
        <w:rPr>
          <w:rStyle w:val="Hyperlink"/>
          <w:rFonts w:cs="Arial"/>
          <w:color w:val="auto"/>
          <w:u w:val="none"/>
        </w:rPr>
        <w:t>.</w:t>
      </w:r>
    </w:p>
    <w:p w14:paraId="43A7754A" w14:textId="6FD18A35" w:rsidR="004A6271" w:rsidRPr="00001D8F" w:rsidRDefault="006F4F8C" w:rsidP="004E4553">
      <w:pPr>
        <w:rPr>
          <w:rStyle w:val="Hyperlink"/>
          <w:rFonts w:cs="Arial"/>
          <w:color w:val="auto"/>
          <w:szCs w:val="20"/>
          <w:u w:val="none"/>
        </w:rPr>
      </w:pPr>
      <w:r w:rsidRPr="00001D8F">
        <w:rPr>
          <w:rStyle w:val="Hyperlink"/>
          <w:rFonts w:cs="Arial"/>
          <w:color w:val="auto"/>
          <w:szCs w:val="20"/>
          <w:u w:val="none"/>
        </w:rPr>
        <w:t xml:space="preserve">A </w:t>
      </w:r>
      <w:r w:rsidR="00117E40">
        <w:rPr>
          <w:rStyle w:val="Hyperlink"/>
          <w:rFonts w:cs="Arial"/>
          <w:color w:val="auto"/>
          <w:szCs w:val="20"/>
          <w:u w:val="none"/>
        </w:rPr>
        <w:t xml:space="preserve">high-level </w:t>
      </w:r>
      <w:r w:rsidRPr="00001D8F">
        <w:rPr>
          <w:rStyle w:val="Hyperlink"/>
          <w:rFonts w:cs="Arial"/>
          <w:color w:val="auto"/>
          <w:szCs w:val="20"/>
          <w:u w:val="none"/>
        </w:rPr>
        <w:t>summary is below:</w:t>
      </w:r>
      <w:r w:rsidR="004A6271" w:rsidRPr="00001D8F">
        <w:rPr>
          <w:rStyle w:val="Hyperlink"/>
          <w:rFonts w:cs="Arial"/>
          <w:color w:val="auto"/>
          <w:szCs w:val="20"/>
          <w:u w:val="none"/>
        </w:rPr>
        <w:t xml:space="preserve"> </w:t>
      </w:r>
    </w:p>
    <w:p w14:paraId="4A47F9F5" w14:textId="25CD65ED" w:rsidR="00916040" w:rsidRPr="00050E66" w:rsidRDefault="00E124F4" w:rsidP="007F3298">
      <w:pPr>
        <w:pStyle w:val="ListParagraph"/>
        <w:numPr>
          <w:ilvl w:val="0"/>
          <w:numId w:val="13"/>
        </w:numPr>
        <w:rPr>
          <w:rStyle w:val="Hyperlink"/>
          <w:rFonts w:ascii="Arial" w:hAnsi="Arial"/>
          <w:i/>
          <w:color w:val="auto"/>
          <w:u w:val="none"/>
        </w:rPr>
      </w:pPr>
      <w:r w:rsidRPr="00050E66">
        <w:rPr>
          <w:rStyle w:val="Hyperlink"/>
          <w:rFonts w:ascii="Arial" w:hAnsi="Arial"/>
          <w:color w:val="auto"/>
          <w:u w:val="none"/>
        </w:rPr>
        <w:t xml:space="preserve">It is easy to find the information I need regardless of where it is stored in the system (Documents, Forms, Case Notes tabs on </w:t>
      </w:r>
      <w:proofErr w:type="spellStart"/>
      <w:r w:rsidR="00FE4947" w:rsidRPr="00050E66">
        <w:rPr>
          <w:rStyle w:val="Hyperlink"/>
          <w:rFonts w:ascii="Arial" w:hAnsi="Arial"/>
          <w:color w:val="auto"/>
          <w:u w:val="none"/>
        </w:rPr>
        <w:t>LiquidLogic</w:t>
      </w:r>
      <w:proofErr w:type="spellEnd"/>
      <w:r w:rsidRPr="00050E66">
        <w:rPr>
          <w:rStyle w:val="Hyperlink"/>
          <w:rFonts w:ascii="Arial" w:hAnsi="Arial"/>
          <w:color w:val="auto"/>
          <w:u w:val="none"/>
        </w:rPr>
        <w:t>)</w:t>
      </w:r>
      <w:r w:rsidR="000106EE" w:rsidRPr="00050E66">
        <w:rPr>
          <w:rStyle w:val="Hyperlink"/>
          <w:rFonts w:ascii="Arial" w:hAnsi="Arial"/>
          <w:color w:val="auto"/>
          <w:u w:val="none"/>
        </w:rPr>
        <w:t xml:space="preserve"> </w:t>
      </w:r>
    </w:p>
    <w:p w14:paraId="1D15DD37" w14:textId="292236E8" w:rsidR="0066697D" w:rsidRPr="00050E66" w:rsidRDefault="003576BF" w:rsidP="007F3298">
      <w:pPr>
        <w:pStyle w:val="ListParagraph"/>
        <w:rPr>
          <w:rStyle w:val="Hyperlink"/>
          <w:rFonts w:ascii="Arial" w:hAnsi="Arial"/>
          <w:i/>
          <w:color w:val="auto"/>
          <w:u w:val="none"/>
        </w:rPr>
      </w:pPr>
      <w:r w:rsidRPr="00050E66">
        <w:rPr>
          <w:rStyle w:val="Hyperlink"/>
          <w:rFonts w:ascii="Arial" w:hAnsi="Arial"/>
          <w:color w:val="auto"/>
          <w:u w:val="none"/>
        </w:rPr>
        <w:t xml:space="preserve">128 disagreed or strongly </w:t>
      </w:r>
      <w:r w:rsidR="00E300D6" w:rsidRPr="00050E66">
        <w:rPr>
          <w:rStyle w:val="Hyperlink"/>
          <w:rFonts w:ascii="Arial" w:hAnsi="Arial"/>
          <w:color w:val="auto"/>
          <w:u w:val="none"/>
        </w:rPr>
        <w:t>disagreed (</w:t>
      </w:r>
      <w:r w:rsidR="001D4080" w:rsidRPr="00050E66">
        <w:rPr>
          <w:rStyle w:val="Hyperlink"/>
          <w:rFonts w:ascii="Arial" w:hAnsi="Arial"/>
          <w:color w:val="auto"/>
          <w:u w:val="none"/>
        </w:rPr>
        <w:t>59%)</w:t>
      </w:r>
    </w:p>
    <w:p w14:paraId="530DAD30" w14:textId="5B8BA373" w:rsidR="00A43291" w:rsidRPr="00557269" w:rsidRDefault="00414B26" w:rsidP="007F3298">
      <w:pPr>
        <w:pStyle w:val="ListParagraph"/>
        <w:rPr>
          <w:rStyle w:val="Hyperlink"/>
          <w:rFonts w:ascii="Arial" w:hAnsi="Arial"/>
          <w:i/>
          <w:color w:val="auto"/>
          <w:u w:val="none"/>
        </w:rPr>
      </w:pPr>
      <w:r w:rsidRPr="00050E66">
        <w:rPr>
          <w:rStyle w:val="Hyperlink"/>
          <w:rFonts w:ascii="Arial" w:hAnsi="Arial"/>
          <w:color w:val="auto"/>
          <w:u w:val="none"/>
        </w:rPr>
        <w:t xml:space="preserve">2 </w:t>
      </w:r>
      <w:r w:rsidR="008E4350" w:rsidRPr="00050E66">
        <w:rPr>
          <w:rStyle w:val="Hyperlink"/>
          <w:rFonts w:ascii="Arial" w:hAnsi="Arial"/>
          <w:color w:val="auto"/>
          <w:u w:val="none"/>
        </w:rPr>
        <w:t>strongly agreed (</w:t>
      </w:r>
      <w:r w:rsidR="00E3427A" w:rsidRPr="00050E66">
        <w:rPr>
          <w:rStyle w:val="Hyperlink"/>
          <w:rFonts w:ascii="Arial" w:hAnsi="Arial"/>
          <w:color w:val="auto"/>
          <w:u w:val="none"/>
        </w:rPr>
        <w:t>1</w:t>
      </w:r>
      <w:r w:rsidRPr="00050E66">
        <w:rPr>
          <w:rStyle w:val="Hyperlink"/>
          <w:rFonts w:ascii="Arial" w:hAnsi="Arial"/>
          <w:color w:val="auto"/>
          <w:u w:val="none"/>
        </w:rPr>
        <w:t>%)</w:t>
      </w:r>
    </w:p>
    <w:p w14:paraId="285F5656" w14:textId="77777777" w:rsidR="00557269" w:rsidRPr="00D02FF3" w:rsidRDefault="00557269" w:rsidP="00D02FF3">
      <w:pPr>
        <w:ind w:left="360"/>
        <w:rPr>
          <w:rStyle w:val="Hyperlink"/>
          <w:rFonts w:cs="Arial"/>
          <w:i/>
          <w:color w:val="auto"/>
          <w:u w:val="none"/>
        </w:rPr>
      </w:pPr>
    </w:p>
    <w:p w14:paraId="384DD57D" w14:textId="77777777" w:rsidR="00E124F4" w:rsidRPr="00050E66" w:rsidRDefault="00E124F4" w:rsidP="007F3298">
      <w:pPr>
        <w:pStyle w:val="ListParagraph"/>
        <w:numPr>
          <w:ilvl w:val="0"/>
          <w:numId w:val="13"/>
        </w:numPr>
        <w:rPr>
          <w:rStyle w:val="Hyperlink"/>
          <w:rFonts w:ascii="Arial" w:hAnsi="Arial"/>
          <w:i/>
          <w:color w:val="auto"/>
          <w:u w:val="none"/>
        </w:rPr>
      </w:pPr>
      <w:r w:rsidRPr="00050E66">
        <w:rPr>
          <w:rStyle w:val="Hyperlink"/>
          <w:rFonts w:ascii="Arial" w:hAnsi="Arial"/>
          <w:color w:val="auto"/>
          <w:u w:val="none"/>
        </w:rPr>
        <w:t>It is easy to navigate the system</w:t>
      </w:r>
    </w:p>
    <w:p w14:paraId="5F4DC29A" w14:textId="649AA249" w:rsidR="006F4F8C" w:rsidRPr="00050E66" w:rsidRDefault="00E94A94" w:rsidP="007F3298">
      <w:pPr>
        <w:pStyle w:val="ListParagraph"/>
        <w:rPr>
          <w:rStyle w:val="Hyperlink"/>
          <w:rFonts w:ascii="Arial" w:hAnsi="Arial"/>
          <w:i/>
          <w:color w:val="auto"/>
          <w:u w:val="none"/>
        </w:rPr>
      </w:pPr>
      <w:r w:rsidRPr="00050E66">
        <w:rPr>
          <w:rStyle w:val="Hyperlink"/>
          <w:rFonts w:ascii="Arial" w:hAnsi="Arial"/>
          <w:color w:val="auto"/>
          <w:u w:val="none"/>
        </w:rPr>
        <w:t>63 disagreed or strongly disagreed (29%)</w:t>
      </w:r>
    </w:p>
    <w:p w14:paraId="59C591FA" w14:textId="707BAFB9" w:rsidR="00D46E69" w:rsidRPr="0078260E" w:rsidRDefault="00E94A94" w:rsidP="007F3298">
      <w:pPr>
        <w:pStyle w:val="ListParagraph"/>
        <w:rPr>
          <w:rStyle w:val="Hyperlink"/>
          <w:rFonts w:ascii="Arial" w:hAnsi="Arial"/>
          <w:i/>
          <w:color w:val="auto"/>
          <w:u w:val="none"/>
        </w:rPr>
      </w:pPr>
      <w:r w:rsidRPr="00050E66">
        <w:rPr>
          <w:rStyle w:val="Hyperlink"/>
          <w:rFonts w:ascii="Arial" w:hAnsi="Arial"/>
          <w:color w:val="auto"/>
          <w:u w:val="none"/>
        </w:rPr>
        <w:t>7 strongly agreed (3%)</w:t>
      </w:r>
    </w:p>
    <w:p w14:paraId="348B0277" w14:textId="77777777" w:rsidR="0078260E" w:rsidRPr="00D02FF3" w:rsidRDefault="0078260E" w:rsidP="00D02FF3">
      <w:pPr>
        <w:ind w:left="360"/>
        <w:rPr>
          <w:rStyle w:val="Hyperlink"/>
          <w:rFonts w:cs="Arial"/>
          <w:i/>
          <w:color w:val="auto"/>
          <w:u w:val="none"/>
        </w:rPr>
      </w:pPr>
    </w:p>
    <w:p w14:paraId="1D03E8B1" w14:textId="77777777" w:rsidR="00E124F4" w:rsidRPr="00050E66" w:rsidRDefault="00E124F4" w:rsidP="007F3298">
      <w:pPr>
        <w:pStyle w:val="ListParagraph"/>
        <w:numPr>
          <w:ilvl w:val="0"/>
          <w:numId w:val="13"/>
        </w:numPr>
        <w:rPr>
          <w:rStyle w:val="Hyperlink"/>
          <w:rFonts w:ascii="Arial" w:hAnsi="Arial"/>
          <w:i/>
          <w:color w:val="auto"/>
          <w:u w:val="none"/>
        </w:rPr>
      </w:pPr>
      <w:r w:rsidRPr="00050E66">
        <w:rPr>
          <w:rStyle w:val="Hyperlink"/>
          <w:rFonts w:ascii="Arial" w:hAnsi="Arial"/>
          <w:color w:val="auto"/>
          <w:u w:val="none"/>
        </w:rPr>
        <w:t>It is easy to search the records of children who we have been involved with for a long time</w:t>
      </w:r>
    </w:p>
    <w:p w14:paraId="2A56FDF3" w14:textId="28347972" w:rsidR="009B6CDD" w:rsidRPr="00050E66" w:rsidRDefault="009B6CDD" w:rsidP="007F3298">
      <w:pPr>
        <w:pStyle w:val="ListParagraph"/>
        <w:rPr>
          <w:rStyle w:val="Hyperlink"/>
          <w:rFonts w:ascii="Arial" w:hAnsi="Arial"/>
          <w:i/>
          <w:color w:val="auto"/>
          <w:u w:val="none"/>
        </w:rPr>
      </w:pPr>
      <w:r w:rsidRPr="00050E66">
        <w:rPr>
          <w:rStyle w:val="Hyperlink"/>
          <w:rFonts w:ascii="Arial" w:hAnsi="Arial"/>
          <w:color w:val="auto"/>
          <w:u w:val="none"/>
        </w:rPr>
        <w:t>87 disagreed or strongly disagreed (40%)</w:t>
      </w:r>
    </w:p>
    <w:p w14:paraId="5CE61925" w14:textId="06335773" w:rsidR="00050E66" w:rsidRPr="00557269" w:rsidRDefault="009B6CDD" w:rsidP="007F3298">
      <w:pPr>
        <w:pStyle w:val="ListParagraph"/>
        <w:rPr>
          <w:rStyle w:val="Hyperlink"/>
          <w:rFonts w:ascii="Arial" w:hAnsi="Arial"/>
          <w:i/>
          <w:color w:val="auto"/>
          <w:u w:val="none"/>
        </w:rPr>
      </w:pPr>
      <w:r w:rsidRPr="00050E66">
        <w:rPr>
          <w:rStyle w:val="Hyperlink"/>
          <w:rFonts w:ascii="Arial" w:hAnsi="Arial"/>
          <w:color w:val="auto"/>
          <w:u w:val="none"/>
        </w:rPr>
        <w:t>7 strongly agreed (3%</w:t>
      </w:r>
      <w:r w:rsidR="00557269">
        <w:rPr>
          <w:rStyle w:val="Hyperlink"/>
          <w:rFonts w:ascii="Arial" w:hAnsi="Arial"/>
          <w:color w:val="auto"/>
          <w:u w:val="none"/>
        </w:rPr>
        <w:t>)</w:t>
      </w:r>
    </w:p>
    <w:p w14:paraId="70BD9B67" w14:textId="77777777" w:rsidR="00557269" w:rsidRPr="00D02FF3" w:rsidRDefault="00557269" w:rsidP="00D02FF3">
      <w:pPr>
        <w:ind w:left="360"/>
        <w:rPr>
          <w:rStyle w:val="Hyperlink"/>
          <w:rFonts w:cs="Arial"/>
          <w:i/>
          <w:color w:val="auto"/>
          <w:u w:val="none"/>
        </w:rPr>
      </w:pPr>
    </w:p>
    <w:p w14:paraId="3A027E55" w14:textId="77777777" w:rsidR="00E124F4" w:rsidRPr="00050E66" w:rsidRDefault="00E124F4" w:rsidP="007F3298">
      <w:pPr>
        <w:pStyle w:val="ListParagraph"/>
        <w:numPr>
          <w:ilvl w:val="0"/>
          <w:numId w:val="13"/>
        </w:numPr>
        <w:rPr>
          <w:rStyle w:val="Hyperlink"/>
          <w:rFonts w:ascii="Arial" w:hAnsi="Arial"/>
          <w:i/>
          <w:color w:val="auto"/>
          <w:u w:val="none"/>
        </w:rPr>
      </w:pPr>
      <w:r w:rsidRPr="00050E66">
        <w:rPr>
          <w:rStyle w:val="Hyperlink"/>
          <w:rFonts w:ascii="Arial" w:hAnsi="Arial"/>
          <w:color w:val="auto"/>
          <w:u w:val="none"/>
        </w:rPr>
        <w:t xml:space="preserve">My admin and paperwork workload </w:t>
      </w:r>
      <w:proofErr w:type="gramStart"/>
      <w:r w:rsidRPr="00050E66">
        <w:rPr>
          <w:rStyle w:val="Hyperlink"/>
          <w:rFonts w:ascii="Arial" w:hAnsi="Arial"/>
          <w:color w:val="auto"/>
          <w:u w:val="none"/>
        </w:rPr>
        <w:t>is</w:t>
      </w:r>
      <w:proofErr w:type="gramEnd"/>
      <w:r w:rsidRPr="00050E66">
        <w:rPr>
          <w:rStyle w:val="Hyperlink"/>
          <w:rFonts w:ascii="Arial" w:hAnsi="Arial"/>
          <w:color w:val="auto"/>
          <w:u w:val="none"/>
        </w:rPr>
        <w:t xml:space="preserve"> manageable</w:t>
      </w:r>
    </w:p>
    <w:p w14:paraId="3A7E9DEE" w14:textId="3727B01B" w:rsidR="009B6CDD" w:rsidRPr="00050E66" w:rsidRDefault="009B6CDD" w:rsidP="007F3298">
      <w:pPr>
        <w:pStyle w:val="ListParagraph"/>
        <w:rPr>
          <w:rStyle w:val="Hyperlink"/>
          <w:rFonts w:ascii="Arial" w:hAnsi="Arial"/>
          <w:i/>
          <w:color w:val="auto"/>
          <w:u w:val="none"/>
        </w:rPr>
      </w:pPr>
      <w:r w:rsidRPr="00050E66">
        <w:rPr>
          <w:rStyle w:val="Hyperlink"/>
          <w:rFonts w:ascii="Arial" w:hAnsi="Arial"/>
          <w:color w:val="auto"/>
          <w:u w:val="none"/>
        </w:rPr>
        <w:t>69 disagreed or strongly disagreed (32%)</w:t>
      </w:r>
    </w:p>
    <w:p w14:paraId="27B441DC" w14:textId="0CF21029" w:rsidR="00050E66" w:rsidRPr="00557269" w:rsidRDefault="008F711B" w:rsidP="007F3298">
      <w:pPr>
        <w:pStyle w:val="ListParagraph"/>
        <w:rPr>
          <w:rStyle w:val="Hyperlink"/>
          <w:rFonts w:ascii="Arial" w:hAnsi="Arial"/>
          <w:i/>
          <w:color w:val="auto"/>
          <w:u w:val="none"/>
        </w:rPr>
      </w:pPr>
      <w:r w:rsidRPr="00050E66">
        <w:rPr>
          <w:rStyle w:val="Hyperlink"/>
          <w:rFonts w:ascii="Arial" w:hAnsi="Arial"/>
          <w:color w:val="auto"/>
          <w:u w:val="none"/>
        </w:rPr>
        <w:t xml:space="preserve">7 </w:t>
      </w:r>
      <w:r w:rsidR="009B6CDD" w:rsidRPr="00050E66">
        <w:rPr>
          <w:rStyle w:val="Hyperlink"/>
          <w:rFonts w:ascii="Arial" w:hAnsi="Arial"/>
          <w:color w:val="auto"/>
          <w:u w:val="none"/>
        </w:rPr>
        <w:t>strongly agreed (</w:t>
      </w:r>
      <w:r w:rsidRPr="00050E66">
        <w:rPr>
          <w:rStyle w:val="Hyperlink"/>
          <w:rFonts w:ascii="Arial" w:hAnsi="Arial"/>
          <w:color w:val="auto"/>
          <w:u w:val="none"/>
        </w:rPr>
        <w:t>3</w:t>
      </w:r>
      <w:r w:rsidR="009B6CDD" w:rsidRPr="00050E66">
        <w:rPr>
          <w:rStyle w:val="Hyperlink"/>
          <w:rFonts w:ascii="Arial" w:hAnsi="Arial"/>
          <w:color w:val="auto"/>
          <w:u w:val="none"/>
        </w:rPr>
        <w:t>%)</w:t>
      </w:r>
    </w:p>
    <w:p w14:paraId="10183133" w14:textId="77777777" w:rsidR="00557269" w:rsidRPr="00D02FF3" w:rsidRDefault="00557269" w:rsidP="00D02FF3">
      <w:pPr>
        <w:ind w:left="360"/>
        <w:rPr>
          <w:rStyle w:val="Hyperlink"/>
          <w:rFonts w:cs="Arial"/>
          <w:i/>
          <w:color w:val="auto"/>
          <w:u w:val="none"/>
        </w:rPr>
      </w:pPr>
    </w:p>
    <w:p w14:paraId="0CB546EB" w14:textId="77777777" w:rsidR="00E124F4" w:rsidRPr="00050E66" w:rsidRDefault="00E124F4" w:rsidP="007F3298">
      <w:pPr>
        <w:pStyle w:val="ListParagraph"/>
        <w:numPr>
          <w:ilvl w:val="0"/>
          <w:numId w:val="13"/>
        </w:numPr>
        <w:rPr>
          <w:rStyle w:val="Hyperlink"/>
          <w:rFonts w:ascii="Arial" w:hAnsi="Arial"/>
          <w:i/>
          <w:color w:val="auto"/>
          <w:u w:val="none"/>
        </w:rPr>
      </w:pPr>
      <w:r w:rsidRPr="00050E66">
        <w:rPr>
          <w:rStyle w:val="Hyperlink"/>
          <w:rFonts w:ascii="Arial" w:hAnsi="Arial"/>
          <w:color w:val="auto"/>
          <w:u w:val="none"/>
        </w:rPr>
        <w:t>The case management system helps my practice</w:t>
      </w:r>
    </w:p>
    <w:p w14:paraId="1DDDAB82" w14:textId="1279738A" w:rsidR="008F711B" w:rsidRPr="00050E66" w:rsidRDefault="003D4767" w:rsidP="007F3298">
      <w:pPr>
        <w:pStyle w:val="ListParagraph"/>
        <w:rPr>
          <w:rStyle w:val="Hyperlink"/>
          <w:rFonts w:ascii="Arial" w:hAnsi="Arial"/>
          <w:i/>
          <w:color w:val="auto"/>
          <w:u w:val="none"/>
        </w:rPr>
      </w:pPr>
      <w:r w:rsidRPr="00050E66">
        <w:rPr>
          <w:rStyle w:val="Hyperlink"/>
          <w:rFonts w:ascii="Arial" w:hAnsi="Arial"/>
          <w:color w:val="auto"/>
          <w:u w:val="none"/>
        </w:rPr>
        <w:t>35</w:t>
      </w:r>
      <w:r w:rsidR="008F711B" w:rsidRPr="00050E66">
        <w:rPr>
          <w:rStyle w:val="Hyperlink"/>
          <w:rFonts w:ascii="Arial" w:hAnsi="Arial"/>
          <w:color w:val="auto"/>
          <w:u w:val="none"/>
        </w:rPr>
        <w:t xml:space="preserve"> disagreed or strongly disagreed (16%)</w:t>
      </w:r>
    </w:p>
    <w:p w14:paraId="6DD8BE4A" w14:textId="3B0FFD0B" w:rsidR="0078260E" w:rsidRPr="00D46FD8" w:rsidRDefault="000803B3" w:rsidP="00D46FD8">
      <w:pPr>
        <w:pStyle w:val="ListParagraph"/>
        <w:rPr>
          <w:rStyle w:val="Hyperlink"/>
          <w:rFonts w:ascii="Arial" w:hAnsi="Arial"/>
          <w:i/>
          <w:color w:val="auto"/>
          <w:u w:val="none"/>
        </w:rPr>
      </w:pPr>
      <w:r w:rsidRPr="00050E66">
        <w:rPr>
          <w:rStyle w:val="Hyperlink"/>
          <w:rFonts w:ascii="Arial" w:hAnsi="Arial"/>
          <w:color w:val="auto"/>
          <w:u w:val="none"/>
        </w:rPr>
        <w:t xml:space="preserve">17 </w:t>
      </w:r>
      <w:r w:rsidR="008F711B" w:rsidRPr="00050E66">
        <w:rPr>
          <w:rStyle w:val="Hyperlink"/>
          <w:rFonts w:ascii="Arial" w:hAnsi="Arial"/>
          <w:color w:val="auto"/>
          <w:u w:val="none"/>
        </w:rPr>
        <w:t>strongly agreed (</w:t>
      </w:r>
      <w:r w:rsidR="003D4767" w:rsidRPr="00050E66">
        <w:rPr>
          <w:rStyle w:val="Hyperlink"/>
          <w:rFonts w:ascii="Arial" w:hAnsi="Arial"/>
          <w:color w:val="auto"/>
          <w:u w:val="none"/>
        </w:rPr>
        <w:t>8</w:t>
      </w:r>
      <w:r w:rsidR="008F711B" w:rsidRPr="00050E66">
        <w:rPr>
          <w:rStyle w:val="Hyperlink"/>
          <w:rFonts w:ascii="Arial" w:hAnsi="Arial"/>
          <w:color w:val="auto"/>
          <w:u w:val="none"/>
        </w:rPr>
        <w:t>%</w:t>
      </w:r>
      <w:r w:rsidR="00D46E69">
        <w:rPr>
          <w:rStyle w:val="Hyperlink"/>
          <w:rFonts w:ascii="Arial" w:hAnsi="Arial"/>
          <w:color w:val="auto"/>
          <w:u w:val="none"/>
        </w:rPr>
        <w:t>)</w:t>
      </w:r>
    </w:p>
    <w:p w14:paraId="0CADEE6C" w14:textId="77777777" w:rsidR="007958D6" w:rsidRPr="00D02FF3" w:rsidRDefault="007958D6" w:rsidP="00D02FF3">
      <w:pPr>
        <w:ind w:left="360"/>
        <w:rPr>
          <w:rStyle w:val="Hyperlink"/>
          <w:rFonts w:cs="Arial"/>
          <w:i/>
          <w:color w:val="auto"/>
          <w:u w:val="none"/>
        </w:rPr>
      </w:pPr>
    </w:p>
    <w:p w14:paraId="216E5627" w14:textId="77777777" w:rsidR="00E124F4" w:rsidRPr="00050E66" w:rsidRDefault="00E124F4" w:rsidP="007F3298">
      <w:pPr>
        <w:pStyle w:val="ListParagraph"/>
        <w:numPr>
          <w:ilvl w:val="0"/>
          <w:numId w:val="13"/>
        </w:numPr>
        <w:rPr>
          <w:rStyle w:val="Hyperlink"/>
          <w:rFonts w:ascii="Arial" w:hAnsi="Arial"/>
          <w:i/>
          <w:color w:val="auto"/>
          <w:u w:val="none"/>
        </w:rPr>
      </w:pPr>
      <w:r w:rsidRPr="00050E66">
        <w:rPr>
          <w:rStyle w:val="Hyperlink"/>
          <w:rFonts w:ascii="Arial" w:hAnsi="Arial"/>
          <w:color w:val="auto"/>
          <w:u w:val="none"/>
        </w:rPr>
        <w:t xml:space="preserve">I cross reference information routinely to be certain what I am looking at is the most up to date </w:t>
      </w:r>
    </w:p>
    <w:p w14:paraId="7FF4B942" w14:textId="123B4C61" w:rsidR="008F711B" w:rsidRPr="00050E66" w:rsidRDefault="00B957EA" w:rsidP="007F3298">
      <w:pPr>
        <w:pStyle w:val="ListParagraph"/>
        <w:rPr>
          <w:rStyle w:val="Hyperlink"/>
          <w:rFonts w:ascii="Arial" w:hAnsi="Arial"/>
          <w:i/>
          <w:color w:val="auto"/>
          <w:u w:val="none"/>
        </w:rPr>
      </w:pPr>
      <w:r w:rsidRPr="00050E66">
        <w:rPr>
          <w:rStyle w:val="Hyperlink"/>
          <w:rFonts w:ascii="Arial" w:hAnsi="Arial"/>
          <w:color w:val="auto"/>
          <w:u w:val="none"/>
        </w:rPr>
        <w:t xml:space="preserve">39 </w:t>
      </w:r>
      <w:r w:rsidR="008F711B" w:rsidRPr="00050E66">
        <w:rPr>
          <w:rStyle w:val="Hyperlink"/>
          <w:rFonts w:ascii="Arial" w:hAnsi="Arial"/>
          <w:color w:val="auto"/>
          <w:u w:val="none"/>
        </w:rPr>
        <w:t>disagreed or strongly disagreed (</w:t>
      </w:r>
      <w:r w:rsidR="00FF15EE" w:rsidRPr="00050E66">
        <w:rPr>
          <w:rStyle w:val="Hyperlink"/>
          <w:rFonts w:ascii="Arial" w:hAnsi="Arial"/>
          <w:color w:val="auto"/>
          <w:u w:val="none"/>
        </w:rPr>
        <w:t>18</w:t>
      </w:r>
      <w:r w:rsidR="008F711B" w:rsidRPr="00050E66">
        <w:rPr>
          <w:rStyle w:val="Hyperlink"/>
          <w:rFonts w:ascii="Arial" w:hAnsi="Arial"/>
          <w:color w:val="auto"/>
          <w:u w:val="none"/>
        </w:rPr>
        <w:t>%)</w:t>
      </w:r>
    </w:p>
    <w:p w14:paraId="0E89B9DC" w14:textId="6C9B85AE" w:rsidR="00D46E69" w:rsidRPr="0078260E" w:rsidRDefault="00B93E24" w:rsidP="007F3298">
      <w:pPr>
        <w:pStyle w:val="ListParagraph"/>
        <w:rPr>
          <w:rStyle w:val="Hyperlink"/>
          <w:rFonts w:ascii="Arial" w:hAnsi="Arial"/>
          <w:i/>
          <w:color w:val="auto"/>
          <w:u w:val="none"/>
        </w:rPr>
      </w:pPr>
      <w:r w:rsidRPr="00050E66">
        <w:rPr>
          <w:rStyle w:val="Hyperlink"/>
          <w:rFonts w:ascii="Arial" w:hAnsi="Arial"/>
          <w:color w:val="auto"/>
          <w:u w:val="none"/>
        </w:rPr>
        <w:t xml:space="preserve">13 </w:t>
      </w:r>
      <w:r w:rsidR="008F711B" w:rsidRPr="00050E66">
        <w:rPr>
          <w:rStyle w:val="Hyperlink"/>
          <w:rFonts w:ascii="Arial" w:hAnsi="Arial"/>
          <w:color w:val="auto"/>
          <w:u w:val="none"/>
        </w:rPr>
        <w:t>strongly agreed (</w:t>
      </w:r>
      <w:r w:rsidR="00FF15EE" w:rsidRPr="00050E66">
        <w:rPr>
          <w:rStyle w:val="Hyperlink"/>
          <w:rFonts w:ascii="Arial" w:hAnsi="Arial"/>
          <w:color w:val="auto"/>
          <w:u w:val="none"/>
        </w:rPr>
        <w:t>6</w:t>
      </w:r>
      <w:r w:rsidR="008F711B" w:rsidRPr="00050E66">
        <w:rPr>
          <w:rStyle w:val="Hyperlink"/>
          <w:rFonts w:ascii="Arial" w:hAnsi="Arial"/>
          <w:color w:val="auto"/>
          <w:u w:val="none"/>
        </w:rPr>
        <w:t>%)</w:t>
      </w:r>
    </w:p>
    <w:p w14:paraId="14004FC7" w14:textId="77777777" w:rsidR="0078260E" w:rsidRPr="00D02FF3" w:rsidRDefault="0078260E" w:rsidP="00D02FF3">
      <w:pPr>
        <w:ind w:left="360"/>
        <w:rPr>
          <w:rStyle w:val="Hyperlink"/>
          <w:rFonts w:cs="Arial"/>
          <w:i/>
          <w:color w:val="auto"/>
          <w:u w:val="none"/>
        </w:rPr>
      </w:pPr>
    </w:p>
    <w:p w14:paraId="20EBD329" w14:textId="77777777" w:rsidR="00E124F4" w:rsidRPr="00050E66" w:rsidRDefault="00E124F4" w:rsidP="007F3298">
      <w:pPr>
        <w:pStyle w:val="ListParagraph"/>
        <w:numPr>
          <w:ilvl w:val="0"/>
          <w:numId w:val="13"/>
        </w:numPr>
        <w:rPr>
          <w:rStyle w:val="Hyperlink"/>
          <w:rFonts w:ascii="Arial" w:hAnsi="Arial"/>
          <w:i/>
          <w:color w:val="auto"/>
          <w:u w:val="none"/>
        </w:rPr>
      </w:pPr>
      <w:r w:rsidRPr="00050E66">
        <w:rPr>
          <w:rStyle w:val="Hyperlink"/>
          <w:rFonts w:ascii="Arial" w:hAnsi="Arial"/>
          <w:color w:val="auto"/>
          <w:u w:val="none"/>
        </w:rPr>
        <w:t>The way the case management system presents information helps me in making decisions</w:t>
      </w:r>
    </w:p>
    <w:p w14:paraId="00B1C4EB" w14:textId="0165836C" w:rsidR="00B93E24" w:rsidRPr="00050E66" w:rsidRDefault="00B93E24" w:rsidP="007F3298">
      <w:pPr>
        <w:pStyle w:val="ListParagraph"/>
        <w:rPr>
          <w:rStyle w:val="Hyperlink"/>
          <w:rFonts w:ascii="Arial" w:hAnsi="Arial"/>
          <w:i/>
          <w:color w:val="auto"/>
          <w:u w:val="none"/>
        </w:rPr>
      </w:pPr>
      <w:r w:rsidRPr="00050E66">
        <w:rPr>
          <w:rStyle w:val="Hyperlink"/>
          <w:rFonts w:ascii="Arial" w:hAnsi="Arial"/>
          <w:color w:val="auto"/>
          <w:u w:val="none"/>
        </w:rPr>
        <w:t>56 disagreed or strongly disagreed (26%)</w:t>
      </w:r>
    </w:p>
    <w:p w14:paraId="52383D65" w14:textId="628A28CA" w:rsidR="00050E66" w:rsidRPr="0078260E" w:rsidRDefault="00CA7DB4" w:rsidP="007F3298">
      <w:pPr>
        <w:pStyle w:val="ListParagraph"/>
        <w:rPr>
          <w:rStyle w:val="Hyperlink"/>
          <w:rFonts w:ascii="Arial" w:hAnsi="Arial"/>
          <w:i/>
          <w:color w:val="auto"/>
          <w:u w:val="none"/>
        </w:rPr>
      </w:pPr>
      <w:r w:rsidRPr="00050E66">
        <w:rPr>
          <w:rStyle w:val="Hyperlink"/>
          <w:rFonts w:ascii="Arial" w:hAnsi="Arial"/>
          <w:color w:val="auto"/>
          <w:u w:val="none"/>
        </w:rPr>
        <w:t xml:space="preserve">4 </w:t>
      </w:r>
      <w:r w:rsidR="00B93E24" w:rsidRPr="00050E66">
        <w:rPr>
          <w:rStyle w:val="Hyperlink"/>
          <w:rFonts w:ascii="Arial" w:hAnsi="Arial"/>
          <w:color w:val="auto"/>
          <w:u w:val="none"/>
        </w:rPr>
        <w:t>strongly agreed (</w:t>
      </w:r>
      <w:r w:rsidRPr="00050E66">
        <w:rPr>
          <w:rStyle w:val="Hyperlink"/>
          <w:rFonts w:ascii="Arial" w:hAnsi="Arial"/>
          <w:color w:val="auto"/>
          <w:u w:val="none"/>
        </w:rPr>
        <w:t>2</w:t>
      </w:r>
      <w:r w:rsidR="00B93E24" w:rsidRPr="00050E66">
        <w:rPr>
          <w:rStyle w:val="Hyperlink"/>
          <w:rFonts w:ascii="Arial" w:hAnsi="Arial"/>
          <w:color w:val="auto"/>
          <w:u w:val="none"/>
        </w:rPr>
        <w:t>%)</w:t>
      </w:r>
    </w:p>
    <w:p w14:paraId="190CE858" w14:textId="77777777" w:rsidR="0078260E" w:rsidRPr="00D02FF3" w:rsidRDefault="0078260E" w:rsidP="00D02FF3">
      <w:pPr>
        <w:ind w:left="360"/>
        <w:rPr>
          <w:rStyle w:val="Hyperlink"/>
          <w:rFonts w:cs="Arial"/>
          <w:i/>
          <w:color w:val="auto"/>
          <w:u w:val="none"/>
        </w:rPr>
      </w:pPr>
    </w:p>
    <w:p w14:paraId="1210A031" w14:textId="77777777" w:rsidR="00E124F4" w:rsidRPr="00050E66" w:rsidRDefault="00E124F4" w:rsidP="007F3298">
      <w:pPr>
        <w:pStyle w:val="ListParagraph"/>
        <w:numPr>
          <w:ilvl w:val="0"/>
          <w:numId w:val="13"/>
        </w:numPr>
        <w:rPr>
          <w:rStyle w:val="Hyperlink"/>
          <w:rFonts w:ascii="Arial" w:hAnsi="Arial"/>
          <w:i/>
          <w:color w:val="auto"/>
          <w:u w:val="none"/>
        </w:rPr>
      </w:pPr>
      <w:r w:rsidRPr="00050E66">
        <w:rPr>
          <w:rStyle w:val="Hyperlink"/>
          <w:rFonts w:ascii="Arial" w:hAnsi="Arial"/>
          <w:color w:val="auto"/>
          <w:u w:val="none"/>
        </w:rPr>
        <w:t>I have been unable to find important information at a time when I needed it</w:t>
      </w:r>
    </w:p>
    <w:p w14:paraId="21A7C367" w14:textId="6D169AB5" w:rsidR="00B93E24" w:rsidRPr="00050E66" w:rsidRDefault="00CA7DB4" w:rsidP="007F3298">
      <w:pPr>
        <w:pStyle w:val="ListParagraph"/>
        <w:rPr>
          <w:rStyle w:val="Hyperlink"/>
          <w:rFonts w:ascii="Arial" w:hAnsi="Arial"/>
          <w:i/>
          <w:color w:val="auto"/>
          <w:u w:val="none"/>
        </w:rPr>
      </w:pPr>
      <w:r w:rsidRPr="00050E66">
        <w:rPr>
          <w:rStyle w:val="Hyperlink"/>
          <w:rFonts w:ascii="Arial" w:hAnsi="Arial"/>
          <w:color w:val="auto"/>
          <w:u w:val="none"/>
        </w:rPr>
        <w:t xml:space="preserve">125 </w:t>
      </w:r>
      <w:r w:rsidR="00B93E24" w:rsidRPr="00050E66">
        <w:rPr>
          <w:rStyle w:val="Hyperlink"/>
          <w:rFonts w:ascii="Arial" w:hAnsi="Arial"/>
          <w:color w:val="auto"/>
          <w:u w:val="none"/>
        </w:rPr>
        <w:t>agreed or strongly agreed (</w:t>
      </w:r>
      <w:r w:rsidRPr="00050E66">
        <w:rPr>
          <w:rStyle w:val="Hyperlink"/>
          <w:rFonts w:ascii="Arial" w:hAnsi="Arial"/>
          <w:color w:val="auto"/>
          <w:u w:val="none"/>
        </w:rPr>
        <w:t>58</w:t>
      </w:r>
      <w:r w:rsidR="00B93E24" w:rsidRPr="00050E66">
        <w:rPr>
          <w:rStyle w:val="Hyperlink"/>
          <w:rFonts w:ascii="Arial" w:hAnsi="Arial"/>
          <w:color w:val="auto"/>
          <w:u w:val="none"/>
        </w:rPr>
        <w:t>%)</w:t>
      </w:r>
    </w:p>
    <w:p w14:paraId="13D4833C" w14:textId="11967F8C" w:rsidR="006F4F8C" w:rsidRPr="00480C64" w:rsidRDefault="00B93E24" w:rsidP="007F3298">
      <w:pPr>
        <w:pStyle w:val="ListParagraph"/>
        <w:rPr>
          <w:rStyle w:val="Hyperlink"/>
          <w:rFonts w:ascii="Arial" w:hAnsi="Arial"/>
          <w:i/>
          <w:color w:val="auto"/>
          <w:u w:val="none"/>
        </w:rPr>
      </w:pPr>
      <w:r w:rsidRPr="00050E66">
        <w:rPr>
          <w:rStyle w:val="Hyperlink"/>
          <w:rFonts w:ascii="Arial" w:hAnsi="Arial"/>
          <w:color w:val="auto"/>
          <w:u w:val="none"/>
        </w:rPr>
        <w:t xml:space="preserve">7 strongly </w:t>
      </w:r>
      <w:r w:rsidR="00CA7DB4" w:rsidRPr="00050E66">
        <w:rPr>
          <w:rStyle w:val="Hyperlink"/>
          <w:rFonts w:ascii="Arial" w:hAnsi="Arial"/>
          <w:color w:val="auto"/>
          <w:u w:val="none"/>
        </w:rPr>
        <w:t>dis</w:t>
      </w:r>
      <w:r w:rsidRPr="00050E66">
        <w:rPr>
          <w:rStyle w:val="Hyperlink"/>
          <w:rFonts w:ascii="Arial" w:hAnsi="Arial"/>
          <w:color w:val="auto"/>
          <w:u w:val="none"/>
        </w:rPr>
        <w:t>agreed (3%)</w:t>
      </w:r>
    </w:p>
    <w:p w14:paraId="618619B1" w14:textId="77777777" w:rsidR="00480C64" w:rsidRPr="00D02FF3" w:rsidRDefault="00480C64" w:rsidP="00D02FF3">
      <w:pPr>
        <w:ind w:left="360"/>
        <w:rPr>
          <w:rStyle w:val="Hyperlink"/>
          <w:rFonts w:cs="Arial"/>
          <w:i/>
          <w:color w:val="auto"/>
          <w:u w:val="none"/>
        </w:rPr>
      </w:pPr>
    </w:p>
    <w:p w14:paraId="3417D66A" w14:textId="22D5BA78" w:rsidR="00CC0CB9" w:rsidRPr="00050E66" w:rsidRDefault="00E124F4" w:rsidP="007F3298">
      <w:pPr>
        <w:pStyle w:val="ListParagraph"/>
        <w:numPr>
          <w:ilvl w:val="0"/>
          <w:numId w:val="13"/>
        </w:numPr>
        <w:rPr>
          <w:rStyle w:val="Hyperlink"/>
          <w:rFonts w:ascii="Arial" w:hAnsi="Arial"/>
          <w:i/>
          <w:color w:val="auto"/>
          <w:u w:val="none"/>
        </w:rPr>
      </w:pPr>
      <w:r w:rsidRPr="00050E66">
        <w:rPr>
          <w:rStyle w:val="Hyperlink"/>
          <w:rFonts w:ascii="Arial" w:hAnsi="Arial"/>
          <w:color w:val="auto"/>
          <w:u w:val="none"/>
        </w:rPr>
        <w:t>I have at times been unaware of information that could support decisions because it wasn’t stored in an expected area of the system</w:t>
      </w:r>
    </w:p>
    <w:p w14:paraId="2DC85CC0" w14:textId="236ECCD0" w:rsidR="00CA7DB4" w:rsidRPr="00050E66" w:rsidRDefault="00CA7DB4" w:rsidP="007F3298">
      <w:pPr>
        <w:pStyle w:val="ListParagraph"/>
        <w:rPr>
          <w:rStyle w:val="Hyperlink"/>
          <w:rFonts w:ascii="Arial" w:hAnsi="Arial"/>
          <w:i/>
          <w:color w:val="auto"/>
          <w:u w:val="none"/>
        </w:rPr>
      </w:pPr>
      <w:r w:rsidRPr="00050E66">
        <w:rPr>
          <w:rStyle w:val="Hyperlink"/>
          <w:rFonts w:ascii="Arial" w:hAnsi="Arial"/>
          <w:color w:val="auto"/>
          <w:u w:val="none"/>
        </w:rPr>
        <w:t>130 agreed or strongly agreed (60%)</w:t>
      </w:r>
    </w:p>
    <w:p w14:paraId="29FAD3E3" w14:textId="0BB289FD" w:rsidR="00CA7DB4" w:rsidRPr="00050E66" w:rsidRDefault="00CA7DB4" w:rsidP="007F3298">
      <w:pPr>
        <w:pStyle w:val="ListParagraph"/>
        <w:rPr>
          <w:rStyle w:val="Hyperlink"/>
          <w:rFonts w:ascii="Arial" w:hAnsi="Arial"/>
          <w:i/>
          <w:color w:val="auto"/>
          <w:u w:val="none"/>
        </w:rPr>
      </w:pPr>
      <w:r w:rsidRPr="00050E66">
        <w:rPr>
          <w:rStyle w:val="Hyperlink"/>
          <w:rFonts w:ascii="Arial" w:hAnsi="Arial"/>
          <w:color w:val="auto"/>
          <w:u w:val="none"/>
        </w:rPr>
        <w:t>2 strongly disagreed (1%)</w:t>
      </w:r>
    </w:p>
    <w:p w14:paraId="37C15229" w14:textId="77777777" w:rsidR="006F4F8C" w:rsidRPr="00001D8F" w:rsidRDefault="006F4F8C" w:rsidP="006F4F8C">
      <w:pPr>
        <w:spacing w:after="0"/>
        <w:rPr>
          <w:rStyle w:val="Hyperlink"/>
          <w:rFonts w:cs="Arial"/>
          <w:color w:val="auto"/>
          <w:szCs w:val="20"/>
          <w:u w:val="none"/>
        </w:rPr>
      </w:pPr>
    </w:p>
    <w:p w14:paraId="307C5D09" w14:textId="32B013BC" w:rsidR="00CC0CB9" w:rsidRDefault="002142EF" w:rsidP="004E4553">
      <w:pPr>
        <w:rPr>
          <w:rStyle w:val="Hyperlink"/>
          <w:rFonts w:cs="Arial"/>
          <w:color w:val="auto"/>
          <w:szCs w:val="20"/>
          <w:u w:val="none"/>
        </w:rPr>
      </w:pPr>
      <w:r w:rsidRPr="00001D8F">
        <w:rPr>
          <w:rStyle w:val="Hyperlink"/>
          <w:rFonts w:cs="Arial"/>
          <w:color w:val="auto"/>
          <w:szCs w:val="20"/>
          <w:u w:val="none"/>
        </w:rPr>
        <w:t xml:space="preserve">Charts illustrating this information are at </w:t>
      </w:r>
      <w:r w:rsidR="00C97BC3" w:rsidRPr="00B46539">
        <w:rPr>
          <w:rStyle w:val="Hyperlink"/>
          <w:rFonts w:cs="Arial"/>
          <w:color w:val="auto"/>
          <w:szCs w:val="20"/>
          <w:u w:val="none"/>
        </w:rPr>
        <w:t>A</w:t>
      </w:r>
      <w:r w:rsidRPr="00B46539">
        <w:rPr>
          <w:rStyle w:val="Hyperlink"/>
          <w:rFonts w:cs="Arial"/>
          <w:color w:val="auto"/>
          <w:szCs w:val="20"/>
          <w:u w:val="none"/>
        </w:rPr>
        <w:t xml:space="preserve">ppendix </w:t>
      </w:r>
      <w:r w:rsidR="00A61E9F" w:rsidRPr="00B46539">
        <w:rPr>
          <w:rStyle w:val="Hyperlink"/>
          <w:rFonts w:cs="Arial"/>
          <w:color w:val="auto"/>
          <w:szCs w:val="20"/>
          <w:u w:val="none"/>
        </w:rPr>
        <w:t>8</w:t>
      </w:r>
      <w:r w:rsidRPr="00B46539">
        <w:rPr>
          <w:rStyle w:val="Hyperlink"/>
          <w:rFonts w:cs="Arial"/>
          <w:color w:val="auto"/>
          <w:szCs w:val="20"/>
          <w:u w:val="none"/>
        </w:rPr>
        <w:t>.</w:t>
      </w:r>
    </w:p>
    <w:p w14:paraId="4ED6DF7B" w14:textId="56AACDB4" w:rsidR="009E1976" w:rsidRPr="00001D8F" w:rsidRDefault="001F12B4" w:rsidP="000352F1">
      <w:pPr>
        <w:pStyle w:val="Heading3"/>
      </w:pPr>
      <w:bookmarkStart w:id="68" w:name="_Toc188951859"/>
      <w:r w:rsidRPr="00001D8F">
        <w:lastRenderedPageBreak/>
        <w:t xml:space="preserve">4.4.5 </w:t>
      </w:r>
      <w:r w:rsidR="00F72F38" w:rsidRPr="00001D8F">
        <w:t xml:space="preserve">Financial </w:t>
      </w:r>
      <w:r w:rsidR="001F798D" w:rsidRPr="00001D8F">
        <w:t>Feasibility</w:t>
      </w:r>
      <w:bookmarkEnd w:id="68"/>
      <w:r w:rsidR="00F72F38" w:rsidRPr="00001D8F">
        <w:t xml:space="preserve"> </w:t>
      </w:r>
    </w:p>
    <w:p w14:paraId="780B6901" w14:textId="2CEE2897" w:rsidR="006377E7" w:rsidRPr="00001D8F" w:rsidRDefault="00AF1A66" w:rsidP="00CC0CB9">
      <w:pPr>
        <w:pStyle w:val="Heading3"/>
      </w:pPr>
      <w:bookmarkStart w:id="69" w:name="_Toc188951860"/>
      <w:r>
        <w:t xml:space="preserve">Estimate </w:t>
      </w:r>
      <w:r w:rsidR="3BCCDF8C" w:rsidRPr="00001D8F">
        <w:t>Cost</w:t>
      </w:r>
      <w:r>
        <w:t>s</w:t>
      </w:r>
      <w:r w:rsidR="0044628C" w:rsidRPr="00001D8F">
        <w:t xml:space="preserve"> </w:t>
      </w:r>
      <w:r w:rsidR="00011354" w:rsidRPr="00001D8F">
        <w:t xml:space="preserve">for </w:t>
      </w:r>
      <w:r w:rsidR="001D5184">
        <w:t>D</w:t>
      </w:r>
      <w:r w:rsidR="00011354" w:rsidRPr="00001D8F">
        <w:t xml:space="preserve">ata </w:t>
      </w:r>
      <w:r w:rsidR="002426B6">
        <w:t>R</w:t>
      </w:r>
      <w:r w:rsidR="00011354" w:rsidRPr="00001D8F">
        <w:t xml:space="preserve">etrieval </w:t>
      </w:r>
      <w:r w:rsidR="002426B6">
        <w:t>T</w:t>
      </w:r>
      <w:r w:rsidR="00011354" w:rsidRPr="00001D8F">
        <w:t>asks</w:t>
      </w:r>
      <w:bookmarkEnd w:id="69"/>
    </w:p>
    <w:p w14:paraId="11554D36" w14:textId="53EF8A33" w:rsidR="00011354" w:rsidRPr="00050E66" w:rsidRDefault="006377E7" w:rsidP="0081730D">
      <w:pPr>
        <w:pStyle w:val="Heading5"/>
      </w:pPr>
      <w:r w:rsidRPr="00050E66">
        <w:t xml:space="preserve">Initial </w:t>
      </w:r>
      <w:r w:rsidR="00FD7F1E" w:rsidRPr="00050E66">
        <w:t>case stud</w:t>
      </w:r>
      <w:r w:rsidR="004E198C" w:rsidRPr="00050E66">
        <w:t>y</w:t>
      </w:r>
      <w:r w:rsidR="00FD7F1E" w:rsidRPr="00050E66">
        <w:t xml:space="preserve"> </w:t>
      </w:r>
      <w:r w:rsidRPr="00050E66">
        <w:t>workshop</w:t>
      </w:r>
      <w:r w:rsidR="00D81EB6" w:rsidRPr="00050E66">
        <w:t>s</w:t>
      </w:r>
      <w:r w:rsidR="00CC0CB9" w:rsidRPr="00050E66">
        <w:t xml:space="preserve"> </w:t>
      </w:r>
      <w:r w:rsidR="00276A80" w:rsidRPr="00050E66">
        <w:t xml:space="preserve">- </w:t>
      </w:r>
      <w:r w:rsidR="00CC0CB9" w:rsidRPr="00050E66">
        <w:t>time/cost</w:t>
      </w:r>
      <w:r w:rsidR="00276A80" w:rsidRPr="00050E66">
        <w:t xml:space="preserve"> </w:t>
      </w:r>
      <w:r w:rsidR="00957DFB">
        <w:t>estimates</w:t>
      </w:r>
    </w:p>
    <w:p w14:paraId="6B4B84FB" w14:textId="2C3B120F" w:rsidR="0057632A" w:rsidRDefault="006377E7" w:rsidP="006377E7">
      <w:pPr>
        <w:rPr>
          <w:rFonts w:cs="Arial"/>
        </w:rPr>
      </w:pPr>
      <w:r w:rsidRPr="35A1312E">
        <w:rPr>
          <w:rFonts w:cs="Arial"/>
        </w:rPr>
        <w:t xml:space="preserve">The table below summarises the time taken, number of steps and costs for </w:t>
      </w:r>
      <w:r w:rsidR="00591578" w:rsidRPr="35A1312E">
        <w:rPr>
          <w:rFonts w:cs="Arial"/>
        </w:rPr>
        <w:t xml:space="preserve">data retrieval tasks undertaken regularly </w:t>
      </w:r>
      <w:r w:rsidR="00E765D8">
        <w:rPr>
          <w:rFonts w:cs="Arial"/>
        </w:rPr>
        <w:t>by</w:t>
      </w:r>
      <w:r w:rsidR="00680463" w:rsidRPr="35A1312E">
        <w:rPr>
          <w:rFonts w:cs="Arial"/>
        </w:rPr>
        <w:t xml:space="preserve"> CSC colleagues</w:t>
      </w:r>
      <w:r w:rsidR="00A43291" w:rsidRPr="35A1312E">
        <w:rPr>
          <w:rFonts w:cs="Arial"/>
        </w:rPr>
        <w:t>. This is broken down by job role. T</w:t>
      </w:r>
      <w:r w:rsidR="0081730D" w:rsidRPr="35A1312E">
        <w:rPr>
          <w:rFonts w:cs="Arial"/>
        </w:rPr>
        <w:t>his data was gathered at initial case study workshops.</w:t>
      </w:r>
    </w:p>
    <w:p w14:paraId="4265DC00" w14:textId="7E6A629B" w:rsidR="00B4371E" w:rsidRPr="00D93A95" w:rsidRDefault="00B4371E" w:rsidP="007F3298">
      <w:pPr>
        <w:pStyle w:val="ListParagraph"/>
        <w:numPr>
          <w:ilvl w:val="0"/>
          <w:numId w:val="18"/>
        </w:numPr>
      </w:pPr>
      <w:r w:rsidRPr="00D93A95">
        <w:t>Cost per activity based on role, activity, and time taken in seconds to perform activity</w:t>
      </w:r>
      <w:r>
        <w:t>*</w:t>
      </w:r>
      <w:r w:rsidRPr="00D93A95">
        <w:t>cost per second</w:t>
      </w:r>
    </w:p>
    <w:p w14:paraId="5E2EBF18" w14:textId="7D7393E1" w:rsidR="00B4371E" w:rsidRDefault="00B4371E" w:rsidP="007F3298">
      <w:pPr>
        <w:pStyle w:val="ListParagraph"/>
        <w:numPr>
          <w:ilvl w:val="0"/>
          <w:numId w:val="18"/>
        </w:numPr>
      </w:pPr>
      <w:r w:rsidRPr="00D93A95">
        <w:t>Cost per second is based on the average hourly rate per job role divided by 3600 (seconds in an hour)</w:t>
      </w:r>
    </w:p>
    <w:p w14:paraId="427B8F44" w14:textId="77777777" w:rsidR="00B4371E" w:rsidRPr="00B4371E" w:rsidRDefault="00B4371E" w:rsidP="00D02FF3">
      <w:pPr>
        <w:ind w:left="720"/>
      </w:pPr>
    </w:p>
    <w:tbl>
      <w:tblPr>
        <w:tblW w:w="104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5"/>
        <w:gridCol w:w="2169"/>
        <w:gridCol w:w="1134"/>
        <w:gridCol w:w="992"/>
        <w:gridCol w:w="1418"/>
        <w:gridCol w:w="1275"/>
        <w:gridCol w:w="1418"/>
        <w:gridCol w:w="1701"/>
      </w:tblGrid>
      <w:tr w:rsidR="006377E7" w:rsidRPr="00001D8F" w14:paraId="0B108D9B" w14:textId="77777777" w:rsidTr="006377E7">
        <w:trPr>
          <w:trHeight w:val="900"/>
        </w:trPr>
        <w:tc>
          <w:tcPr>
            <w:tcW w:w="375" w:type="dxa"/>
            <w:tcBorders>
              <w:top w:val="single" w:sz="6" w:space="0" w:color="000000"/>
              <w:left w:val="single" w:sz="6" w:space="0" w:color="000000"/>
              <w:bottom w:val="single" w:sz="6" w:space="0" w:color="000000"/>
              <w:right w:val="single" w:sz="6" w:space="0" w:color="000000"/>
            </w:tcBorders>
            <w:shd w:val="clear" w:color="auto" w:fill="005489"/>
            <w:hideMark/>
          </w:tcPr>
          <w:p w14:paraId="6DD2439C" w14:textId="77777777" w:rsidR="006377E7" w:rsidRPr="00001D8F" w:rsidRDefault="006377E7" w:rsidP="006377E7">
            <w:pPr>
              <w:spacing w:after="0" w:line="240" w:lineRule="auto"/>
              <w:textAlignment w:val="baseline"/>
              <w:rPr>
                <w:rFonts w:eastAsia="Times New Roman" w:cs="Arial"/>
                <w:szCs w:val="20"/>
                <w:lang w:eastAsia="en-GB"/>
              </w:rPr>
            </w:pPr>
            <w:bookmarkStart w:id="70" w:name="_Hlk161306469"/>
            <w:r w:rsidRPr="00001D8F">
              <w:rPr>
                <w:rFonts w:eastAsia="Times New Roman" w:cs="Arial"/>
                <w:color w:val="FFFFFF"/>
                <w:szCs w:val="20"/>
                <w:lang w:eastAsia="en-GB"/>
              </w:rPr>
              <w:t> </w:t>
            </w:r>
          </w:p>
        </w:tc>
        <w:tc>
          <w:tcPr>
            <w:tcW w:w="2169" w:type="dxa"/>
            <w:tcBorders>
              <w:top w:val="single" w:sz="6" w:space="0" w:color="000000"/>
              <w:left w:val="single" w:sz="6" w:space="0" w:color="000000"/>
              <w:bottom w:val="single" w:sz="6" w:space="0" w:color="000000"/>
              <w:right w:val="single" w:sz="6" w:space="0" w:color="000000"/>
            </w:tcBorders>
            <w:shd w:val="clear" w:color="auto" w:fill="005489"/>
            <w:hideMark/>
          </w:tcPr>
          <w:p w14:paraId="3678AF7C"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b/>
                <w:color w:val="FFFFFF"/>
                <w:szCs w:val="20"/>
                <w:lang w:eastAsia="en-GB"/>
              </w:rPr>
              <w:t>Tasks Captured</w:t>
            </w:r>
            <w:r w:rsidRPr="00001D8F">
              <w:rPr>
                <w:rFonts w:eastAsia="Times New Roman" w:cs="Arial"/>
                <w:color w:val="FFFFFF"/>
                <w:szCs w:val="20"/>
                <w:lang w:eastAsia="en-GB"/>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005489"/>
            <w:hideMark/>
          </w:tcPr>
          <w:p w14:paraId="4EF0EC9B"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b/>
                <w:color w:val="FFFFFF"/>
                <w:szCs w:val="20"/>
                <w:lang w:eastAsia="en-GB"/>
              </w:rPr>
              <w:t>Time of Task (seconds)</w:t>
            </w:r>
            <w:r w:rsidRPr="00001D8F">
              <w:rPr>
                <w:rFonts w:eastAsia="Times New Roman" w:cs="Arial"/>
                <w:color w:val="FFFFFF"/>
                <w:szCs w:val="20"/>
                <w:lang w:eastAsia="en-GB"/>
              </w:rPr>
              <w:t> </w:t>
            </w:r>
          </w:p>
        </w:tc>
        <w:tc>
          <w:tcPr>
            <w:tcW w:w="992" w:type="dxa"/>
            <w:tcBorders>
              <w:top w:val="single" w:sz="6" w:space="0" w:color="000000"/>
              <w:left w:val="single" w:sz="6" w:space="0" w:color="000000"/>
              <w:bottom w:val="single" w:sz="6" w:space="0" w:color="000000"/>
              <w:right w:val="single" w:sz="6" w:space="0" w:color="000000"/>
            </w:tcBorders>
            <w:shd w:val="clear" w:color="auto" w:fill="005489"/>
            <w:hideMark/>
          </w:tcPr>
          <w:p w14:paraId="0BB1D7DE"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b/>
                <w:color w:val="FFFFFF"/>
                <w:szCs w:val="20"/>
                <w:lang w:eastAsia="en-GB"/>
              </w:rPr>
              <w:t>Number of Steps</w:t>
            </w:r>
            <w:r w:rsidRPr="00001D8F">
              <w:rPr>
                <w:rFonts w:eastAsia="Times New Roman" w:cs="Arial"/>
                <w:color w:val="FFFFFF"/>
                <w:szCs w:val="20"/>
                <w:lang w:eastAsia="en-GB"/>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005489"/>
            <w:hideMark/>
          </w:tcPr>
          <w:p w14:paraId="40B32628"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b/>
                <w:color w:val="FFFFFF"/>
                <w:szCs w:val="20"/>
                <w:lang w:eastAsia="en-GB"/>
              </w:rPr>
              <w:t>Children's and Families Worker</w:t>
            </w:r>
            <w:r w:rsidRPr="00001D8F">
              <w:rPr>
                <w:rFonts w:eastAsia="Times New Roman" w:cs="Arial"/>
                <w:color w:val="FFFFFF"/>
                <w:szCs w:val="20"/>
                <w:lang w:eastAsia="en-GB"/>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005489"/>
            <w:hideMark/>
          </w:tcPr>
          <w:p w14:paraId="33CBA373"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b/>
                <w:color w:val="FFFFFF"/>
                <w:szCs w:val="20"/>
                <w:lang w:eastAsia="en-GB"/>
              </w:rPr>
              <w:t>Social Worker</w:t>
            </w:r>
            <w:r w:rsidRPr="00001D8F">
              <w:rPr>
                <w:rFonts w:eastAsia="Times New Roman" w:cs="Arial"/>
                <w:color w:val="FFFFFF"/>
                <w:szCs w:val="20"/>
                <w:lang w:eastAsia="en-GB"/>
              </w:rPr>
              <w:t> </w:t>
            </w:r>
          </w:p>
          <w:p w14:paraId="264A413B"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FFFFFF"/>
                <w:szCs w:val="20"/>
                <w:lang w:eastAsia="en-GB"/>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005489"/>
            <w:hideMark/>
          </w:tcPr>
          <w:p w14:paraId="09B52EBB"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b/>
                <w:color w:val="FFFFFF"/>
                <w:szCs w:val="20"/>
                <w:lang w:eastAsia="en-GB"/>
              </w:rPr>
              <w:t>Practice Supervisor</w:t>
            </w:r>
            <w:r w:rsidRPr="00001D8F">
              <w:rPr>
                <w:rFonts w:eastAsia="Times New Roman" w:cs="Arial"/>
                <w:color w:val="FFFFFF"/>
                <w:szCs w:val="20"/>
                <w:lang w:eastAsia="en-GB"/>
              </w:rPr>
              <w:t> </w:t>
            </w:r>
          </w:p>
        </w:tc>
        <w:tc>
          <w:tcPr>
            <w:tcW w:w="1701" w:type="dxa"/>
            <w:tcBorders>
              <w:top w:val="single" w:sz="6" w:space="0" w:color="000000"/>
              <w:left w:val="single" w:sz="6" w:space="0" w:color="000000"/>
              <w:bottom w:val="single" w:sz="6" w:space="0" w:color="000000"/>
              <w:right w:val="single" w:sz="6" w:space="0" w:color="000000"/>
            </w:tcBorders>
            <w:shd w:val="clear" w:color="auto" w:fill="005489"/>
            <w:hideMark/>
          </w:tcPr>
          <w:p w14:paraId="06CE7B8D"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b/>
                <w:color w:val="FFFFFF"/>
                <w:szCs w:val="20"/>
                <w:lang w:eastAsia="en-GB"/>
              </w:rPr>
              <w:t>Team Manager</w:t>
            </w:r>
            <w:r w:rsidRPr="00001D8F">
              <w:rPr>
                <w:rFonts w:eastAsia="Times New Roman" w:cs="Arial"/>
                <w:color w:val="FFFFFF"/>
                <w:szCs w:val="20"/>
                <w:lang w:eastAsia="en-GB"/>
              </w:rPr>
              <w:t> </w:t>
            </w:r>
          </w:p>
        </w:tc>
      </w:tr>
      <w:bookmarkEnd w:id="70"/>
      <w:tr w:rsidR="006377E7" w:rsidRPr="00001D8F" w14:paraId="4C6F63C8" w14:textId="77777777" w:rsidTr="006377E7">
        <w:trPr>
          <w:trHeight w:val="540"/>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153181"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18CC32" w14:textId="30D17848"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 xml:space="preserve">Search for a </w:t>
            </w:r>
            <w:r w:rsidR="00404D60" w:rsidRPr="00001D8F">
              <w:rPr>
                <w:rFonts w:eastAsia="Times New Roman" w:cs="Arial"/>
                <w:color w:val="000000"/>
                <w:szCs w:val="20"/>
                <w:lang w:eastAsia="en-GB"/>
              </w:rPr>
              <w:t xml:space="preserve">recent </w:t>
            </w:r>
            <w:r w:rsidRPr="00001D8F">
              <w:rPr>
                <w:rFonts w:eastAsia="Times New Roman" w:cs="Arial"/>
                <w:color w:val="000000"/>
                <w:szCs w:val="20"/>
                <w:lang w:eastAsia="en-GB"/>
              </w:rPr>
              <w:t>safety plan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5E8C0D"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180 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2FD287"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11 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AC25A4"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£1.02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2CB894"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£1.27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B1ED5A"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£1.56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EB874A"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£1.70 </w:t>
            </w:r>
          </w:p>
        </w:tc>
      </w:tr>
      <w:tr w:rsidR="006377E7" w:rsidRPr="00001D8F" w14:paraId="1CB3E430" w14:textId="77777777" w:rsidTr="006377E7">
        <w:trPr>
          <w:trHeight w:val="510"/>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53C18D"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2 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352C84"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Locating an initial application to court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F9AC2E"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43 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4F2DA9"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4 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979B24"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£0.24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27798A"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£0.30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6E6538"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£0.37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2DF720"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£0.41 </w:t>
            </w:r>
          </w:p>
        </w:tc>
      </w:tr>
      <w:tr w:rsidR="006377E7" w:rsidRPr="00001D8F" w14:paraId="447B1536" w14:textId="77777777" w:rsidTr="006377E7">
        <w:trPr>
          <w:trHeight w:val="64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45D503"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3 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09AA2E"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Finding first safety plan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D29B9A"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207 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A8243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21 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A81E71D"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£1.17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8BFF8F"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£1.46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D7B10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£1.79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AEDCC4"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£1.95 </w:t>
            </w:r>
          </w:p>
        </w:tc>
      </w:tr>
      <w:tr w:rsidR="006377E7" w:rsidRPr="00001D8F" w14:paraId="2FD5E303" w14:textId="77777777" w:rsidTr="006377E7">
        <w:trPr>
          <w:trHeight w:val="480"/>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E9A231"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4 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000904"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Finding the number of social workers a child has had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66C8C7"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70 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314A77"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5 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029EB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£0.40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8F59C0"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£0.49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72E5FB"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£0.61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ED8FBF"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£0.66 </w:t>
            </w:r>
          </w:p>
        </w:tc>
      </w:tr>
      <w:tr w:rsidR="006377E7" w:rsidRPr="00001D8F" w14:paraId="3B036A44" w14:textId="77777777" w:rsidTr="006377E7">
        <w:trPr>
          <w:trHeight w:val="61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72B20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5 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24520B"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Finding the number of placements a child has had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6C3CE0"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92 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681ECA"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5 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71F4CF"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£0.52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C9A9B4"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£0.65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802593"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£0.80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2E414F"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£0.87 </w:t>
            </w:r>
          </w:p>
        </w:tc>
      </w:tr>
      <w:tr w:rsidR="006377E7" w:rsidRPr="00001D8F" w14:paraId="75B1759E" w14:textId="77777777" w:rsidTr="006377E7">
        <w:trPr>
          <w:trHeight w:val="88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1078FD"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6 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FE43EC"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 xml:space="preserve">Complete a summary of social worker's involvement </w:t>
            </w:r>
            <w:r w:rsidRPr="000C75C0">
              <w:rPr>
                <w:rFonts w:eastAsia="Times New Roman" w:cs="Arial"/>
                <w:i/>
                <w:color w:val="000000"/>
                <w:sz w:val="16"/>
                <w:szCs w:val="16"/>
                <w:lang w:eastAsia="en-GB"/>
              </w:rPr>
              <w:t>(time is for one visit, so if there were 5 visits it would be 65 multiplied by 5)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4808F8B"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65 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0FCD6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8 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4765F3"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£0.37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1ECEFC"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£0.46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F74A67"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£0.56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EE1562"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£0.61 </w:t>
            </w:r>
          </w:p>
        </w:tc>
      </w:tr>
      <w:tr w:rsidR="006377E7" w:rsidRPr="00001D8F" w14:paraId="483F4C2F" w14:textId="77777777" w:rsidTr="006377E7">
        <w:trPr>
          <w:trHeight w:val="58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FA28AF"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7 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F785D6"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Locating a birth certificate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D6286E"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229 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D9B49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18 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F1DA4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£1.29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4F8BF8"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£1.61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B96914"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£1.98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01291E"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£2.16 </w:t>
            </w:r>
          </w:p>
        </w:tc>
      </w:tr>
      <w:tr w:rsidR="006377E7" w:rsidRPr="00001D8F" w14:paraId="2F44167A" w14:textId="77777777" w:rsidTr="006377E7">
        <w:trPr>
          <w:trHeight w:val="55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5A8868"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8 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2FD5C0"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Find birth parent contact information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27E3AB"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55 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55E472"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8 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29D4A3"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£0.31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CF4848"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£0.39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14CE8A"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£0.48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4482E9"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£0.52 </w:t>
            </w:r>
          </w:p>
        </w:tc>
      </w:tr>
      <w:tr w:rsidR="006377E7" w:rsidRPr="00001D8F" w14:paraId="401337A8" w14:textId="77777777" w:rsidTr="006377E7">
        <w:trPr>
          <w:trHeight w:val="82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21F0D6D"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9 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52F6E5"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Initiate a new signs of success pathway plan mapping form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D6A96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62 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2D91B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5 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3BBD12"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£0.35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D14018"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£0.44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94A96B"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£0.54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34396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£0.59 </w:t>
            </w:r>
          </w:p>
        </w:tc>
      </w:tr>
      <w:tr w:rsidR="006377E7" w:rsidRPr="00001D8F" w14:paraId="38151C9C" w14:textId="77777777" w:rsidTr="006377E7">
        <w:trPr>
          <w:trHeight w:val="52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4AFB6D"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10 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9C64CF"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Identify first visit of the year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D4155E"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38 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448B8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4 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A93505"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£0.21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63FA80"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£0.27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8DE820"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£0.33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0EF57B"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£0.36 </w:t>
            </w:r>
          </w:p>
        </w:tc>
      </w:tr>
      <w:tr w:rsidR="006377E7" w:rsidRPr="00001D8F" w14:paraId="1D9B25C8" w14:textId="77777777" w:rsidTr="006377E7">
        <w:trPr>
          <w:trHeight w:val="70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F75C9F"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11 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A91255"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Find English qualification certificate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312729"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180 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B83965"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12 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7EA7F1"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£1.02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FD90A1"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£1.27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A266A7"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£1.56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48D961"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£1.70 </w:t>
            </w:r>
          </w:p>
        </w:tc>
      </w:tr>
      <w:tr w:rsidR="006377E7" w:rsidRPr="00001D8F" w14:paraId="1B8C4E96" w14:textId="77777777" w:rsidTr="006377E7">
        <w:trPr>
          <w:trHeight w:val="40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051AF5"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12 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E816C6"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Look for a professional's details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BE87BE"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216 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6A4763"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11 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415FC0"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£1.22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035131"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£1.52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4EBC29"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£1.87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95585F"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£2.04 </w:t>
            </w:r>
          </w:p>
        </w:tc>
      </w:tr>
      <w:tr w:rsidR="006377E7" w:rsidRPr="00001D8F" w14:paraId="0ACE331D" w14:textId="77777777" w:rsidTr="006377E7">
        <w:trPr>
          <w:trHeight w:val="540"/>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AF962C"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13 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211358"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Find the last supervision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EFC619"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38 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F8F9097"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8 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AAACB9"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£0.21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B11410"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£0.27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5BA85E"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£0.33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56F00B"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£0.36 </w:t>
            </w:r>
          </w:p>
        </w:tc>
      </w:tr>
      <w:tr w:rsidR="006377E7" w:rsidRPr="00001D8F" w14:paraId="5E48FD2D" w14:textId="77777777" w:rsidTr="006377E7">
        <w:trPr>
          <w:trHeight w:val="495"/>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8B860D"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14 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A26223"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Find a Public Law Outline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9BA226"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182 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7A83F95"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10 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9BFE4F"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£1.03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7822F9"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£1.28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E2711E"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£1.58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1A4A63"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£1.72 </w:t>
            </w:r>
          </w:p>
        </w:tc>
      </w:tr>
      <w:tr w:rsidR="006377E7" w:rsidRPr="00001D8F" w14:paraId="199544F2" w14:textId="77777777" w:rsidTr="006377E7">
        <w:trPr>
          <w:trHeight w:val="630"/>
        </w:trPr>
        <w:tc>
          <w:tcPr>
            <w:tcW w:w="3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258648"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15 </w:t>
            </w:r>
          </w:p>
        </w:tc>
        <w:tc>
          <w:tcPr>
            <w:tcW w:w="21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9D5752" w14:textId="77777777" w:rsidR="006377E7" w:rsidRPr="00001D8F" w:rsidRDefault="006377E7" w:rsidP="006377E7">
            <w:pPr>
              <w:spacing w:after="0" w:line="240" w:lineRule="auto"/>
              <w:textAlignment w:val="baseline"/>
              <w:rPr>
                <w:rFonts w:eastAsia="Times New Roman" w:cs="Arial"/>
                <w:szCs w:val="20"/>
                <w:lang w:eastAsia="en-GB"/>
              </w:rPr>
            </w:pPr>
            <w:r w:rsidRPr="00001D8F">
              <w:rPr>
                <w:rFonts w:eastAsia="Times New Roman" w:cs="Arial"/>
                <w:color w:val="000000"/>
                <w:szCs w:val="20"/>
                <w:lang w:eastAsia="en-GB"/>
              </w:rPr>
              <w:t>Find a parenting assessment </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2B8C21"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78 </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AB8F54"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5 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A64BFA"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£0.44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BD9415"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£0.55 </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E6B071" w14:textId="77777777" w:rsidR="006377E7" w:rsidRPr="00001D8F" w:rsidRDefault="006377E7" w:rsidP="006377E7">
            <w:pPr>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£0.68 </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0B851E" w14:textId="77777777" w:rsidR="006377E7" w:rsidRPr="00001D8F" w:rsidRDefault="006377E7" w:rsidP="00AF2367">
            <w:pPr>
              <w:keepNext/>
              <w:spacing w:after="0" w:line="240" w:lineRule="auto"/>
              <w:jc w:val="center"/>
              <w:textAlignment w:val="baseline"/>
              <w:rPr>
                <w:rFonts w:eastAsia="Times New Roman" w:cs="Arial"/>
                <w:szCs w:val="20"/>
                <w:lang w:eastAsia="en-GB"/>
              </w:rPr>
            </w:pPr>
            <w:r w:rsidRPr="00001D8F">
              <w:rPr>
                <w:rFonts w:eastAsia="Times New Roman" w:cs="Arial"/>
                <w:color w:val="000000"/>
                <w:szCs w:val="20"/>
                <w:lang w:eastAsia="en-GB"/>
              </w:rPr>
              <w:t>£0.74 </w:t>
            </w:r>
          </w:p>
        </w:tc>
      </w:tr>
    </w:tbl>
    <w:p w14:paraId="4D82DCCC" w14:textId="5896C1BD" w:rsidR="00E45E1E" w:rsidRDefault="00AF2367" w:rsidP="00AF2367">
      <w:pPr>
        <w:pStyle w:val="Caption"/>
      </w:pPr>
      <w:r>
        <w:lastRenderedPageBreak/>
        <w:t xml:space="preserve">Table </w:t>
      </w:r>
      <w:r>
        <w:fldChar w:fldCharType="begin"/>
      </w:r>
      <w:r>
        <w:instrText>SEQ Table \* ARABIC</w:instrText>
      </w:r>
      <w:r>
        <w:fldChar w:fldCharType="separate"/>
      </w:r>
      <w:r w:rsidR="001672A9">
        <w:rPr>
          <w:noProof/>
        </w:rPr>
        <w:t>11</w:t>
      </w:r>
      <w:r>
        <w:fldChar w:fldCharType="end"/>
      </w:r>
      <w:r>
        <w:t xml:space="preserve">: </w:t>
      </w:r>
      <w:r w:rsidRPr="008A6EEB">
        <w:t xml:space="preserve">Initial case study workshops - time/cost </w:t>
      </w:r>
      <w:r w:rsidR="00AF1A66">
        <w:t>estimates</w:t>
      </w:r>
    </w:p>
    <w:p w14:paraId="1AC98A14" w14:textId="30E2680B" w:rsidR="00361EF1" w:rsidRPr="00361EF1" w:rsidRDefault="00361EF1" w:rsidP="00361EF1">
      <w:r>
        <w:t xml:space="preserve">This shows </w:t>
      </w:r>
      <w:r w:rsidR="00587516">
        <w:t>fifteen data retrieval tasks often undertaken</w:t>
      </w:r>
      <w:r w:rsidR="008D0937">
        <w:t>,</w:t>
      </w:r>
      <w:r w:rsidR="00344E3C">
        <w:t xml:space="preserve"> with steps and costs by job role. L</w:t>
      </w:r>
      <w:r w:rsidR="00151451">
        <w:t>ocating a birth certificate take</w:t>
      </w:r>
      <w:r w:rsidR="0033012D">
        <w:t>s</w:t>
      </w:r>
      <w:r w:rsidR="00151451">
        <w:t xml:space="preserve"> </w:t>
      </w:r>
      <w:r w:rsidR="00F9608C">
        <w:t>2</w:t>
      </w:r>
      <w:r w:rsidR="0033012D">
        <w:t>29 seconds and 18 pr</w:t>
      </w:r>
      <w:r w:rsidR="007724B0">
        <w:t xml:space="preserve">ocess </w:t>
      </w:r>
      <w:r w:rsidR="0033012D">
        <w:t>steps</w:t>
      </w:r>
      <w:r w:rsidR="007724B0">
        <w:t>.</w:t>
      </w:r>
      <w:r w:rsidR="00AB6FBA">
        <w:t xml:space="preserve"> The average</w:t>
      </w:r>
      <w:r w:rsidR="00E30C1F">
        <w:t xml:space="preserve"> cost</w:t>
      </w:r>
      <w:r w:rsidR="00CC4B35">
        <w:t xml:space="preserve"> for staff time</w:t>
      </w:r>
      <w:r w:rsidR="00AB6FBA">
        <w:t xml:space="preserve"> across f</w:t>
      </w:r>
      <w:r w:rsidR="00E30C1F">
        <w:t>our job roles</w:t>
      </w:r>
      <w:r w:rsidR="00CC4B35">
        <w:t xml:space="preserve"> </w:t>
      </w:r>
      <w:r w:rsidR="00E558F6">
        <w:t>is £1.76.</w:t>
      </w:r>
      <w:r w:rsidR="00E30C1F">
        <w:t xml:space="preserve"> </w:t>
      </w:r>
      <w:r w:rsidR="007724B0">
        <w:t xml:space="preserve"> The </w:t>
      </w:r>
      <w:r w:rsidR="000663F9">
        <w:t xml:space="preserve">longest it took </w:t>
      </w:r>
      <w:r w:rsidR="006D0B43">
        <w:t xml:space="preserve">a </w:t>
      </w:r>
      <w:r w:rsidR="002264CD">
        <w:t xml:space="preserve">user to perform a similar </w:t>
      </w:r>
      <w:r w:rsidR="007724B0">
        <w:t>search</w:t>
      </w:r>
      <w:r w:rsidR="00344E3C">
        <w:t xml:space="preserve"> using the tool </w:t>
      </w:r>
      <w:r w:rsidR="00115EA0">
        <w:t>was 20 seconds</w:t>
      </w:r>
      <w:r w:rsidR="00E65081">
        <w:t xml:space="preserve">, </w:t>
      </w:r>
      <w:r w:rsidR="004F0D8D">
        <w:t xml:space="preserve">with an </w:t>
      </w:r>
      <w:r w:rsidR="000676E2">
        <w:t>estimate</w:t>
      </w:r>
      <w:r w:rsidR="00D306E6">
        <w:t>d</w:t>
      </w:r>
      <w:r w:rsidR="000676E2">
        <w:t xml:space="preserve"> </w:t>
      </w:r>
      <w:r w:rsidR="00E90D47">
        <w:t xml:space="preserve">average cost </w:t>
      </w:r>
      <w:r w:rsidR="00C47252">
        <w:t>of</w:t>
      </w:r>
      <w:r w:rsidR="00E65081">
        <w:t xml:space="preserve"> </w:t>
      </w:r>
      <w:r w:rsidR="005E1B44">
        <w:t>£0.16</w:t>
      </w:r>
      <w:r w:rsidR="00C47252">
        <w:t>.</w:t>
      </w:r>
      <w:r w:rsidR="005E1B44">
        <w:t xml:space="preserve"> </w:t>
      </w:r>
    </w:p>
    <w:p w14:paraId="788AC638" w14:textId="289103C6" w:rsidR="00011354" w:rsidRPr="00050E66" w:rsidRDefault="00341E90" w:rsidP="005F2BC5">
      <w:pPr>
        <w:pStyle w:val="Heading5"/>
      </w:pPr>
      <w:r w:rsidRPr="00050E66">
        <w:t xml:space="preserve">Baseline </w:t>
      </w:r>
      <w:r w:rsidR="008A249F">
        <w:t>S</w:t>
      </w:r>
      <w:r w:rsidR="00B5106A" w:rsidRPr="00050E66">
        <w:t>urvey</w:t>
      </w:r>
      <w:r w:rsidRPr="00050E66">
        <w:t xml:space="preserve"> </w:t>
      </w:r>
      <w:r w:rsidR="008A249F">
        <w:t>T</w:t>
      </w:r>
      <w:r w:rsidR="00CC0CB9" w:rsidRPr="00050E66">
        <w:t>ime/</w:t>
      </w:r>
      <w:r w:rsidR="008A249F">
        <w:t>C</w:t>
      </w:r>
      <w:r w:rsidR="00CC0CB9" w:rsidRPr="00050E66">
        <w:t>ost</w:t>
      </w:r>
      <w:r w:rsidR="005F2BC5" w:rsidRPr="00050E66">
        <w:t xml:space="preserve"> </w:t>
      </w:r>
      <w:r w:rsidR="008A249F">
        <w:t>Estimates</w:t>
      </w:r>
    </w:p>
    <w:p w14:paraId="1C3BB1FC" w14:textId="03E72DDA" w:rsidR="0019531D" w:rsidRPr="00001D8F" w:rsidRDefault="00680463" w:rsidP="00FC7886">
      <w:pPr>
        <w:spacing w:after="0"/>
        <w:rPr>
          <w:rFonts w:cs="Arial"/>
          <w:szCs w:val="20"/>
        </w:rPr>
      </w:pPr>
      <w:r w:rsidRPr="00001D8F">
        <w:rPr>
          <w:rFonts w:cs="Arial"/>
          <w:szCs w:val="20"/>
        </w:rPr>
        <w:t xml:space="preserve">A </w:t>
      </w:r>
      <w:r w:rsidR="00D01650" w:rsidRPr="00001D8F">
        <w:rPr>
          <w:rFonts w:cs="Arial"/>
          <w:szCs w:val="20"/>
        </w:rPr>
        <w:t>survey of</w:t>
      </w:r>
      <w:r w:rsidRPr="00001D8F">
        <w:rPr>
          <w:rFonts w:cs="Arial"/>
          <w:szCs w:val="20"/>
        </w:rPr>
        <w:t xml:space="preserve"> </w:t>
      </w:r>
      <w:r w:rsidR="00A20036" w:rsidRPr="00001D8F">
        <w:rPr>
          <w:rFonts w:cs="Arial"/>
          <w:szCs w:val="20"/>
        </w:rPr>
        <w:t xml:space="preserve">the entire CSC workforce was undertaken to validate the information </w:t>
      </w:r>
      <w:r w:rsidR="00B23A4B" w:rsidRPr="00001D8F">
        <w:rPr>
          <w:rFonts w:cs="Arial"/>
          <w:szCs w:val="20"/>
        </w:rPr>
        <w:t xml:space="preserve">gathered at the initial </w:t>
      </w:r>
    </w:p>
    <w:p w14:paraId="66C3B856" w14:textId="29D4BABB" w:rsidR="005266E7" w:rsidRDefault="00B23A4B" w:rsidP="00FC7886">
      <w:pPr>
        <w:spacing w:after="0"/>
        <w:rPr>
          <w:rFonts w:cs="Arial"/>
          <w:szCs w:val="20"/>
        </w:rPr>
      </w:pPr>
      <w:r w:rsidRPr="00001D8F">
        <w:rPr>
          <w:rFonts w:cs="Arial"/>
          <w:szCs w:val="20"/>
        </w:rPr>
        <w:t>workshops</w:t>
      </w:r>
      <w:r w:rsidR="00CF4ECC" w:rsidRPr="00001D8F">
        <w:rPr>
          <w:rFonts w:cs="Arial"/>
          <w:szCs w:val="20"/>
        </w:rPr>
        <w:t>, aiming to</w:t>
      </w:r>
      <w:r w:rsidRPr="00001D8F">
        <w:rPr>
          <w:rFonts w:cs="Arial"/>
          <w:szCs w:val="20"/>
        </w:rPr>
        <w:t xml:space="preserve"> provide</w:t>
      </w:r>
      <w:r w:rsidR="000C0458">
        <w:rPr>
          <w:rFonts w:cs="Arial"/>
          <w:szCs w:val="20"/>
        </w:rPr>
        <w:t xml:space="preserve"> a</w:t>
      </w:r>
      <w:r w:rsidRPr="00001D8F">
        <w:rPr>
          <w:rFonts w:cs="Arial"/>
          <w:szCs w:val="20"/>
        </w:rPr>
        <w:t xml:space="preserve"> </w:t>
      </w:r>
      <w:r w:rsidR="00EE05E7" w:rsidRPr="00001D8F">
        <w:rPr>
          <w:rFonts w:cs="Arial"/>
          <w:szCs w:val="20"/>
        </w:rPr>
        <w:t xml:space="preserve">representative </w:t>
      </w:r>
      <w:r w:rsidR="005266E7" w:rsidRPr="00001D8F">
        <w:rPr>
          <w:rFonts w:cs="Arial"/>
          <w:szCs w:val="20"/>
        </w:rPr>
        <w:t>view.</w:t>
      </w:r>
      <w:r w:rsidR="0070589C" w:rsidRPr="00001D8F">
        <w:rPr>
          <w:rFonts w:cs="Arial"/>
          <w:szCs w:val="20"/>
        </w:rPr>
        <w:t xml:space="preserve"> The data gathered allowed for estimates </w:t>
      </w:r>
      <w:r w:rsidR="00807C61" w:rsidRPr="00001D8F">
        <w:rPr>
          <w:rFonts w:cs="Arial"/>
          <w:szCs w:val="20"/>
        </w:rPr>
        <w:t>for</w:t>
      </w:r>
      <w:r w:rsidR="00F92470" w:rsidRPr="00001D8F">
        <w:rPr>
          <w:rFonts w:cs="Arial"/>
          <w:szCs w:val="20"/>
        </w:rPr>
        <w:t xml:space="preserve"> data retrieval tasks </w:t>
      </w:r>
      <w:r w:rsidR="005266E7" w:rsidRPr="00001D8F">
        <w:rPr>
          <w:rFonts w:cs="Arial"/>
          <w:szCs w:val="20"/>
        </w:rPr>
        <w:t>annually</w:t>
      </w:r>
      <w:r w:rsidR="00807C61" w:rsidRPr="00001D8F">
        <w:rPr>
          <w:rFonts w:cs="Arial"/>
          <w:szCs w:val="20"/>
        </w:rPr>
        <w:t>.</w:t>
      </w:r>
    </w:p>
    <w:p w14:paraId="199FA00B" w14:textId="3F2AB9DB" w:rsidR="00B571B4" w:rsidRPr="00001D8F" w:rsidRDefault="00B571B4" w:rsidP="00B571B4">
      <w:pPr>
        <w:spacing w:after="0"/>
        <w:rPr>
          <w:rFonts w:cs="Arial"/>
          <w:szCs w:val="20"/>
        </w:rPr>
      </w:pPr>
    </w:p>
    <w:p w14:paraId="6B062AA7" w14:textId="02712B87" w:rsidR="497289FE" w:rsidRDefault="00F459B3" w:rsidP="4C208199">
      <w:pPr>
        <w:spacing w:after="0"/>
        <w:rPr>
          <w:rFonts w:cs="Arial"/>
          <w:szCs w:val="20"/>
        </w:rPr>
      </w:pPr>
      <w:r>
        <w:rPr>
          <w:rFonts w:cs="Arial"/>
          <w:szCs w:val="20"/>
        </w:rPr>
        <w:t>Methodo</w:t>
      </w:r>
      <w:r w:rsidR="00B04B36">
        <w:rPr>
          <w:rFonts w:cs="Arial"/>
          <w:szCs w:val="20"/>
        </w:rPr>
        <w:t>logy for c</w:t>
      </w:r>
      <w:r w:rsidR="497289FE" w:rsidRPr="00001D8F">
        <w:rPr>
          <w:rFonts w:cs="Arial"/>
          <w:szCs w:val="20"/>
        </w:rPr>
        <w:t>alculations made to establis</w:t>
      </w:r>
      <w:r w:rsidR="007A7834">
        <w:rPr>
          <w:rFonts w:cs="Arial"/>
          <w:szCs w:val="20"/>
        </w:rPr>
        <w:t>h</w:t>
      </w:r>
      <w:r w:rsidR="004E7F33">
        <w:rPr>
          <w:rFonts w:cs="Arial"/>
          <w:szCs w:val="20"/>
        </w:rPr>
        <w:t xml:space="preserve"> </w:t>
      </w:r>
      <w:r w:rsidR="497289FE" w:rsidRPr="00001D8F">
        <w:rPr>
          <w:rFonts w:cs="Arial"/>
          <w:szCs w:val="20"/>
        </w:rPr>
        <w:t>cost</w:t>
      </w:r>
      <w:r w:rsidR="00640E5F">
        <w:rPr>
          <w:rFonts w:cs="Arial"/>
          <w:szCs w:val="20"/>
        </w:rPr>
        <w:t xml:space="preserve"> estimates:</w:t>
      </w:r>
    </w:p>
    <w:p w14:paraId="18A7F29F" w14:textId="77777777" w:rsidR="008A2883" w:rsidRDefault="008A2883" w:rsidP="008A2883">
      <w:pPr>
        <w:spacing w:after="0"/>
        <w:rPr>
          <w:rFonts w:cs="Arial"/>
          <w:szCs w:val="20"/>
        </w:rPr>
      </w:pPr>
    </w:p>
    <w:p w14:paraId="7DD3FFAE" w14:textId="7F003CA1" w:rsidR="008A2883" w:rsidRDefault="008A2883" w:rsidP="008A2883">
      <w:pPr>
        <w:spacing w:after="0"/>
        <w:rPr>
          <w:rFonts w:cs="Arial"/>
          <w:szCs w:val="20"/>
        </w:rPr>
      </w:pPr>
      <w:r>
        <w:rPr>
          <w:rFonts w:cs="Arial"/>
          <w:szCs w:val="20"/>
        </w:rPr>
        <w:t>Role</w:t>
      </w:r>
      <w:r w:rsidR="004C25F0">
        <w:rPr>
          <w:rFonts w:cs="Arial"/>
          <w:szCs w:val="20"/>
        </w:rPr>
        <w:t>. R</w:t>
      </w:r>
      <w:r>
        <w:rPr>
          <w:rFonts w:cs="Arial"/>
          <w:szCs w:val="20"/>
        </w:rPr>
        <w:t>espondents selected their Job Role from the following list within NYC CYPS, as below:</w:t>
      </w:r>
    </w:p>
    <w:p w14:paraId="030757DD" w14:textId="77777777" w:rsidR="0085512A" w:rsidRDefault="0085512A" w:rsidP="008A2883">
      <w:pPr>
        <w:spacing w:after="0"/>
        <w:rPr>
          <w:rFonts w:cs="Arial"/>
          <w:szCs w:val="20"/>
        </w:rPr>
      </w:pPr>
    </w:p>
    <w:p w14:paraId="182C1D0C" w14:textId="77777777" w:rsidR="0085512A" w:rsidRPr="0085512A" w:rsidRDefault="0085512A" w:rsidP="007F3298">
      <w:pPr>
        <w:pStyle w:val="ListParagraph"/>
      </w:pPr>
      <w:r w:rsidRPr="0085512A">
        <w:t>Children and Families Worker</w:t>
      </w:r>
    </w:p>
    <w:p w14:paraId="6F6311D3" w14:textId="77777777" w:rsidR="0085512A" w:rsidRPr="0085512A" w:rsidRDefault="0085512A" w:rsidP="007F3298">
      <w:pPr>
        <w:pStyle w:val="ListParagraph"/>
      </w:pPr>
      <w:r w:rsidRPr="0085512A">
        <w:t>Support Worker or equivalent</w:t>
      </w:r>
    </w:p>
    <w:p w14:paraId="46AFBBE5" w14:textId="77777777" w:rsidR="0085512A" w:rsidRPr="0085512A" w:rsidRDefault="0085512A" w:rsidP="007F3298">
      <w:pPr>
        <w:pStyle w:val="ListParagraph"/>
      </w:pPr>
      <w:r w:rsidRPr="0085512A">
        <w:t>Social Worker</w:t>
      </w:r>
    </w:p>
    <w:p w14:paraId="5EC81DED" w14:textId="77777777" w:rsidR="0085512A" w:rsidRPr="0085512A" w:rsidRDefault="0085512A" w:rsidP="007F3298">
      <w:pPr>
        <w:pStyle w:val="ListParagraph"/>
      </w:pPr>
      <w:r w:rsidRPr="0085512A">
        <w:t>Team Leader/Manager / Practice Supervisor/Coordinator</w:t>
      </w:r>
    </w:p>
    <w:p w14:paraId="3E30EFDB" w14:textId="77777777" w:rsidR="0085512A" w:rsidRPr="0085512A" w:rsidRDefault="0085512A" w:rsidP="007F3298">
      <w:pPr>
        <w:pStyle w:val="ListParagraph"/>
      </w:pPr>
      <w:r w:rsidRPr="0085512A">
        <w:t>Business Support</w:t>
      </w:r>
    </w:p>
    <w:p w14:paraId="766E6777" w14:textId="77777777" w:rsidR="0085512A" w:rsidRPr="0085512A" w:rsidRDefault="0085512A" w:rsidP="007F3298">
      <w:pPr>
        <w:pStyle w:val="ListParagraph"/>
      </w:pPr>
      <w:r w:rsidRPr="0085512A">
        <w:t>Early Help Consultant</w:t>
      </w:r>
    </w:p>
    <w:p w14:paraId="4904C0E7" w14:textId="0484484E" w:rsidR="008A2883" w:rsidRDefault="0085512A" w:rsidP="007F3298">
      <w:pPr>
        <w:pStyle w:val="ListParagraph"/>
      </w:pPr>
      <w:r w:rsidRPr="0085512A">
        <w:t>Leaving Care Case Worker</w:t>
      </w:r>
    </w:p>
    <w:p w14:paraId="47A3AC7E" w14:textId="77777777" w:rsidR="009B1100" w:rsidRDefault="009B1100" w:rsidP="4C208199">
      <w:pPr>
        <w:spacing w:after="0"/>
        <w:rPr>
          <w:rFonts w:cs="Arial"/>
          <w:szCs w:val="20"/>
        </w:rPr>
      </w:pPr>
    </w:p>
    <w:p w14:paraId="0A94F834" w14:textId="2B6B2DFC" w:rsidR="00D832FC" w:rsidRDefault="00D832FC" w:rsidP="4C208199">
      <w:pPr>
        <w:spacing w:after="0"/>
        <w:rPr>
          <w:rFonts w:cs="Arial"/>
          <w:szCs w:val="20"/>
        </w:rPr>
      </w:pPr>
      <w:r>
        <w:rPr>
          <w:rFonts w:cs="Arial"/>
          <w:szCs w:val="20"/>
        </w:rPr>
        <w:t xml:space="preserve">The following data retrieval tasks were identified </w:t>
      </w:r>
      <w:r w:rsidR="0085512A">
        <w:rPr>
          <w:rFonts w:cs="Arial"/>
          <w:szCs w:val="20"/>
        </w:rPr>
        <w:t xml:space="preserve">by practitioners </w:t>
      </w:r>
      <w:r>
        <w:rPr>
          <w:rFonts w:cs="Arial"/>
          <w:szCs w:val="20"/>
        </w:rPr>
        <w:t xml:space="preserve">and included </w:t>
      </w:r>
      <w:r w:rsidR="0085512A">
        <w:rPr>
          <w:rFonts w:cs="Arial"/>
          <w:szCs w:val="20"/>
        </w:rPr>
        <w:t xml:space="preserve">as examples in </w:t>
      </w:r>
      <w:r>
        <w:rPr>
          <w:rFonts w:cs="Arial"/>
          <w:szCs w:val="20"/>
        </w:rPr>
        <w:t>the survey:</w:t>
      </w:r>
    </w:p>
    <w:p w14:paraId="54CEB9EB" w14:textId="77777777" w:rsidR="00DC2EBF" w:rsidRDefault="00DC2EBF" w:rsidP="4C208199">
      <w:pPr>
        <w:spacing w:after="0"/>
        <w:rPr>
          <w:rFonts w:cs="Arial"/>
          <w:szCs w:val="20"/>
        </w:rPr>
      </w:pPr>
    </w:p>
    <w:p w14:paraId="24BA3EAB" w14:textId="631D6B65" w:rsidR="00D832FC" w:rsidRPr="00D832FC" w:rsidRDefault="00771193" w:rsidP="007F3298">
      <w:pPr>
        <w:pStyle w:val="ListParagraph"/>
        <w:numPr>
          <w:ilvl w:val="0"/>
          <w:numId w:val="43"/>
        </w:numPr>
      </w:pPr>
      <w:r>
        <w:t xml:space="preserve">Find </w:t>
      </w:r>
      <w:r w:rsidR="00D832FC" w:rsidRPr="00D832FC">
        <w:t>Recent Safety Plan</w:t>
      </w:r>
      <w:r w:rsidR="00D832FC" w:rsidRPr="00D832FC">
        <w:tab/>
      </w:r>
    </w:p>
    <w:p w14:paraId="43900FA8" w14:textId="7E861723" w:rsidR="00D832FC" w:rsidRPr="00D832FC" w:rsidRDefault="00771193" w:rsidP="007F3298">
      <w:pPr>
        <w:pStyle w:val="ListParagraph"/>
        <w:numPr>
          <w:ilvl w:val="0"/>
          <w:numId w:val="43"/>
        </w:numPr>
      </w:pPr>
      <w:r>
        <w:t xml:space="preserve">Find </w:t>
      </w:r>
      <w:r w:rsidR="00D832FC" w:rsidRPr="00D832FC">
        <w:t>Original Safety Plan</w:t>
      </w:r>
      <w:r w:rsidR="00D832FC" w:rsidRPr="00D832FC">
        <w:tab/>
      </w:r>
    </w:p>
    <w:p w14:paraId="0B51BE70" w14:textId="7932A680" w:rsidR="00D832FC" w:rsidRPr="00D832FC" w:rsidRDefault="00771193" w:rsidP="007F3298">
      <w:pPr>
        <w:pStyle w:val="ListParagraph"/>
        <w:numPr>
          <w:ilvl w:val="0"/>
          <w:numId w:val="43"/>
        </w:numPr>
      </w:pPr>
      <w:r>
        <w:t xml:space="preserve">Find </w:t>
      </w:r>
      <w:r w:rsidR="00D832FC" w:rsidRPr="00D832FC">
        <w:t xml:space="preserve">Child's birth certificate </w:t>
      </w:r>
      <w:r w:rsidR="00D832FC" w:rsidRPr="00D832FC">
        <w:tab/>
      </w:r>
    </w:p>
    <w:p w14:paraId="51FBEA12" w14:textId="3578C104" w:rsidR="00D832FC" w:rsidRPr="00D832FC" w:rsidRDefault="00D832FC" w:rsidP="007F3298">
      <w:pPr>
        <w:pStyle w:val="ListParagraph"/>
        <w:numPr>
          <w:ilvl w:val="0"/>
          <w:numId w:val="43"/>
        </w:numPr>
      </w:pPr>
      <w:r w:rsidRPr="00D832FC">
        <w:t>Identifying risky people in a child's network</w:t>
      </w:r>
      <w:r w:rsidRPr="00D832FC">
        <w:tab/>
      </w:r>
    </w:p>
    <w:p w14:paraId="2E6F386A" w14:textId="25BF42F7" w:rsidR="00D832FC" w:rsidRPr="00D832FC" w:rsidRDefault="00771193" w:rsidP="007F3298">
      <w:pPr>
        <w:pStyle w:val="ListParagraph"/>
        <w:numPr>
          <w:ilvl w:val="0"/>
          <w:numId w:val="43"/>
        </w:numPr>
      </w:pPr>
      <w:r>
        <w:t xml:space="preserve">Find </w:t>
      </w:r>
      <w:r w:rsidR="00D832FC" w:rsidRPr="00D832FC">
        <w:t>Legal documents / orders</w:t>
      </w:r>
      <w:r w:rsidR="00D832FC" w:rsidRPr="00D832FC">
        <w:tab/>
      </w:r>
    </w:p>
    <w:p w14:paraId="0D9F9FBD" w14:textId="749194A3" w:rsidR="00D832FC" w:rsidRPr="00D832FC" w:rsidRDefault="00771193" w:rsidP="007F3298">
      <w:pPr>
        <w:pStyle w:val="ListParagraph"/>
        <w:numPr>
          <w:ilvl w:val="0"/>
          <w:numId w:val="43"/>
        </w:numPr>
      </w:pPr>
      <w:r>
        <w:t xml:space="preserve">Find </w:t>
      </w:r>
      <w:r w:rsidR="00D832FC" w:rsidRPr="00D832FC">
        <w:t>Contact details of a birth parent</w:t>
      </w:r>
      <w:r w:rsidR="00D832FC" w:rsidRPr="00D832FC">
        <w:tab/>
      </w:r>
    </w:p>
    <w:p w14:paraId="3B5A97F9" w14:textId="1000176C" w:rsidR="00D832FC" w:rsidRPr="00D832FC" w:rsidRDefault="00771193" w:rsidP="007F3298">
      <w:pPr>
        <w:pStyle w:val="ListParagraph"/>
        <w:numPr>
          <w:ilvl w:val="0"/>
          <w:numId w:val="43"/>
        </w:numPr>
      </w:pPr>
      <w:r>
        <w:t xml:space="preserve">Find </w:t>
      </w:r>
      <w:r w:rsidR="00D832FC" w:rsidRPr="00D832FC">
        <w:t>Educational achievements / certificates</w:t>
      </w:r>
      <w:r w:rsidR="00D832FC" w:rsidRPr="00D832FC">
        <w:tab/>
      </w:r>
    </w:p>
    <w:p w14:paraId="13F23D3B" w14:textId="6E8F346B" w:rsidR="00D832FC" w:rsidRPr="00D832FC" w:rsidRDefault="00771193" w:rsidP="007F3298">
      <w:pPr>
        <w:pStyle w:val="ListParagraph"/>
        <w:numPr>
          <w:ilvl w:val="0"/>
          <w:numId w:val="43"/>
        </w:numPr>
      </w:pPr>
      <w:r>
        <w:t xml:space="preserve">Find </w:t>
      </w:r>
      <w:r w:rsidR="00D832FC" w:rsidRPr="00D832FC">
        <w:t>Health record / vaccinations</w:t>
      </w:r>
      <w:r w:rsidR="00D832FC" w:rsidRPr="00D832FC">
        <w:tab/>
      </w:r>
    </w:p>
    <w:p w14:paraId="2A6BA448" w14:textId="77777777" w:rsidR="00D832FC" w:rsidRPr="00D832FC" w:rsidRDefault="00D832FC" w:rsidP="007F3298">
      <w:pPr>
        <w:pStyle w:val="ListParagraph"/>
        <w:numPr>
          <w:ilvl w:val="0"/>
          <w:numId w:val="43"/>
        </w:numPr>
      </w:pPr>
      <w:r w:rsidRPr="00D832FC">
        <w:t>Identifying people in a child's network that can increase safety</w:t>
      </w:r>
      <w:r w:rsidRPr="00D832FC">
        <w:tab/>
      </w:r>
    </w:p>
    <w:p w14:paraId="1303F7D1" w14:textId="06DAD0D4" w:rsidR="00D832FC" w:rsidRPr="00D832FC" w:rsidRDefault="00771193" w:rsidP="007F3298">
      <w:pPr>
        <w:pStyle w:val="ListParagraph"/>
        <w:numPr>
          <w:ilvl w:val="0"/>
          <w:numId w:val="43"/>
        </w:numPr>
      </w:pPr>
      <w:r>
        <w:t xml:space="preserve">Find </w:t>
      </w:r>
      <w:r w:rsidR="00D832FC" w:rsidRPr="00D832FC">
        <w:t>Cultural genogram / family tree</w:t>
      </w:r>
      <w:r w:rsidR="00D832FC" w:rsidRPr="00D832FC">
        <w:tab/>
      </w:r>
    </w:p>
    <w:p w14:paraId="7F78E860" w14:textId="138A147C" w:rsidR="00D832FC" w:rsidRDefault="00771193" w:rsidP="007F3298">
      <w:pPr>
        <w:pStyle w:val="ListParagraph"/>
        <w:numPr>
          <w:ilvl w:val="0"/>
          <w:numId w:val="43"/>
        </w:numPr>
      </w:pPr>
      <w:r>
        <w:t xml:space="preserve">Find </w:t>
      </w:r>
      <w:r w:rsidR="00D832FC" w:rsidRPr="00D832FC">
        <w:t>Education Health Care Plan (EHCP</w:t>
      </w:r>
    </w:p>
    <w:p w14:paraId="4361C03A" w14:textId="77777777" w:rsidR="003B3F15" w:rsidRDefault="003B3F15" w:rsidP="001B7739">
      <w:pPr>
        <w:rPr>
          <w:rFonts w:cs="Arial"/>
        </w:rPr>
      </w:pPr>
    </w:p>
    <w:p w14:paraId="31D24BC5" w14:textId="40E05CEB" w:rsidR="00771193" w:rsidRDefault="00771193" w:rsidP="00771193">
      <w:pPr>
        <w:spacing w:after="0"/>
        <w:rPr>
          <w:rFonts w:cs="Arial"/>
          <w:szCs w:val="20"/>
        </w:rPr>
      </w:pPr>
      <w:r>
        <w:rPr>
          <w:rFonts w:cs="Arial"/>
          <w:szCs w:val="20"/>
        </w:rPr>
        <w:t xml:space="preserve">Respondents were able to select one of the responses listed under the column “time taken to complete task”. For this analysis these were converted to the following numeric values (seconds). </w:t>
      </w:r>
    </w:p>
    <w:p w14:paraId="74F30B00" w14:textId="77777777" w:rsidR="009B1100" w:rsidRDefault="009B1100" w:rsidP="4C208199">
      <w:pPr>
        <w:spacing w:after="0"/>
        <w:rPr>
          <w:rFonts w:cs="Arial"/>
          <w:szCs w:val="20"/>
        </w:rPr>
      </w:pPr>
    </w:p>
    <w:tbl>
      <w:tblPr>
        <w:tblW w:w="6658" w:type="dxa"/>
        <w:tblLook w:val="04A0" w:firstRow="1" w:lastRow="0" w:firstColumn="1" w:lastColumn="0" w:noHBand="0" w:noVBand="1"/>
      </w:tblPr>
      <w:tblGrid>
        <w:gridCol w:w="3788"/>
        <w:gridCol w:w="2870"/>
      </w:tblGrid>
      <w:tr w:rsidR="009B1100" w:rsidRPr="009B1100" w14:paraId="314DFF9B" w14:textId="77777777" w:rsidTr="0085512A">
        <w:trPr>
          <w:trHeight w:val="310"/>
        </w:trPr>
        <w:tc>
          <w:tcPr>
            <w:tcW w:w="3788" w:type="dxa"/>
            <w:tcBorders>
              <w:top w:val="single" w:sz="4" w:space="0" w:color="005489"/>
              <w:left w:val="single" w:sz="4" w:space="0" w:color="005489"/>
              <w:bottom w:val="nil"/>
              <w:right w:val="nil"/>
            </w:tcBorders>
            <w:shd w:val="clear" w:color="005489" w:fill="005489"/>
            <w:noWrap/>
            <w:vAlign w:val="bottom"/>
            <w:hideMark/>
          </w:tcPr>
          <w:p w14:paraId="659BE3B7" w14:textId="2AAD8726" w:rsidR="009B1100" w:rsidRPr="009B1100" w:rsidRDefault="009B1100" w:rsidP="009B1100">
            <w:pPr>
              <w:spacing w:after="0" w:line="240" w:lineRule="auto"/>
              <w:rPr>
                <w:rFonts w:eastAsia="Times New Roman" w:cs="Arial"/>
                <w:b/>
                <w:bCs/>
                <w:color w:val="FFFFFF"/>
                <w:sz w:val="24"/>
                <w:szCs w:val="24"/>
                <w:lang w:eastAsia="en-GB"/>
              </w:rPr>
            </w:pPr>
            <w:r w:rsidRPr="009B1100">
              <w:rPr>
                <w:rFonts w:eastAsia="Times New Roman" w:cs="Arial"/>
                <w:b/>
                <w:bCs/>
                <w:color w:val="FFFFFF"/>
                <w:sz w:val="24"/>
                <w:szCs w:val="24"/>
                <w:lang w:eastAsia="en-GB"/>
              </w:rPr>
              <w:t>T</w:t>
            </w:r>
            <w:r w:rsidR="00663FF8">
              <w:rPr>
                <w:rFonts w:eastAsia="Times New Roman" w:cs="Arial"/>
                <w:b/>
                <w:bCs/>
                <w:color w:val="FFFFFF"/>
                <w:sz w:val="24"/>
                <w:szCs w:val="24"/>
                <w:lang w:eastAsia="en-GB"/>
              </w:rPr>
              <w:t>ime taken to complete task</w:t>
            </w:r>
          </w:p>
        </w:tc>
        <w:tc>
          <w:tcPr>
            <w:tcW w:w="2870" w:type="dxa"/>
            <w:tcBorders>
              <w:top w:val="single" w:sz="4" w:space="0" w:color="005489"/>
              <w:left w:val="nil"/>
              <w:bottom w:val="nil"/>
              <w:right w:val="single" w:sz="4" w:space="0" w:color="005489"/>
            </w:tcBorders>
            <w:shd w:val="clear" w:color="005489" w:fill="005489"/>
            <w:noWrap/>
            <w:vAlign w:val="bottom"/>
            <w:hideMark/>
          </w:tcPr>
          <w:p w14:paraId="287BD2AD" w14:textId="0D3D0D42" w:rsidR="009B1100" w:rsidRPr="009B1100" w:rsidRDefault="009B1100" w:rsidP="009B1100">
            <w:pPr>
              <w:spacing w:after="0" w:line="240" w:lineRule="auto"/>
              <w:rPr>
                <w:rFonts w:eastAsia="Times New Roman" w:cs="Arial"/>
                <w:b/>
                <w:bCs/>
                <w:color w:val="FFFFFF"/>
                <w:sz w:val="24"/>
                <w:szCs w:val="24"/>
                <w:lang w:eastAsia="en-GB"/>
              </w:rPr>
            </w:pPr>
            <w:r w:rsidRPr="009B1100">
              <w:rPr>
                <w:rFonts w:eastAsia="Times New Roman" w:cs="Arial"/>
                <w:b/>
                <w:bCs/>
                <w:color w:val="FFFFFF"/>
                <w:sz w:val="24"/>
                <w:szCs w:val="24"/>
                <w:lang w:eastAsia="en-GB"/>
              </w:rPr>
              <w:t>Numeric Value</w:t>
            </w:r>
            <w:r w:rsidR="0085512A">
              <w:rPr>
                <w:rFonts w:eastAsia="Times New Roman" w:cs="Arial"/>
                <w:b/>
                <w:bCs/>
                <w:color w:val="FFFFFF"/>
                <w:sz w:val="24"/>
                <w:szCs w:val="24"/>
                <w:lang w:eastAsia="en-GB"/>
              </w:rPr>
              <w:t xml:space="preserve"> (seconds)</w:t>
            </w:r>
          </w:p>
        </w:tc>
      </w:tr>
      <w:tr w:rsidR="009B1100" w:rsidRPr="009B1100" w14:paraId="5AD5A0CE" w14:textId="77777777" w:rsidTr="0085512A">
        <w:trPr>
          <w:trHeight w:val="310"/>
        </w:trPr>
        <w:tc>
          <w:tcPr>
            <w:tcW w:w="3788" w:type="dxa"/>
            <w:tcBorders>
              <w:top w:val="single" w:sz="4" w:space="0" w:color="005489"/>
              <w:left w:val="single" w:sz="4" w:space="0" w:color="005489"/>
              <w:bottom w:val="nil"/>
              <w:right w:val="nil"/>
            </w:tcBorders>
            <w:shd w:val="clear" w:color="auto" w:fill="auto"/>
            <w:noWrap/>
            <w:vAlign w:val="bottom"/>
            <w:hideMark/>
          </w:tcPr>
          <w:p w14:paraId="18539F19" w14:textId="77777777" w:rsidR="009B1100" w:rsidRPr="009B1100" w:rsidRDefault="009B1100" w:rsidP="009B1100">
            <w:pPr>
              <w:spacing w:after="0" w:line="240" w:lineRule="auto"/>
              <w:rPr>
                <w:rFonts w:eastAsia="Times New Roman" w:cs="Arial"/>
                <w:color w:val="000000"/>
                <w:sz w:val="24"/>
                <w:szCs w:val="24"/>
                <w:lang w:eastAsia="en-GB"/>
              </w:rPr>
            </w:pPr>
            <w:r w:rsidRPr="009B1100">
              <w:rPr>
                <w:rFonts w:eastAsia="Times New Roman" w:cs="Arial"/>
                <w:color w:val="000000"/>
                <w:sz w:val="24"/>
                <w:szCs w:val="24"/>
                <w:lang w:eastAsia="en-GB"/>
              </w:rPr>
              <w:t>I don't complete this task</w:t>
            </w:r>
          </w:p>
        </w:tc>
        <w:tc>
          <w:tcPr>
            <w:tcW w:w="2870" w:type="dxa"/>
            <w:tcBorders>
              <w:top w:val="single" w:sz="4" w:space="0" w:color="005489"/>
              <w:left w:val="nil"/>
              <w:bottom w:val="nil"/>
              <w:right w:val="single" w:sz="4" w:space="0" w:color="005489"/>
            </w:tcBorders>
            <w:shd w:val="clear" w:color="auto" w:fill="auto"/>
            <w:noWrap/>
            <w:vAlign w:val="bottom"/>
            <w:hideMark/>
          </w:tcPr>
          <w:p w14:paraId="5B0B47FD" w14:textId="77777777" w:rsidR="009B1100" w:rsidRPr="009B1100" w:rsidRDefault="009B1100" w:rsidP="009B1100">
            <w:pPr>
              <w:spacing w:after="0" w:line="240" w:lineRule="auto"/>
              <w:jc w:val="right"/>
              <w:rPr>
                <w:rFonts w:eastAsia="Times New Roman" w:cs="Arial"/>
                <w:color w:val="000000"/>
                <w:sz w:val="24"/>
                <w:szCs w:val="24"/>
                <w:lang w:eastAsia="en-GB"/>
              </w:rPr>
            </w:pPr>
            <w:r w:rsidRPr="009B1100">
              <w:rPr>
                <w:rFonts w:eastAsia="Times New Roman" w:cs="Arial"/>
                <w:color w:val="000000"/>
                <w:sz w:val="24"/>
                <w:szCs w:val="24"/>
                <w:lang w:eastAsia="en-GB"/>
              </w:rPr>
              <w:t>0</w:t>
            </w:r>
          </w:p>
        </w:tc>
      </w:tr>
      <w:tr w:rsidR="009B1100" w:rsidRPr="009B1100" w14:paraId="36F68638" w14:textId="77777777" w:rsidTr="0085512A">
        <w:trPr>
          <w:trHeight w:val="310"/>
        </w:trPr>
        <w:tc>
          <w:tcPr>
            <w:tcW w:w="3788" w:type="dxa"/>
            <w:tcBorders>
              <w:top w:val="single" w:sz="4" w:space="0" w:color="005489"/>
              <w:left w:val="single" w:sz="4" w:space="0" w:color="005489"/>
              <w:bottom w:val="nil"/>
              <w:right w:val="nil"/>
            </w:tcBorders>
            <w:shd w:val="clear" w:color="auto" w:fill="auto"/>
            <w:noWrap/>
            <w:vAlign w:val="bottom"/>
            <w:hideMark/>
          </w:tcPr>
          <w:p w14:paraId="5086EE41" w14:textId="77777777" w:rsidR="009B1100" w:rsidRPr="009B1100" w:rsidRDefault="009B1100" w:rsidP="009B1100">
            <w:pPr>
              <w:spacing w:after="0" w:line="240" w:lineRule="auto"/>
              <w:rPr>
                <w:rFonts w:eastAsia="Times New Roman" w:cs="Arial"/>
                <w:color w:val="000000"/>
                <w:sz w:val="24"/>
                <w:szCs w:val="24"/>
                <w:lang w:eastAsia="en-GB"/>
              </w:rPr>
            </w:pPr>
            <w:r w:rsidRPr="009B1100">
              <w:rPr>
                <w:rFonts w:eastAsia="Times New Roman" w:cs="Arial"/>
                <w:color w:val="000000"/>
                <w:sz w:val="24"/>
                <w:szCs w:val="24"/>
                <w:lang w:eastAsia="en-GB"/>
              </w:rPr>
              <w:t>Less than 1 minutes</w:t>
            </w:r>
          </w:p>
        </w:tc>
        <w:tc>
          <w:tcPr>
            <w:tcW w:w="2870" w:type="dxa"/>
            <w:tcBorders>
              <w:top w:val="single" w:sz="4" w:space="0" w:color="005489"/>
              <w:left w:val="nil"/>
              <w:bottom w:val="nil"/>
              <w:right w:val="single" w:sz="4" w:space="0" w:color="005489"/>
            </w:tcBorders>
            <w:shd w:val="clear" w:color="auto" w:fill="auto"/>
            <w:noWrap/>
            <w:vAlign w:val="bottom"/>
            <w:hideMark/>
          </w:tcPr>
          <w:p w14:paraId="636F1146" w14:textId="77777777" w:rsidR="009B1100" w:rsidRPr="009B1100" w:rsidRDefault="009B1100" w:rsidP="009B1100">
            <w:pPr>
              <w:spacing w:after="0" w:line="240" w:lineRule="auto"/>
              <w:jc w:val="right"/>
              <w:rPr>
                <w:rFonts w:eastAsia="Times New Roman" w:cs="Arial"/>
                <w:color w:val="000000"/>
                <w:sz w:val="24"/>
                <w:szCs w:val="24"/>
                <w:lang w:eastAsia="en-GB"/>
              </w:rPr>
            </w:pPr>
            <w:r w:rsidRPr="009B1100">
              <w:rPr>
                <w:rFonts w:eastAsia="Times New Roman" w:cs="Arial"/>
                <w:color w:val="000000"/>
                <w:sz w:val="24"/>
                <w:szCs w:val="24"/>
                <w:lang w:eastAsia="en-GB"/>
              </w:rPr>
              <w:t>30</w:t>
            </w:r>
          </w:p>
        </w:tc>
      </w:tr>
      <w:tr w:rsidR="009B1100" w:rsidRPr="009B1100" w14:paraId="16F2DE39" w14:textId="77777777" w:rsidTr="0085512A">
        <w:trPr>
          <w:trHeight w:val="310"/>
        </w:trPr>
        <w:tc>
          <w:tcPr>
            <w:tcW w:w="3788" w:type="dxa"/>
            <w:tcBorders>
              <w:top w:val="single" w:sz="4" w:space="0" w:color="005489"/>
              <w:left w:val="single" w:sz="4" w:space="0" w:color="005489"/>
              <w:bottom w:val="nil"/>
              <w:right w:val="nil"/>
            </w:tcBorders>
            <w:shd w:val="clear" w:color="auto" w:fill="auto"/>
            <w:noWrap/>
            <w:vAlign w:val="bottom"/>
            <w:hideMark/>
          </w:tcPr>
          <w:p w14:paraId="2A87D961" w14:textId="77777777" w:rsidR="009B1100" w:rsidRPr="009B1100" w:rsidRDefault="009B1100" w:rsidP="009B1100">
            <w:pPr>
              <w:spacing w:after="0" w:line="240" w:lineRule="auto"/>
              <w:rPr>
                <w:rFonts w:eastAsia="Times New Roman" w:cs="Arial"/>
                <w:color w:val="000000"/>
                <w:sz w:val="24"/>
                <w:szCs w:val="24"/>
                <w:lang w:eastAsia="en-GB"/>
              </w:rPr>
            </w:pPr>
            <w:r w:rsidRPr="009B1100">
              <w:rPr>
                <w:rFonts w:eastAsia="Times New Roman" w:cs="Arial"/>
                <w:color w:val="000000"/>
                <w:sz w:val="24"/>
                <w:szCs w:val="24"/>
                <w:lang w:eastAsia="en-GB"/>
              </w:rPr>
              <w:t>1 to 2 minutes</w:t>
            </w:r>
          </w:p>
        </w:tc>
        <w:tc>
          <w:tcPr>
            <w:tcW w:w="2870" w:type="dxa"/>
            <w:tcBorders>
              <w:top w:val="single" w:sz="4" w:space="0" w:color="005489"/>
              <w:left w:val="nil"/>
              <w:bottom w:val="nil"/>
              <w:right w:val="single" w:sz="4" w:space="0" w:color="005489"/>
            </w:tcBorders>
            <w:shd w:val="clear" w:color="auto" w:fill="auto"/>
            <w:noWrap/>
            <w:vAlign w:val="bottom"/>
            <w:hideMark/>
          </w:tcPr>
          <w:p w14:paraId="38AB1935" w14:textId="77777777" w:rsidR="009B1100" w:rsidRPr="009B1100" w:rsidRDefault="009B1100" w:rsidP="009B1100">
            <w:pPr>
              <w:spacing w:after="0" w:line="240" w:lineRule="auto"/>
              <w:jc w:val="right"/>
              <w:rPr>
                <w:rFonts w:eastAsia="Times New Roman" w:cs="Arial"/>
                <w:color w:val="000000"/>
                <w:sz w:val="24"/>
                <w:szCs w:val="24"/>
                <w:lang w:eastAsia="en-GB"/>
              </w:rPr>
            </w:pPr>
            <w:r w:rsidRPr="009B1100">
              <w:rPr>
                <w:rFonts w:eastAsia="Times New Roman" w:cs="Arial"/>
                <w:color w:val="000000"/>
                <w:sz w:val="24"/>
                <w:szCs w:val="24"/>
                <w:lang w:eastAsia="en-GB"/>
              </w:rPr>
              <w:t>90</w:t>
            </w:r>
          </w:p>
        </w:tc>
      </w:tr>
      <w:tr w:rsidR="009B1100" w:rsidRPr="009B1100" w14:paraId="09528701" w14:textId="77777777" w:rsidTr="0085512A">
        <w:trPr>
          <w:trHeight w:val="310"/>
        </w:trPr>
        <w:tc>
          <w:tcPr>
            <w:tcW w:w="3788" w:type="dxa"/>
            <w:tcBorders>
              <w:top w:val="single" w:sz="4" w:space="0" w:color="005489"/>
              <w:left w:val="single" w:sz="4" w:space="0" w:color="005489"/>
              <w:bottom w:val="nil"/>
              <w:right w:val="nil"/>
            </w:tcBorders>
            <w:shd w:val="clear" w:color="auto" w:fill="auto"/>
            <w:noWrap/>
            <w:vAlign w:val="bottom"/>
            <w:hideMark/>
          </w:tcPr>
          <w:p w14:paraId="7E43ED9F" w14:textId="77777777" w:rsidR="009B1100" w:rsidRPr="009B1100" w:rsidRDefault="009B1100" w:rsidP="009B1100">
            <w:pPr>
              <w:spacing w:after="0" w:line="240" w:lineRule="auto"/>
              <w:rPr>
                <w:rFonts w:eastAsia="Times New Roman" w:cs="Arial"/>
                <w:color w:val="000000"/>
                <w:sz w:val="24"/>
                <w:szCs w:val="24"/>
                <w:lang w:eastAsia="en-GB"/>
              </w:rPr>
            </w:pPr>
            <w:r w:rsidRPr="009B1100">
              <w:rPr>
                <w:rFonts w:eastAsia="Times New Roman" w:cs="Arial"/>
                <w:color w:val="000000"/>
                <w:sz w:val="24"/>
                <w:szCs w:val="24"/>
                <w:lang w:eastAsia="en-GB"/>
              </w:rPr>
              <w:t>3 to 5 minutes</w:t>
            </w:r>
          </w:p>
        </w:tc>
        <w:tc>
          <w:tcPr>
            <w:tcW w:w="2870" w:type="dxa"/>
            <w:tcBorders>
              <w:top w:val="single" w:sz="4" w:space="0" w:color="005489"/>
              <w:left w:val="nil"/>
              <w:bottom w:val="nil"/>
              <w:right w:val="single" w:sz="4" w:space="0" w:color="005489"/>
            </w:tcBorders>
            <w:shd w:val="clear" w:color="auto" w:fill="auto"/>
            <w:noWrap/>
            <w:vAlign w:val="bottom"/>
            <w:hideMark/>
          </w:tcPr>
          <w:p w14:paraId="0EFFE074" w14:textId="77777777" w:rsidR="009B1100" w:rsidRPr="009B1100" w:rsidRDefault="009B1100" w:rsidP="009B1100">
            <w:pPr>
              <w:spacing w:after="0" w:line="240" w:lineRule="auto"/>
              <w:jc w:val="right"/>
              <w:rPr>
                <w:rFonts w:eastAsia="Times New Roman" w:cs="Arial"/>
                <w:color w:val="000000"/>
                <w:sz w:val="24"/>
                <w:szCs w:val="24"/>
                <w:lang w:eastAsia="en-GB"/>
              </w:rPr>
            </w:pPr>
            <w:r w:rsidRPr="009B1100">
              <w:rPr>
                <w:rFonts w:eastAsia="Times New Roman" w:cs="Arial"/>
                <w:color w:val="000000"/>
                <w:sz w:val="24"/>
                <w:szCs w:val="24"/>
                <w:lang w:eastAsia="en-GB"/>
              </w:rPr>
              <w:t>240</w:t>
            </w:r>
          </w:p>
        </w:tc>
      </w:tr>
      <w:tr w:rsidR="009B1100" w:rsidRPr="009B1100" w14:paraId="470FA6BA" w14:textId="77777777" w:rsidTr="0085512A">
        <w:trPr>
          <w:trHeight w:val="310"/>
        </w:trPr>
        <w:tc>
          <w:tcPr>
            <w:tcW w:w="3788" w:type="dxa"/>
            <w:tcBorders>
              <w:top w:val="single" w:sz="4" w:space="0" w:color="005489"/>
              <w:left w:val="single" w:sz="4" w:space="0" w:color="005489"/>
              <w:bottom w:val="nil"/>
              <w:right w:val="nil"/>
            </w:tcBorders>
            <w:shd w:val="clear" w:color="auto" w:fill="auto"/>
            <w:noWrap/>
            <w:vAlign w:val="bottom"/>
            <w:hideMark/>
          </w:tcPr>
          <w:p w14:paraId="3E11E211" w14:textId="77777777" w:rsidR="009B1100" w:rsidRPr="009B1100" w:rsidRDefault="009B1100" w:rsidP="009B1100">
            <w:pPr>
              <w:spacing w:after="0" w:line="240" w:lineRule="auto"/>
              <w:rPr>
                <w:rFonts w:eastAsia="Times New Roman" w:cs="Arial"/>
                <w:color w:val="000000"/>
                <w:sz w:val="24"/>
                <w:szCs w:val="24"/>
                <w:lang w:eastAsia="en-GB"/>
              </w:rPr>
            </w:pPr>
            <w:r w:rsidRPr="009B1100">
              <w:rPr>
                <w:rFonts w:eastAsia="Times New Roman" w:cs="Arial"/>
                <w:color w:val="000000"/>
                <w:sz w:val="24"/>
                <w:szCs w:val="24"/>
                <w:lang w:eastAsia="en-GB"/>
              </w:rPr>
              <w:t>5 to 10 minutes</w:t>
            </w:r>
          </w:p>
        </w:tc>
        <w:tc>
          <w:tcPr>
            <w:tcW w:w="2870" w:type="dxa"/>
            <w:tcBorders>
              <w:top w:val="single" w:sz="4" w:space="0" w:color="005489"/>
              <w:left w:val="nil"/>
              <w:bottom w:val="nil"/>
              <w:right w:val="single" w:sz="4" w:space="0" w:color="005489"/>
            </w:tcBorders>
            <w:shd w:val="clear" w:color="auto" w:fill="auto"/>
            <w:noWrap/>
            <w:vAlign w:val="bottom"/>
            <w:hideMark/>
          </w:tcPr>
          <w:p w14:paraId="4F1A8290" w14:textId="77777777" w:rsidR="009B1100" w:rsidRPr="009B1100" w:rsidRDefault="009B1100" w:rsidP="009B1100">
            <w:pPr>
              <w:spacing w:after="0" w:line="240" w:lineRule="auto"/>
              <w:jc w:val="right"/>
              <w:rPr>
                <w:rFonts w:eastAsia="Times New Roman" w:cs="Arial"/>
                <w:color w:val="000000"/>
                <w:sz w:val="24"/>
                <w:szCs w:val="24"/>
                <w:lang w:eastAsia="en-GB"/>
              </w:rPr>
            </w:pPr>
            <w:r w:rsidRPr="009B1100">
              <w:rPr>
                <w:rFonts w:eastAsia="Times New Roman" w:cs="Arial"/>
                <w:color w:val="000000"/>
                <w:sz w:val="24"/>
                <w:szCs w:val="24"/>
                <w:lang w:eastAsia="en-GB"/>
              </w:rPr>
              <w:t>450</w:t>
            </w:r>
          </w:p>
        </w:tc>
      </w:tr>
      <w:tr w:rsidR="009B1100" w:rsidRPr="009B1100" w14:paraId="22550883" w14:textId="77777777" w:rsidTr="0085512A">
        <w:trPr>
          <w:trHeight w:val="310"/>
        </w:trPr>
        <w:tc>
          <w:tcPr>
            <w:tcW w:w="3788" w:type="dxa"/>
            <w:tcBorders>
              <w:top w:val="single" w:sz="4" w:space="0" w:color="005489"/>
              <w:left w:val="single" w:sz="4" w:space="0" w:color="005489"/>
              <w:bottom w:val="single" w:sz="4" w:space="0" w:color="005489"/>
              <w:right w:val="nil"/>
            </w:tcBorders>
            <w:shd w:val="clear" w:color="auto" w:fill="auto"/>
            <w:noWrap/>
            <w:vAlign w:val="bottom"/>
            <w:hideMark/>
          </w:tcPr>
          <w:p w14:paraId="3E7C144C" w14:textId="77777777" w:rsidR="009B1100" w:rsidRPr="009B1100" w:rsidRDefault="009B1100" w:rsidP="009B1100">
            <w:pPr>
              <w:spacing w:after="0" w:line="240" w:lineRule="auto"/>
              <w:rPr>
                <w:rFonts w:eastAsia="Times New Roman" w:cs="Arial"/>
                <w:color w:val="000000"/>
                <w:sz w:val="24"/>
                <w:szCs w:val="24"/>
                <w:lang w:eastAsia="en-GB"/>
              </w:rPr>
            </w:pPr>
            <w:r w:rsidRPr="009B1100">
              <w:rPr>
                <w:rFonts w:eastAsia="Times New Roman" w:cs="Arial"/>
                <w:color w:val="000000"/>
                <w:sz w:val="24"/>
                <w:szCs w:val="24"/>
                <w:lang w:eastAsia="en-GB"/>
              </w:rPr>
              <w:t>More than 10 minutes</w:t>
            </w:r>
          </w:p>
        </w:tc>
        <w:tc>
          <w:tcPr>
            <w:tcW w:w="2870" w:type="dxa"/>
            <w:tcBorders>
              <w:top w:val="single" w:sz="4" w:space="0" w:color="005489"/>
              <w:left w:val="nil"/>
              <w:bottom w:val="single" w:sz="4" w:space="0" w:color="005489"/>
              <w:right w:val="single" w:sz="4" w:space="0" w:color="005489"/>
            </w:tcBorders>
            <w:shd w:val="clear" w:color="auto" w:fill="auto"/>
            <w:noWrap/>
            <w:vAlign w:val="bottom"/>
            <w:hideMark/>
          </w:tcPr>
          <w:p w14:paraId="39238293" w14:textId="77777777" w:rsidR="009B1100" w:rsidRPr="009B1100" w:rsidRDefault="009B1100" w:rsidP="009B1100">
            <w:pPr>
              <w:spacing w:after="0" w:line="240" w:lineRule="auto"/>
              <w:jc w:val="right"/>
              <w:rPr>
                <w:rFonts w:eastAsia="Times New Roman" w:cs="Arial"/>
                <w:color w:val="000000"/>
                <w:sz w:val="24"/>
                <w:szCs w:val="24"/>
                <w:lang w:eastAsia="en-GB"/>
              </w:rPr>
            </w:pPr>
            <w:r w:rsidRPr="009B1100">
              <w:rPr>
                <w:rFonts w:eastAsia="Times New Roman" w:cs="Arial"/>
                <w:color w:val="000000"/>
                <w:sz w:val="24"/>
                <w:szCs w:val="24"/>
                <w:lang w:eastAsia="en-GB"/>
              </w:rPr>
              <w:t>600</w:t>
            </w:r>
          </w:p>
        </w:tc>
      </w:tr>
    </w:tbl>
    <w:p w14:paraId="54F3D1E0" w14:textId="2021300B" w:rsidR="009B1100" w:rsidRPr="0085512A" w:rsidRDefault="0085512A" w:rsidP="4C208199">
      <w:pPr>
        <w:spacing w:after="0"/>
        <w:rPr>
          <w:rFonts w:cs="Arial"/>
          <w:i/>
          <w:iCs/>
          <w:szCs w:val="20"/>
        </w:rPr>
      </w:pPr>
      <w:r w:rsidRPr="0085512A">
        <w:rPr>
          <w:i/>
          <w:iCs/>
        </w:rPr>
        <w:t xml:space="preserve">Table </w:t>
      </w:r>
      <w:r w:rsidRPr="0085512A">
        <w:rPr>
          <w:i/>
          <w:iCs/>
        </w:rPr>
        <w:fldChar w:fldCharType="begin"/>
      </w:r>
      <w:r w:rsidRPr="0085512A">
        <w:rPr>
          <w:i/>
          <w:iCs/>
        </w:rPr>
        <w:instrText xml:space="preserve"> SEQ Table \* ARABIC </w:instrText>
      </w:r>
      <w:r w:rsidRPr="0085512A">
        <w:rPr>
          <w:i/>
          <w:iCs/>
        </w:rPr>
        <w:fldChar w:fldCharType="separate"/>
      </w:r>
      <w:r w:rsidR="001672A9">
        <w:rPr>
          <w:i/>
          <w:iCs/>
          <w:noProof/>
        </w:rPr>
        <w:t>12</w:t>
      </w:r>
      <w:r w:rsidRPr="0085512A">
        <w:rPr>
          <w:i/>
          <w:iCs/>
        </w:rPr>
        <w:fldChar w:fldCharType="end"/>
      </w:r>
      <w:r w:rsidRPr="0085512A">
        <w:rPr>
          <w:i/>
          <w:iCs/>
        </w:rPr>
        <w:t>: Table showing conversions used in time/cost estimate calculations</w:t>
      </w:r>
    </w:p>
    <w:p w14:paraId="723AEBEA" w14:textId="10CCF7A6" w:rsidR="00D476CE" w:rsidRDefault="00142022" w:rsidP="00D476CE">
      <w:pPr>
        <w:spacing w:after="0"/>
        <w:rPr>
          <w:rFonts w:cs="Arial"/>
        </w:rPr>
      </w:pPr>
      <w:r>
        <w:rPr>
          <w:rFonts w:cs="Arial"/>
        </w:rPr>
        <w:t xml:space="preserve">Time taken to complete </w:t>
      </w:r>
      <w:r w:rsidR="00B52473">
        <w:rPr>
          <w:rFonts w:cs="Arial"/>
        </w:rPr>
        <w:t>a particular data retrieval task was o</w:t>
      </w:r>
      <w:r w:rsidR="00E04216" w:rsidRPr="481A5955">
        <w:rPr>
          <w:rFonts w:cs="Arial"/>
        </w:rPr>
        <w:t xml:space="preserve">riginally </w:t>
      </w:r>
      <w:r w:rsidR="00DC2EBF">
        <w:rPr>
          <w:rFonts w:cs="Arial"/>
        </w:rPr>
        <w:t>provided as one of the choices in the table above</w:t>
      </w:r>
      <w:r w:rsidR="00197BEB">
        <w:rPr>
          <w:rFonts w:cs="Arial"/>
        </w:rPr>
        <w:t xml:space="preserve">. </w:t>
      </w:r>
      <w:r w:rsidR="0085512A">
        <w:rPr>
          <w:rFonts w:cs="Arial"/>
        </w:rPr>
        <w:t xml:space="preserve">Using the conversions </w:t>
      </w:r>
      <w:r w:rsidR="00353AE0">
        <w:rPr>
          <w:rFonts w:cs="Arial"/>
        </w:rPr>
        <w:t>above, a</w:t>
      </w:r>
      <w:r w:rsidR="00197BEB">
        <w:rPr>
          <w:rFonts w:cs="Arial"/>
        </w:rPr>
        <w:t xml:space="preserve">ll the different types of data retrieval tasks </w:t>
      </w:r>
      <w:r w:rsidR="00E04216" w:rsidRPr="481A5955">
        <w:rPr>
          <w:rFonts w:cs="Arial"/>
        </w:rPr>
        <w:t>have been</w:t>
      </w:r>
      <w:r w:rsidR="00337D52" w:rsidRPr="481A5955">
        <w:rPr>
          <w:rFonts w:cs="Arial"/>
        </w:rPr>
        <w:t xml:space="preserve"> </w:t>
      </w:r>
      <w:r w:rsidR="003340C9" w:rsidRPr="481A5955">
        <w:rPr>
          <w:rFonts w:cs="Arial"/>
        </w:rPr>
        <w:t>converted</w:t>
      </w:r>
      <w:r w:rsidR="0072160A" w:rsidRPr="481A5955">
        <w:rPr>
          <w:rFonts w:cs="Arial"/>
        </w:rPr>
        <w:t xml:space="preserve"> into </w:t>
      </w:r>
      <w:r w:rsidR="0872DBEE" w:rsidRPr="13066293">
        <w:rPr>
          <w:rFonts w:cs="Arial"/>
        </w:rPr>
        <w:t>decimal</w:t>
      </w:r>
      <w:r w:rsidR="0072160A" w:rsidRPr="481A5955">
        <w:rPr>
          <w:rFonts w:cs="Arial"/>
        </w:rPr>
        <w:t xml:space="preserve"> hours</w:t>
      </w:r>
      <w:r w:rsidR="000B595A">
        <w:rPr>
          <w:rFonts w:cs="Arial"/>
        </w:rPr>
        <w:t>, per activity</w:t>
      </w:r>
      <w:r w:rsidR="0072160A" w:rsidRPr="481A5955">
        <w:rPr>
          <w:rFonts w:cs="Arial"/>
        </w:rPr>
        <w:t>.</w:t>
      </w:r>
      <w:r w:rsidR="00212D58" w:rsidRPr="481A5955">
        <w:rPr>
          <w:rFonts w:cs="Arial"/>
        </w:rPr>
        <w:t xml:space="preserve"> </w:t>
      </w:r>
      <w:r w:rsidR="004A3D56" w:rsidRPr="481A5955">
        <w:rPr>
          <w:rFonts w:cs="Arial"/>
        </w:rPr>
        <w:t xml:space="preserve">This </w:t>
      </w:r>
      <w:r w:rsidR="00F02F91" w:rsidRPr="481A5955">
        <w:rPr>
          <w:rFonts w:cs="Arial"/>
        </w:rPr>
        <w:t xml:space="preserve">gave an estimated number of hours for </w:t>
      </w:r>
      <w:r w:rsidR="009461F2" w:rsidRPr="481A5955">
        <w:rPr>
          <w:rFonts w:cs="Arial"/>
        </w:rPr>
        <w:t>an</w:t>
      </w:r>
      <w:r w:rsidR="00F02F91" w:rsidRPr="481A5955">
        <w:rPr>
          <w:rFonts w:cs="Arial"/>
        </w:rPr>
        <w:t xml:space="preserve"> activity per week. </w:t>
      </w:r>
      <w:r w:rsidR="00F60384" w:rsidRPr="481A5955">
        <w:rPr>
          <w:rFonts w:cs="Arial"/>
        </w:rPr>
        <w:t xml:space="preserve">To obtain </w:t>
      </w:r>
      <w:r w:rsidR="00F60384" w:rsidRPr="481A5955">
        <w:rPr>
          <w:rFonts w:cs="Arial"/>
        </w:rPr>
        <w:lastRenderedPageBreak/>
        <w:t xml:space="preserve">the </w:t>
      </w:r>
      <w:r w:rsidR="00064B17" w:rsidRPr="481A5955">
        <w:rPr>
          <w:rFonts w:cs="Arial"/>
        </w:rPr>
        <w:t xml:space="preserve">estimated value for a </w:t>
      </w:r>
      <w:r w:rsidR="00F60384" w:rsidRPr="481A5955">
        <w:rPr>
          <w:rFonts w:cs="Arial"/>
        </w:rPr>
        <w:t xml:space="preserve">100% </w:t>
      </w:r>
      <w:r w:rsidR="00064B17" w:rsidRPr="481A5955">
        <w:rPr>
          <w:rFonts w:cs="Arial"/>
        </w:rPr>
        <w:t>re</w:t>
      </w:r>
      <w:r w:rsidR="00AC75DE" w:rsidRPr="481A5955">
        <w:rPr>
          <w:rFonts w:cs="Arial"/>
        </w:rPr>
        <w:t>s</w:t>
      </w:r>
      <w:r w:rsidR="00064B17" w:rsidRPr="481A5955">
        <w:rPr>
          <w:rFonts w:cs="Arial"/>
        </w:rPr>
        <w:t>pon</w:t>
      </w:r>
      <w:r w:rsidR="00AC75DE" w:rsidRPr="481A5955">
        <w:rPr>
          <w:rFonts w:cs="Arial"/>
        </w:rPr>
        <w:t>s</w:t>
      </w:r>
      <w:r w:rsidR="00064B17" w:rsidRPr="481A5955">
        <w:rPr>
          <w:rFonts w:cs="Arial"/>
        </w:rPr>
        <w:t>e rate</w:t>
      </w:r>
      <w:r w:rsidR="00C92ECC" w:rsidRPr="481A5955">
        <w:rPr>
          <w:rFonts w:cs="Arial"/>
        </w:rPr>
        <w:t xml:space="preserve"> </w:t>
      </w:r>
      <w:r w:rsidR="00F60384" w:rsidRPr="481A5955">
        <w:rPr>
          <w:rFonts w:cs="Arial"/>
        </w:rPr>
        <w:t xml:space="preserve">for that </w:t>
      </w:r>
      <w:r w:rsidR="000B595A">
        <w:rPr>
          <w:rFonts w:cs="Arial"/>
        </w:rPr>
        <w:t xml:space="preserve">activity </w:t>
      </w:r>
      <w:r w:rsidR="00F60384" w:rsidRPr="481A5955">
        <w:rPr>
          <w:rFonts w:cs="Arial"/>
        </w:rPr>
        <w:t xml:space="preserve">and job role, the </w:t>
      </w:r>
      <w:r w:rsidR="0025218A" w:rsidRPr="481A5955">
        <w:rPr>
          <w:rFonts w:cs="Arial"/>
        </w:rPr>
        <w:t>calculated number of hours</w:t>
      </w:r>
      <w:r w:rsidR="00F564FC" w:rsidRPr="481A5955">
        <w:rPr>
          <w:rFonts w:cs="Arial"/>
        </w:rPr>
        <w:t xml:space="preserve"> </w:t>
      </w:r>
      <w:r w:rsidR="006A7415" w:rsidRPr="481A5955">
        <w:rPr>
          <w:rFonts w:cs="Arial"/>
        </w:rPr>
        <w:t xml:space="preserve">was </w:t>
      </w:r>
      <w:r w:rsidR="002C1D7F" w:rsidRPr="481A5955">
        <w:rPr>
          <w:rFonts w:cs="Arial"/>
        </w:rPr>
        <w:t xml:space="preserve">divided by the response rate and </w:t>
      </w:r>
      <w:r w:rsidR="00EA7BB0" w:rsidRPr="481A5955">
        <w:rPr>
          <w:rFonts w:cs="Arial"/>
        </w:rPr>
        <w:t>multiplied</w:t>
      </w:r>
      <w:r w:rsidR="006A7415" w:rsidRPr="481A5955">
        <w:rPr>
          <w:rFonts w:cs="Arial"/>
        </w:rPr>
        <w:t xml:space="preserve"> by 100</w:t>
      </w:r>
      <w:r w:rsidR="00D32AF3" w:rsidRPr="481A5955">
        <w:rPr>
          <w:rFonts w:cs="Arial"/>
        </w:rPr>
        <w:t>.</w:t>
      </w:r>
      <w:r w:rsidR="00353AE0">
        <w:rPr>
          <w:rFonts w:cs="Arial"/>
        </w:rPr>
        <w:t xml:space="preserve"> </w:t>
      </w:r>
      <w:r w:rsidR="00935B6D" w:rsidRPr="481A5955">
        <w:rPr>
          <w:rFonts w:cs="Arial"/>
        </w:rPr>
        <w:t xml:space="preserve">The 100% </w:t>
      </w:r>
      <w:r w:rsidR="00B14002" w:rsidRPr="481A5955">
        <w:rPr>
          <w:rFonts w:cs="Arial"/>
        </w:rPr>
        <w:t xml:space="preserve">value was </w:t>
      </w:r>
      <w:r w:rsidR="00CE6834" w:rsidRPr="481A5955">
        <w:rPr>
          <w:rFonts w:cs="Arial"/>
        </w:rPr>
        <w:t xml:space="preserve">summed across all </w:t>
      </w:r>
      <w:r w:rsidR="00526F51">
        <w:rPr>
          <w:rFonts w:cs="Arial"/>
        </w:rPr>
        <w:t xml:space="preserve">activity </w:t>
      </w:r>
      <w:r w:rsidR="00CE6834" w:rsidRPr="481A5955">
        <w:rPr>
          <w:rFonts w:cs="Arial"/>
        </w:rPr>
        <w:t xml:space="preserve">types to obtain the number of hours </w:t>
      </w:r>
      <w:r w:rsidR="00162854" w:rsidRPr="481A5955">
        <w:rPr>
          <w:rFonts w:cs="Arial"/>
        </w:rPr>
        <w:t>spent per week across all activities</w:t>
      </w:r>
      <w:r w:rsidR="00B1161D" w:rsidRPr="481A5955">
        <w:rPr>
          <w:rFonts w:cs="Arial"/>
        </w:rPr>
        <w:t>.</w:t>
      </w:r>
      <w:r w:rsidR="0035326E">
        <w:rPr>
          <w:rFonts w:cs="Arial"/>
        </w:rPr>
        <w:t xml:space="preserve"> A worked example follows:</w:t>
      </w:r>
    </w:p>
    <w:p w14:paraId="718CE7B2" w14:textId="77777777" w:rsidR="004C3667" w:rsidRDefault="004C3667" w:rsidP="4C208199">
      <w:pPr>
        <w:spacing w:after="0"/>
        <w:rPr>
          <w:rFonts w:cs="Arial"/>
          <w:szCs w:val="20"/>
        </w:rPr>
      </w:pPr>
    </w:p>
    <w:p w14:paraId="591712E1" w14:textId="58894E64" w:rsidR="0035326E" w:rsidRDefault="0035326E" w:rsidP="007F3298">
      <w:pPr>
        <w:pStyle w:val="ListParagraph"/>
      </w:pPr>
      <w:r>
        <w:t xml:space="preserve">Job role = </w:t>
      </w:r>
      <w:r w:rsidRPr="00001D8F">
        <w:t>Child &amp; Fam</w:t>
      </w:r>
      <w:r>
        <w:t>ily</w:t>
      </w:r>
      <w:r w:rsidRPr="00001D8F">
        <w:t xml:space="preserve"> </w:t>
      </w:r>
      <w:r>
        <w:t>W</w:t>
      </w:r>
      <w:r w:rsidRPr="00001D8F">
        <w:t>orker</w:t>
      </w:r>
    </w:p>
    <w:p w14:paraId="3C0DED87" w14:textId="75FAACF1" w:rsidR="005E2866" w:rsidRDefault="00A03BC6" w:rsidP="007F3298">
      <w:pPr>
        <w:pStyle w:val="ListParagraph"/>
      </w:pPr>
      <w:r>
        <w:t xml:space="preserve">Estimated number </w:t>
      </w:r>
      <w:r w:rsidR="00777464">
        <w:t>of</w:t>
      </w:r>
      <w:r w:rsidR="00130A11">
        <w:t xml:space="preserve"> decimal</w:t>
      </w:r>
      <w:r w:rsidR="00777464">
        <w:t xml:space="preserve"> hours for data retrieval activities per week:</w:t>
      </w:r>
    </w:p>
    <w:p w14:paraId="14A00C13" w14:textId="71BB1541" w:rsidR="001672A9" w:rsidRPr="001672A9" w:rsidRDefault="00362EA8" w:rsidP="00130A11">
      <w:pPr>
        <w:ind w:left="720"/>
        <w:rPr>
          <w:bCs/>
          <w:sz w:val="22"/>
        </w:rPr>
      </w:pPr>
      <w:r>
        <w:fldChar w:fldCharType="begin"/>
      </w:r>
      <w:r>
        <w:instrText xml:space="preserve"> LINK </w:instrText>
      </w:r>
      <w:r w:rsidR="00745475">
        <w:instrText xml:space="preserve">Excel.Sheet.12 https://northyorksgovuk.sharepoint.com/sites/3991-MicrosoftKnowledgeMiningPilot/Shared%20Documents/General/Plans/Business%20change/Benefits/Pre%20and%20Post%20Implementation%20Data%20Capture%20Record.xlsx TimeCost_Analysis_Results!R6C1:R7C11 </w:instrText>
      </w:r>
      <w:r>
        <w:instrText xml:space="preserve">\a \f 4 \h </w:instrText>
      </w:r>
      <w:r w:rsidR="00130A11">
        <w:instrText xml:space="preserve"> \* MERGEFORMAT </w:instrText>
      </w:r>
      <w:r>
        <w:fldChar w:fldCharType="separate"/>
      </w:r>
    </w:p>
    <w:tbl>
      <w:tblPr>
        <w:tblW w:w="10207" w:type="dxa"/>
        <w:tblInd w:w="-294" w:type="dxa"/>
        <w:tblLook w:val="04A0" w:firstRow="1" w:lastRow="0" w:firstColumn="1" w:lastColumn="0" w:noHBand="0" w:noVBand="1"/>
      </w:tblPr>
      <w:tblGrid>
        <w:gridCol w:w="865"/>
        <w:gridCol w:w="821"/>
        <w:gridCol w:w="972"/>
        <w:gridCol w:w="1025"/>
        <w:gridCol w:w="1070"/>
        <w:gridCol w:w="812"/>
        <w:gridCol w:w="1275"/>
        <w:gridCol w:w="1186"/>
        <w:gridCol w:w="1025"/>
        <w:gridCol w:w="990"/>
        <w:gridCol w:w="1146"/>
      </w:tblGrid>
      <w:tr w:rsidR="001672A9" w:rsidRPr="001672A9" w14:paraId="5202B414" w14:textId="77777777" w:rsidTr="001672A9">
        <w:trPr>
          <w:divId w:val="1034963139"/>
          <w:trHeight w:val="1860"/>
        </w:trPr>
        <w:tc>
          <w:tcPr>
            <w:tcW w:w="865" w:type="dxa"/>
            <w:tcBorders>
              <w:top w:val="single" w:sz="4" w:space="0" w:color="auto"/>
              <w:left w:val="single" w:sz="8" w:space="0" w:color="000000"/>
              <w:bottom w:val="nil"/>
              <w:right w:val="single" w:sz="4" w:space="0" w:color="auto"/>
            </w:tcBorders>
            <w:shd w:val="clear" w:color="auto" w:fill="auto"/>
            <w:vAlign w:val="center"/>
            <w:hideMark/>
          </w:tcPr>
          <w:p w14:paraId="0DE9883F" w14:textId="5A3A962C"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Recent Safety Plan</w:t>
            </w:r>
          </w:p>
        </w:tc>
        <w:tc>
          <w:tcPr>
            <w:tcW w:w="0" w:type="auto"/>
            <w:tcBorders>
              <w:top w:val="single" w:sz="4" w:space="0" w:color="auto"/>
              <w:left w:val="nil"/>
              <w:bottom w:val="nil"/>
              <w:right w:val="nil"/>
            </w:tcBorders>
            <w:shd w:val="clear" w:color="auto" w:fill="auto"/>
            <w:vAlign w:val="center"/>
            <w:hideMark/>
          </w:tcPr>
          <w:p w14:paraId="531C8D8F"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Original Safety Plan</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6F9B64"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 xml:space="preserve">Child's birth certificate </w:t>
            </w:r>
          </w:p>
        </w:tc>
        <w:tc>
          <w:tcPr>
            <w:tcW w:w="0" w:type="auto"/>
            <w:tcBorders>
              <w:top w:val="single" w:sz="4" w:space="0" w:color="auto"/>
              <w:left w:val="nil"/>
              <w:bottom w:val="nil"/>
              <w:right w:val="single" w:sz="4" w:space="0" w:color="auto"/>
            </w:tcBorders>
            <w:shd w:val="clear" w:color="auto" w:fill="auto"/>
            <w:vAlign w:val="center"/>
            <w:hideMark/>
          </w:tcPr>
          <w:p w14:paraId="19A90926"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Identifying risky people in a child's network</w:t>
            </w:r>
          </w:p>
        </w:tc>
        <w:tc>
          <w:tcPr>
            <w:tcW w:w="0" w:type="auto"/>
            <w:tcBorders>
              <w:top w:val="single" w:sz="4" w:space="0" w:color="auto"/>
              <w:left w:val="nil"/>
              <w:bottom w:val="nil"/>
              <w:right w:val="single" w:sz="4" w:space="0" w:color="auto"/>
            </w:tcBorders>
            <w:shd w:val="clear" w:color="auto" w:fill="auto"/>
            <w:vAlign w:val="center"/>
            <w:hideMark/>
          </w:tcPr>
          <w:p w14:paraId="04D0A4AA"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Legal documents / orders</w:t>
            </w:r>
          </w:p>
        </w:tc>
        <w:tc>
          <w:tcPr>
            <w:tcW w:w="0" w:type="auto"/>
            <w:tcBorders>
              <w:top w:val="single" w:sz="4" w:space="0" w:color="auto"/>
              <w:left w:val="nil"/>
              <w:bottom w:val="nil"/>
              <w:right w:val="single" w:sz="4" w:space="0" w:color="auto"/>
            </w:tcBorders>
            <w:shd w:val="clear" w:color="auto" w:fill="auto"/>
            <w:vAlign w:val="center"/>
            <w:hideMark/>
          </w:tcPr>
          <w:p w14:paraId="5349C787"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Contact details of a birth parent</w:t>
            </w:r>
          </w:p>
        </w:tc>
        <w:tc>
          <w:tcPr>
            <w:tcW w:w="0" w:type="auto"/>
            <w:tcBorders>
              <w:top w:val="single" w:sz="4" w:space="0" w:color="auto"/>
              <w:left w:val="nil"/>
              <w:bottom w:val="nil"/>
              <w:right w:val="single" w:sz="4" w:space="0" w:color="auto"/>
            </w:tcBorders>
            <w:shd w:val="clear" w:color="auto" w:fill="auto"/>
            <w:vAlign w:val="center"/>
            <w:hideMark/>
          </w:tcPr>
          <w:p w14:paraId="5078619B"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Educational achievements / certificates</w:t>
            </w:r>
          </w:p>
        </w:tc>
        <w:tc>
          <w:tcPr>
            <w:tcW w:w="0" w:type="auto"/>
            <w:tcBorders>
              <w:top w:val="single" w:sz="4" w:space="0" w:color="auto"/>
              <w:left w:val="nil"/>
              <w:bottom w:val="nil"/>
              <w:right w:val="single" w:sz="4" w:space="0" w:color="auto"/>
            </w:tcBorders>
            <w:shd w:val="clear" w:color="auto" w:fill="auto"/>
            <w:vAlign w:val="center"/>
            <w:hideMark/>
          </w:tcPr>
          <w:p w14:paraId="35454FCD"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Health record / vaccinations</w:t>
            </w:r>
          </w:p>
        </w:tc>
        <w:tc>
          <w:tcPr>
            <w:tcW w:w="0" w:type="auto"/>
            <w:tcBorders>
              <w:top w:val="single" w:sz="4" w:space="0" w:color="auto"/>
              <w:left w:val="nil"/>
              <w:bottom w:val="nil"/>
              <w:right w:val="single" w:sz="4" w:space="0" w:color="auto"/>
            </w:tcBorders>
            <w:shd w:val="clear" w:color="auto" w:fill="auto"/>
            <w:vAlign w:val="center"/>
            <w:hideMark/>
          </w:tcPr>
          <w:p w14:paraId="3F1332CE"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Identifying people in a child's network that can increase safety</w:t>
            </w:r>
          </w:p>
        </w:tc>
        <w:tc>
          <w:tcPr>
            <w:tcW w:w="0" w:type="auto"/>
            <w:tcBorders>
              <w:top w:val="single" w:sz="4" w:space="0" w:color="auto"/>
              <w:left w:val="nil"/>
              <w:bottom w:val="nil"/>
              <w:right w:val="single" w:sz="4" w:space="0" w:color="auto"/>
            </w:tcBorders>
            <w:shd w:val="clear" w:color="auto" w:fill="auto"/>
            <w:vAlign w:val="center"/>
            <w:hideMark/>
          </w:tcPr>
          <w:p w14:paraId="5E90DFAD"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Cultural genogram / family tree</w:t>
            </w:r>
          </w:p>
        </w:tc>
        <w:tc>
          <w:tcPr>
            <w:tcW w:w="1146" w:type="dxa"/>
            <w:tcBorders>
              <w:top w:val="single" w:sz="4" w:space="0" w:color="auto"/>
              <w:left w:val="nil"/>
              <w:bottom w:val="nil"/>
              <w:right w:val="single" w:sz="8" w:space="0" w:color="000000"/>
            </w:tcBorders>
            <w:shd w:val="clear" w:color="auto" w:fill="auto"/>
            <w:vAlign w:val="center"/>
            <w:hideMark/>
          </w:tcPr>
          <w:p w14:paraId="76E1DDB1" w14:textId="77777777" w:rsidR="001672A9" w:rsidRPr="001672A9" w:rsidRDefault="001672A9" w:rsidP="001672A9">
            <w:pPr>
              <w:spacing w:after="0" w:line="240" w:lineRule="auto"/>
              <w:jc w:val="center"/>
              <w:rPr>
                <w:rFonts w:eastAsia="Times New Roman" w:cs="Arial"/>
                <w:b/>
                <w:bCs/>
                <w:color w:val="000000"/>
                <w:sz w:val="16"/>
                <w:szCs w:val="16"/>
                <w:lang w:eastAsia="en-GB"/>
              </w:rPr>
            </w:pPr>
            <w:r w:rsidRPr="001672A9">
              <w:rPr>
                <w:rFonts w:eastAsia="Times New Roman" w:cs="Arial"/>
                <w:b/>
                <w:bCs/>
                <w:color w:val="000000"/>
                <w:sz w:val="16"/>
                <w:szCs w:val="16"/>
                <w:lang w:eastAsia="en-GB"/>
              </w:rPr>
              <w:t>Education Health Care Plan (EHCP</w:t>
            </w:r>
          </w:p>
        </w:tc>
      </w:tr>
      <w:tr w:rsidR="001672A9" w:rsidRPr="001672A9" w14:paraId="545C3C2D" w14:textId="77777777" w:rsidTr="001672A9">
        <w:trPr>
          <w:divId w:val="1034963139"/>
          <w:trHeight w:val="310"/>
        </w:trPr>
        <w:tc>
          <w:tcPr>
            <w:tcW w:w="865"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14:paraId="4CC348F1"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1.73</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7AD2320B"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2.19</w:t>
            </w:r>
          </w:p>
        </w:tc>
        <w:tc>
          <w:tcPr>
            <w:tcW w:w="0" w:type="auto"/>
            <w:tcBorders>
              <w:top w:val="nil"/>
              <w:left w:val="nil"/>
              <w:bottom w:val="single" w:sz="4" w:space="0" w:color="000000"/>
              <w:right w:val="single" w:sz="4" w:space="0" w:color="000000"/>
            </w:tcBorders>
            <w:shd w:val="clear" w:color="auto" w:fill="auto"/>
            <w:noWrap/>
            <w:vAlign w:val="bottom"/>
            <w:hideMark/>
          </w:tcPr>
          <w:p w14:paraId="6CD6D0CC"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0.75</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0815053E"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1.78</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2976DAFD"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1.31</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4FBBEFFB"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1.18</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77F24260"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0.95</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23E9670B"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0.83</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4C22E8BD"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2.04</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72476908"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0.96</w:t>
            </w:r>
          </w:p>
        </w:tc>
        <w:tc>
          <w:tcPr>
            <w:tcW w:w="1146" w:type="dxa"/>
            <w:tcBorders>
              <w:top w:val="single" w:sz="4" w:space="0" w:color="000000"/>
              <w:left w:val="nil"/>
              <w:bottom w:val="single" w:sz="4" w:space="0" w:color="000000"/>
              <w:right w:val="single" w:sz="8" w:space="0" w:color="000000"/>
            </w:tcBorders>
            <w:shd w:val="clear" w:color="auto" w:fill="auto"/>
            <w:noWrap/>
            <w:vAlign w:val="bottom"/>
            <w:hideMark/>
          </w:tcPr>
          <w:p w14:paraId="389557F6" w14:textId="77777777" w:rsidR="001672A9" w:rsidRPr="001672A9" w:rsidRDefault="001672A9" w:rsidP="001672A9">
            <w:pPr>
              <w:spacing w:after="0" w:line="240" w:lineRule="auto"/>
              <w:jc w:val="right"/>
              <w:rPr>
                <w:rFonts w:eastAsia="Times New Roman" w:cs="Arial"/>
                <w:color w:val="000000"/>
                <w:sz w:val="16"/>
                <w:szCs w:val="16"/>
                <w:lang w:eastAsia="en-GB"/>
              </w:rPr>
            </w:pPr>
            <w:r w:rsidRPr="001672A9">
              <w:rPr>
                <w:rFonts w:eastAsia="Times New Roman" w:cs="Arial"/>
                <w:color w:val="000000"/>
                <w:sz w:val="16"/>
                <w:szCs w:val="16"/>
                <w:lang w:eastAsia="en-GB"/>
              </w:rPr>
              <w:t>1.50</w:t>
            </w:r>
          </w:p>
        </w:tc>
      </w:tr>
    </w:tbl>
    <w:p w14:paraId="4986FDD5" w14:textId="758134F5" w:rsidR="00777464" w:rsidRDefault="00362EA8" w:rsidP="00130A11">
      <w:pPr>
        <w:ind w:left="720"/>
      </w:pPr>
      <w:r>
        <w:fldChar w:fldCharType="end"/>
      </w:r>
    </w:p>
    <w:p w14:paraId="47733F79" w14:textId="3C79DD3C" w:rsidR="00777464" w:rsidRDefault="00130A11" w:rsidP="007F3298">
      <w:pPr>
        <w:pStyle w:val="ListParagraph"/>
      </w:pPr>
      <w:r>
        <w:t xml:space="preserve">Estimated </w:t>
      </w:r>
      <w:r w:rsidR="006711DF">
        <w:t>value for 100% response rate for data retrieval activities per week</w:t>
      </w:r>
      <w:r w:rsidR="00416FF8">
        <w:t xml:space="preserve">, the response rate for Child &amp; Family Worker </w:t>
      </w:r>
      <w:r w:rsidR="0076252E">
        <w:t>was 16.18%:</w:t>
      </w:r>
    </w:p>
    <w:p w14:paraId="037785B0" w14:textId="77777777" w:rsidR="0076252E" w:rsidRDefault="0076252E" w:rsidP="007F3298">
      <w:pPr>
        <w:ind w:left="720"/>
      </w:pPr>
    </w:p>
    <w:tbl>
      <w:tblPr>
        <w:tblW w:w="11187" w:type="dxa"/>
        <w:tblInd w:w="-294" w:type="dxa"/>
        <w:tblLook w:val="04A0" w:firstRow="1" w:lastRow="0" w:firstColumn="1" w:lastColumn="0" w:noHBand="0" w:noVBand="1"/>
      </w:tblPr>
      <w:tblGrid>
        <w:gridCol w:w="865"/>
        <w:gridCol w:w="821"/>
        <w:gridCol w:w="972"/>
        <w:gridCol w:w="1025"/>
        <w:gridCol w:w="1070"/>
        <w:gridCol w:w="812"/>
        <w:gridCol w:w="1275"/>
        <w:gridCol w:w="1186"/>
        <w:gridCol w:w="1025"/>
        <w:gridCol w:w="990"/>
        <w:gridCol w:w="1146"/>
      </w:tblGrid>
      <w:tr w:rsidR="0076252E" w:rsidRPr="00362EA8" w14:paraId="04077533" w14:textId="77777777" w:rsidTr="00F665C5">
        <w:trPr>
          <w:trHeight w:val="1860"/>
        </w:trPr>
        <w:tc>
          <w:tcPr>
            <w:tcW w:w="865" w:type="dxa"/>
            <w:tcBorders>
              <w:top w:val="single" w:sz="4" w:space="0" w:color="auto"/>
              <w:left w:val="single" w:sz="8" w:space="0" w:color="000000"/>
              <w:bottom w:val="nil"/>
              <w:right w:val="single" w:sz="4" w:space="0" w:color="auto"/>
            </w:tcBorders>
            <w:shd w:val="clear" w:color="auto" w:fill="auto"/>
            <w:vAlign w:val="center"/>
            <w:hideMark/>
          </w:tcPr>
          <w:p w14:paraId="016D2614"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Recent Safety Plan</w:t>
            </w:r>
          </w:p>
        </w:tc>
        <w:tc>
          <w:tcPr>
            <w:tcW w:w="0" w:type="auto"/>
            <w:tcBorders>
              <w:top w:val="single" w:sz="4" w:space="0" w:color="auto"/>
              <w:left w:val="nil"/>
              <w:bottom w:val="nil"/>
              <w:right w:val="nil"/>
            </w:tcBorders>
            <w:shd w:val="clear" w:color="auto" w:fill="auto"/>
            <w:vAlign w:val="center"/>
            <w:hideMark/>
          </w:tcPr>
          <w:p w14:paraId="535A780D"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Original Safety Plan</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BC59B3"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 xml:space="preserve">Child's birth certificate </w:t>
            </w:r>
          </w:p>
        </w:tc>
        <w:tc>
          <w:tcPr>
            <w:tcW w:w="0" w:type="auto"/>
            <w:tcBorders>
              <w:top w:val="single" w:sz="4" w:space="0" w:color="auto"/>
              <w:left w:val="nil"/>
              <w:bottom w:val="nil"/>
              <w:right w:val="single" w:sz="4" w:space="0" w:color="auto"/>
            </w:tcBorders>
            <w:shd w:val="clear" w:color="auto" w:fill="auto"/>
            <w:vAlign w:val="center"/>
            <w:hideMark/>
          </w:tcPr>
          <w:p w14:paraId="64C9F833"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Identifying risky people in a child's network</w:t>
            </w:r>
          </w:p>
        </w:tc>
        <w:tc>
          <w:tcPr>
            <w:tcW w:w="0" w:type="auto"/>
            <w:tcBorders>
              <w:top w:val="single" w:sz="4" w:space="0" w:color="auto"/>
              <w:left w:val="nil"/>
              <w:bottom w:val="nil"/>
              <w:right w:val="single" w:sz="4" w:space="0" w:color="auto"/>
            </w:tcBorders>
            <w:shd w:val="clear" w:color="auto" w:fill="auto"/>
            <w:vAlign w:val="center"/>
            <w:hideMark/>
          </w:tcPr>
          <w:p w14:paraId="3343A401"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Legal documents / orders</w:t>
            </w:r>
          </w:p>
        </w:tc>
        <w:tc>
          <w:tcPr>
            <w:tcW w:w="0" w:type="auto"/>
            <w:tcBorders>
              <w:top w:val="single" w:sz="4" w:space="0" w:color="auto"/>
              <w:left w:val="nil"/>
              <w:bottom w:val="nil"/>
              <w:right w:val="single" w:sz="4" w:space="0" w:color="auto"/>
            </w:tcBorders>
            <w:shd w:val="clear" w:color="auto" w:fill="auto"/>
            <w:vAlign w:val="center"/>
            <w:hideMark/>
          </w:tcPr>
          <w:p w14:paraId="44F78E48"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Contact details of a birth parent</w:t>
            </w:r>
          </w:p>
        </w:tc>
        <w:tc>
          <w:tcPr>
            <w:tcW w:w="0" w:type="auto"/>
            <w:tcBorders>
              <w:top w:val="single" w:sz="4" w:space="0" w:color="auto"/>
              <w:left w:val="nil"/>
              <w:bottom w:val="nil"/>
              <w:right w:val="single" w:sz="4" w:space="0" w:color="auto"/>
            </w:tcBorders>
            <w:shd w:val="clear" w:color="auto" w:fill="auto"/>
            <w:vAlign w:val="center"/>
            <w:hideMark/>
          </w:tcPr>
          <w:p w14:paraId="681A4AC7"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Educational achievements / certificates</w:t>
            </w:r>
          </w:p>
        </w:tc>
        <w:tc>
          <w:tcPr>
            <w:tcW w:w="0" w:type="auto"/>
            <w:tcBorders>
              <w:top w:val="single" w:sz="4" w:space="0" w:color="auto"/>
              <w:left w:val="nil"/>
              <w:bottom w:val="nil"/>
              <w:right w:val="single" w:sz="4" w:space="0" w:color="auto"/>
            </w:tcBorders>
            <w:shd w:val="clear" w:color="auto" w:fill="auto"/>
            <w:vAlign w:val="center"/>
            <w:hideMark/>
          </w:tcPr>
          <w:p w14:paraId="53B3A057"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Health record / vaccinations</w:t>
            </w:r>
          </w:p>
        </w:tc>
        <w:tc>
          <w:tcPr>
            <w:tcW w:w="0" w:type="auto"/>
            <w:tcBorders>
              <w:top w:val="single" w:sz="4" w:space="0" w:color="auto"/>
              <w:left w:val="nil"/>
              <w:bottom w:val="nil"/>
              <w:right w:val="single" w:sz="4" w:space="0" w:color="auto"/>
            </w:tcBorders>
            <w:shd w:val="clear" w:color="auto" w:fill="auto"/>
            <w:vAlign w:val="center"/>
            <w:hideMark/>
          </w:tcPr>
          <w:p w14:paraId="2D1B0099"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Identifying people in a child's network that can increase safety</w:t>
            </w:r>
          </w:p>
        </w:tc>
        <w:tc>
          <w:tcPr>
            <w:tcW w:w="0" w:type="auto"/>
            <w:tcBorders>
              <w:top w:val="single" w:sz="4" w:space="0" w:color="auto"/>
              <w:left w:val="nil"/>
              <w:bottom w:val="nil"/>
              <w:right w:val="single" w:sz="4" w:space="0" w:color="auto"/>
            </w:tcBorders>
            <w:shd w:val="clear" w:color="auto" w:fill="auto"/>
            <w:vAlign w:val="center"/>
            <w:hideMark/>
          </w:tcPr>
          <w:p w14:paraId="7FF2C2FF"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Cultural genogram / family tree</w:t>
            </w:r>
          </w:p>
        </w:tc>
        <w:tc>
          <w:tcPr>
            <w:tcW w:w="1146" w:type="dxa"/>
            <w:tcBorders>
              <w:top w:val="single" w:sz="4" w:space="0" w:color="auto"/>
              <w:left w:val="nil"/>
              <w:bottom w:val="nil"/>
              <w:right w:val="single" w:sz="8" w:space="0" w:color="000000"/>
            </w:tcBorders>
            <w:shd w:val="clear" w:color="auto" w:fill="auto"/>
            <w:vAlign w:val="center"/>
            <w:hideMark/>
          </w:tcPr>
          <w:p w14:paraId="1F2FB38A" w14:textId="77777777" w:rsidR="0076252E" w:rsidRPr="00362EA8" w:rsidRDefault="0076252E"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Education Health Care Plan (EHCP</w:t>
            </w:r>
          </w:p>
        </w:tc>
      </w:tr>
      <w:tr w:rsidR="00F665C5" w:rsidRPr="00F665C5" w14:paraId="1A7AEED4" w14:textId="77777777" w:rsidTr="00F665C5">
        <w:trPr>
          <w:trHeight w:val="310"/>
        </w:trPr>
        <w:tc>
          <w:tcPr>
            <w:tcW w:w="865"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14:paraId="199126D4"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10.66</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708B4F2E"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13.54</w:t>
            </w:r>
          </w:p>
        </w:tc>
        <w:tc>
          <w:tcPr>
            <w:tcW w:w="0" w:type="auto"/>
            <w:tcBorders>
              <w:top w:val="nil"/>
              <w:left w:val="nil"/>
              <w:bottom w:val="single" w:sz="4" w:space="0" w:color="000000"/>
              <w:right w:val="single" w:sz="4" w:space="0" w:color="000000"/>
            </w:tcBorders>
            <w:shd w:val="clear" w:color="auto" w:fill="auto"/>
            <w:noWrap/>
            <w:vAlign w:val="bottom"/>
            <w:hideMark/>
          </w:tcPr>
          <w:p w14:paraId="2B699272"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4.63</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0C23E746"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11.02</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586C2352"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8.08</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4793F826"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7.31</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12A3B135"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5.87</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2CD20B35"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5.15</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1104B8A3"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12.61</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7D2C0A85"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5.92</w:t>
            </w:r>
          </w:p>
        </w:tc>
        <w:tc>
          <w:tcPr>
            <w:tcW w:w="1146" w:type="dxa"/>
            <w:tcBorders>
              <w:top w:val="single" w:sz="4" w:space="0" w:color="000000"/>
              <w:left w:val="nil"/>
              <w:bottom w:val="single" w:sz="4" w:space="0" w:color="000000"/>
              <w:right w:val="single" w:sz="8" w:space="0" w:color="000000"/>
            </w:tcBorders>
            <w:shd w:val="clear" w:color="auto" w:fill="auto"/>
            <w:noWrap/>
            <w:vAlign w:val="bottom"/>
            <w:hideMark/>
          </w:tcPr>
          <w:p w14:paraId="1D9C9132" w14:textId="77777777" w:rsidR="00F665C5" w:rsidRPr="00F665C5" w:rsidRDefault="00F665C5" w:rsidP="00F665C5">
            <w:pPr>
              <w:spacing w:after="0" w:line="240" w:lineRule="auto"/>
              <w:jc w:val="right"/>
              <w:rPr>
                <w:rFonts w:eastAsia="Times New Roman" w:cs="Arial"/>
                <w:color w:val="000000"/>
                <w:sz w:val="16"/>
                <w:szCs w:val="16"/>
                <w:lang w:eastAsia="en-GB"/>
              </w:rPr>
            </w:pPr>
            <w:r w:rsidRPr="00F665C5">
              <w:rPr>
                <w:rFonts w:eastAsia="Times New Roman" w:cs="Arial"/>
                <w:color w:val="000000"/>
                <w:sz w:val="16"/>
                <w:szCs w:val="16"/>
                <w:lang w:eastAsia="en-GB"/>
              </w:rPr>
              <w:t>9.27</w:t>
            </w:r>
          </w:p>
        </w:tc>
      </w:tr>
    </w:tbl>
    <w:p w14:paraId="3C32C65D" w14:textId="77777777" w:rsidR="00777464" w:rsidRDefault="00777464" w:rsidP="007361B9"/>
    <w:p w14:paraId="78D3E964" w14:textId="51F577E9" w:rsidR="00F01B4D" w:rsidRPr="00F01B4D" w:rsidRDefault="00522000" w:rsidP="007F3298">
      <w:pPr>
        <w:pStyle w:val="ListParagraph"/>
        <w:rPr>
          <w:rFonts w:cstheme="minorHAnsi"/>
        </w:rPr>
      </w:pPr>
      <w:r w:rsidRPr="00001D8F">
        <w:t>Cost per week</w:t>
      </w:r>
      <w:r w:rsidR="00C356F2">
        <w:t xml:space="preserve"> (for 100%)</w:t>
      </w:r>
      <w:r w:rsidRPr="00001D8F">
        <w:t xml:space="preserve"> (£)</w:t>
      </w:r>
      <w:r w:rsidR="00EC4B4D">
        <w:t>:</w:t>
      </w:r>
    </w:p>
    <w:p w14:paraId="71A221A0" w14:textId="77777777" w:rsidR="00F01B4D" w:rsidRDefault="00F01B4D" w:rsidP="007F3298">
      <w:pPr>
        <w:ind w:left="720"/>
      </w:pPr>
    </w:p>
    <w:tbl>
      <w:tblPr>
        <w:tblW w:w="11187" w:type="dxa"/>
        <w:tblInd w:w="-294" w:type="dxa"/>
        <w:tblLook w:val="04A0" w:firstRow="1" w:lastRow="0" w:firstColumn="1" w:lastColumn="0" w:noHBand="0" w:noVBand="1"/>
      </w:tblPr>
      <w:tblGrid>
        <w:gridCol w:w="865"/>
        <w:gridCol w:w="821"/>
        <w:gridCol w:w="972"/>
        <w:gridCol w:w="1025"/>
        <w:gridCol w:w="1070"/>
        <w:gridCol w:w="884"/>
        <w:gridCol w:w="1275"/>
        <w:gridCol w:w="1186"/>
        <w:gridCol w:w="1025"/>
        <w:gridCol w:w="990"/>
        <w:gridCol w:w="1146"/>
      </w:tblGrid>
      <w:tr w:rsidR="00F01B4D" w:rsidRPr="00362EA8" w14:paraId="46BF676F" w14:textId="77777777" w:rsidTr="00835172">
        <w:trPr>
          <w:trHeight w:val="1860"/>
        </w:trPr>
        <w:tc>
          <w:tcPr>
            <w:tcW w:w="865" w:type="dxa"/>
            <w:tcBorders>
              <w:top w:val="single" w:sz="4" w:space="0" w:color="auto"/>
              <w:left w:val="single" w:sz="8" w:space="0" w:color="000000"/>
              <w:bottom w:val="nil"/>
              <w:right w:val="single" w:sz="4" w:space="0" w:color="auto"/>
            </w:tcBorders>
            <w:shd w:val="clear" w:color="auto" w:fill="auto"/>
            <w:vAlign w:val="center"/>
            <w:hideMark/>
          </w:tcPr>
          <w:p w14:paraId="044C7345"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Recent Safety Plan</w:t>
            </w:r>
          </w:p>
        </w:tc>
        <w:tc>
          <w:tcPr>
            <w:tcW w:w="0" w:type="auto"/>
            <w:tcBorders>
              <w:top w:val="single" w:sz="4" w:space="0" w:color="auto"/>
              <w:left w:val="nil"/>
              <w:bottom w:val="nil"/>
              <w:right w:val="nil"/>
            </w:tcBorders>
            <w:shd w:val="clear" w:color="auto" w:fill="auto"/>
            <w:vAlign w:val="center"/>
            <w:hideMark/>
          </w:tcPr>
          <w:p w14:paraId="03EED9A3"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Original Safety Plan</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200533"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 xml:space="preserve">Child's birth certificate </w:t>
            </w:r>
          </w:p>
        </w:tc>
        <w:tc>
          <w:tcPr>
            <w:tcW w:w="0" w:type="auto"/>
            <w:tcBorders>
              <w:top w:val="single" w:sz="4" w:space="0" w:color="auto"/>
              <w:left w:val="nil"/>
              <w:bottom w:val="nil"/>
              <w:right w:val="single" w:sz="4" w:space="0" w:color="auto"/>
            </w:tcBorders>
            <w:shd w:val="clear" w:color="auto" w:fill="auto"/>
            <w:vAlign w:val="center"/>
            <w:hideMark/>
          </w:tcPr>
          <w:p w14:paraId="50745E34"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Identifying risky people in a child's network</w:t>
            </w:r>
          </w:p>
        </w:tc>
        <w:tc>
          <w:tcPr>
            <w:tcW w:w="0" w:type="auto"/>
            <w:tcBorders>
              <w:top w:val="single" w:sz="4" w:space="0" w:color="auto"/>
              <w:left w:val="nil"/>
              <w:bottom w:val="nil"/>
              <w:right w:val="single" w:sz="4" w:space="0" w:color="auto"/>
            </w:tcBorders>
            <w:shd w:val="clear" w:color="auto" w:fill="auto"/>
            <w:vAlign w:val="center"/>
            <w:hideMark/>
          </w:tcPr>
          <w:p w14:paraId="1B4EC14B"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Legal documents / orders</w:t>
            </w:r>
          </w:p>
        </w:tc>
        <w:tc>
          <w:tcPr>
            <w:tcW w:w="0" w:type="auto"/>
            <w:tcBorders>
              <w:top w:val="single" w:sz="4" w:space="0" w:color="auto"/>
              <w:left w:val="nil"/>
              <w:bottom w:val="nil"/>
              <w:right w:val="single" w:sz="4" w:space="0" w:color="auto"/>
            </w:tcBorders>
            <w:shd w:val="clear" w:color="auto" w:fill="auto"/>
            <w:vAlign w:val="center"/>
            <w:hideMark/>
          </w:tcPr>
          <w:p w14:paraId="375A09E7"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Contact details of a birth parent</w:t>
            </w:r>
          </w:p>
        </w:tc>
        <w:tc>
          <w:tcPr>
            <w:tcW w:w="0" w:type="auto"/>
            <w:tcBorders>
              <w:top w:val="single" w:sz="4" w:space="0" w:color="auto"/>
              <w:left w:val="nil"/>
              <w:bottom w:val="nil"/>
              <w:right w:val="single" w:sz="4" w:space="0" w:color="auto"/>
            </w:tcBorders>
            <w:shd w:val="clear" w:color="auto" w:fill="auto"/>
            <w:vAlign w:val="center"/>
            <w:hideMark/>
          </w:tcPr>
          <w:p w14:paraId="143AAA7A"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Educational achievements / certificates</w:t>
            </w:r>
          </w:p>
        </w:tc>
        <w:tc>
          <w:tcPr>
            <w:tcW w:w="0" w:type="auto"/>
            <w:tcBorders>
              <w:top w:val="single" w:sz="4" w:space="0" w:color="auto"/>
              <w:left w:val="nil"/>
              <w:bottom w:val="nil"/>
              <w:right w:val="single" w:sz="4" w:space="0" w:color="auto"/>
            </w:tcBorders>
            <w:shd w:val="clear" w:color="auto" w:fill="auto"/>
            <w:vAlign w:val="center"/>
            <w:hideMark/>
          </w:tcPr>
          <w:p w14:paraId="29AACFB5"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Health record / vaccinations</w:t>
            </w:r>
          </w:p>
        </w:tc>
        <w:tc>
          <w:tcPr>
            <w:tcW w:w="0" w:type="auto"/>
            <w:tcBorders>
              <w:top w:val="single" w:sz="4" w:space="0" w:color="auto"/>
              <w:left w:val="nil"/>
              <w:bottom w:val="nil"/>
              <w:right w:val="single" w:sz="4" w:space="0" w:color="auto"/>
            </w:tcBorders>
            <w:shd w:val="clear" w:color="auto" w:fill="auto"/>
            <w:vAlign w:val="center"/>
            <w:hideMark/>
          </w:tcPr>
          <w:p w14:paraId="18EF0DE0"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Identifying people in a child's network that can increase safety</w:t>
            </w:r>
          </w:p>
        </w:tc>
        <w:tc>
          <w:tcPr>
            <w:tcW w:w="0" w:type="auto"/>
            <w:tcBorders>
              <w:top w:val="single" w:sz="4" w:space="0" w:color="auto"/>
              <w:left w:val="nil"/>
              <w:bottom w:val="nil"/>
              <w:right w:val="single" w:sz="4" w:space="0" w:color="auto"/>
            </w:tcBorders>
            <w:shd w:val="clear" w:color="auto" w:fill="auto"/>
            <w:vAlign w:val="center"/>
            <w:hideMark/>
          </w:tcPr>
          <w:p w14:paraId="25F409EB"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Cultural genogram / family tree</w:t>
            </w:r>
          </w:p>
        </w:tc>
        <w:tc>
          <w:tcPr>
            <w:tcW w:w="1146" w:type="dxa"/>
            <w:tcBorders>
              <w:top w:val="single" w:sz="4" w:space="0" w:color="auto"/>
              <w:left w:val="nil"/>
              <w:bottom w:val="nil"/>
              <w:right w:val="single" w:sz="8" w:space="0" w:color="000000"/>
            </w:tcBorders>
            <w:shd w:val="clear" w:color="auto" w:fill="auto"/>
            <w:vAlign w:val="center"/>
            <w:hideMark/>
          </w:tcPr>
          <w:p w14:paraId="1E2D310C" w14:textId="77777777" w:rsidR="00F01B4D" w:rsidRPr="00362EA8" w:rsidRDefault="00F01B4D" w:rsidP="00835172">
            <w:pPr>
              <w:spacing w:after="0" w:line="240" w:lineRule="auto"/>
              <w:jc w:val="center"/>
              <w:rPr>
                <w:rFonts w:eastAsia="Times New Roman" w:cs="Arial"/>
                <w:b/>
                <w:bCs/>
                <w:color w:val="000000"/>
                <w:sz w:val="16"/>
                <w:szCs w:val="16"/>
                <w:lang w:eastAsia="en-GB"/>
              </w:rPr>
            </w:pPr>
            <w:r w:rsidRPr="00362EA8">
              <w:rPr>
                <w:rFonts w:eastAsia="Times New Roman" w:cs="Arial"/>
                <w:b/>
                <w:bCs/>
                <w:color w:val="000000"/>
                <w:sz w:val="16"/>
                <w:szCs w:val="16"/>
                <w:lang w:eastAsia="en-GB"/>
              </w:rPr>
              <w:t>Education Health Care Plan (EHCP</w:t>
            </w:r>
          </w:p>
        </w:tc>
      </w:tr>
      <w:tr w:rsidR="00F01B4D" w:rsidRPr="00F665C5" w14:paraId="7219B0AF" w14:textId="77777777" w:rsidTr="00835172">
        <w:trPr>
          <w:trHeight w:val="310"/>
        </w:trPr>
        <w:tc>
          <w:tcPr>
            <w:tcW w:w="865"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14:paraId="37EFF181" w14:textId="2C2A2161" w:rsidR="00F01B4D" w:rsidRPr="00F665C5" w:rsidRDefault="00F01B4D"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£9</w:t>
            </w:r>
            <w:r w:rsidR="00821DA9">
              <w:rPr>
                <w:rFonts w:eastAsia="Times New Roman" w:cs="Arial"/>
                <w:color w:val="000000"/>
                <w:sz w:val="16"/>
                <w:szCs w:val="16"/>
                <w:lang w:eastAsia="en-GB"/>
              </w:rPr>
              <w:t>71.91</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0B10B616" w14:textId="26B71CE8" w:rsidR="00F01B4D" w:rsidRPr="00F665C5" w:rsidRDefault="00821DA9"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£912.41</w:t>
            </w:r>
          </w:p>
        </w:tc>
        <w:tc>
          <w:tcPr>
            <w:tcW w:w="0" w:type="auto"/>
            <w:tcBorders>
              <w:top w:val="nil"/>
              <w:left w:val="nil"/>
              <w:bottom w:val="single" w:sz="4" w:space="0" w:color="000000"/>
              <w:right w:val="single" w:sz="4" w:space="0" w:color="000000"/>
            </w:tcBorders>
            <w:shd w:val="clear" w:color="auto" w:fill="auto"/>
            <w:noWrap/>
            <w:vAlign w:val="bottom"/>
            <w:hideMark/>
          </w:tcPr>
          <w:p w14:paraId="1B2623C4" w14:textId="15586AF4" w:rsidR="00F01B4D" w:rsidRPr="00F665C5" w:rsidRDefault="00821DA9"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w:t>
            </w:r>
            <w:r w:rsidR="00F27AFF">
              <w:rPr>
                <w:rFonts w:eastAsia="Times New Roman" w:cs="Arial"/>
                <w:color w:val="000000"/>
                <w:sz w:val="16"/>
                <w:szCs w:val="16"/>
                <w:lang w:eastAsia="en-GB"/>
              </w:rPr>
              <w:t>692.43</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2136CB68" w14:textId="2C859E77" w:rsidR="00F01B4D" w:rsidRPr="00F665C5" w:rsidRDefault="00F27AFF"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£798.15</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4E2606E8" w14:textId="05D6F4A2" w:rsidR="00F01B4D" w:rsidRPr="00F665C5" w:rsidRDefault="00F27AFF"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£919.05</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23E3DFFA" w14:textId="2090B7BD" w:rsidR="00F01B4D" w:rsidRPr="00F665C5" w:rsidRDefault="00F27AFF"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£124</w:t>
            </w:r>
            <w:r w:rsidR="00AE434C">
              <w:rPr>
                <w:rFonts w:eastAsia="Times New Roman" w:cs="Arial"/>
                <w:color w:val="000000"/>
                <w:sz w:val="16"/>
                <w:szCs w:val="16"/>
                <w:lang w:eastAsia="en-GB"/>
              </w:rPr>
              <w:t>6.</w:t>
            </w:r>
            <w:r w:rsidR="0089759F">
              <w:rPr>
                <w:rFonts w:eastAsia="Times New Roman" w:cs="Arial"/>
                <w:color w:val="000000"/>
                <w:sz w:val="16"/>
                <w:szCs w:val="16"/>
                <w:lang w:eastAsia="en-GB"/>
              </w:rPr>
              <w:t>16</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781450A9" w14:textId="672A4452" w:rsidR="00F01B4D" w:rsidRPr="00F665C5" w:rsidRDefault="0089759F"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w:t>
            </w:r>
            <w:r w:rsidR="0023243C">
              <w:rPr>
                <w:rFonts w:eastAsia="Times New Roman" w:cs="Arial"/>
                <w:color w:val="000000"/>
                <w:sz w:val="16"/>
                <w:szCs w:val="16"/>
                <w:lang w:eastAsia="en-GB"/>
              </w:rPr>
              <w:t>785.06</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3E67513D" w14:textId="56303F15" w:rsidR="00F01B4D" w:rsidRPr="00F665C5" w:rsidRDefault="0023243C"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£885.03</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1CA47617" w14:textId="03AED260" w:rsidR="00F01B4D" w:rsidRPr="00F665C5" w:rsidRDefault="0023243C"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£1372.29</w:t>
            </w:r>
          </w:p>
        </w:tc>
        <w:tc>
          <w:tcPr>
            <w:tcW w:w="0" w:type="auto"/>
            <w:tcBorders>
              <w:top w:val="single" w:sz="4" w:space="0" w:color="000000"/>
              <w:left w:val="nil"/>
              <w:bottom w:val="single" w:sz="4" w:space="0" w:color="000000"/>
              <w:right w:val="single" w:sz="4" w:space="0" w:color="000000"/>
            </w:tcBorders>
            <w:shd w:val="clear" w:color="auto" w:fill="auto"/>
            <w:noWrap/>
            <w:vAlign w:val="bottom"/>
            <w:hideMark/>
          </w:tcPr>
          <w:p w14:paraId="6C531D87" w14:textId="5121DBDC" w:rsidR="00F01B4D" w:rsidRPr="00F665C5" w:rsidRDefault="0023243C"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w:t>
            </w:r>
            <w:r w:rsidR="007F3298">
              <w:rPr>
                <w:rFonts w:eastAsia="Times New Roman" w:cs="Arial"/>
                <w:color w:val="000000"/>
                <w:sz w:val="16"/>
                <w:szCs w:val="16"/>
                <w:lang w:eastAsia="en-GB"/>
              </w:rPr>
              <w:t>484.65</w:t>
            </w:r>
          </w:p>
        </w:tc>
        <w:tc>
          <w:tcPr>
            <w:tcW w:w="1146" w:type="dxa"/>
            <w:tcBorders>
              <w:top w:val="single" w:sz="4" w:space="0" w:color="000000"/>
              <w:left w:val="nil"/>
              <w:bottom w:val="single" w:sz="4" w:space="0" w:color="000000"/>
              <w:right w:val="single" w:sz="8" w:space="0" w:color="000000"/>
            </w:tcBorders>
            <w:shd w:val="clear" w:color="auto" w:fill="auto"/>
            <w:noWrap/>
            <w:vAlign w:val="bottom"/>
            <w:hideMark/>
          </w:tcPr>
          <w:p w14:paraId="4BA0C7B1" w14:textId="39B1D08E" w:rsidR="00F01B4D" w:rsidRPr="00F665C5" w:rsidRDefault="007F3298" w:rsidP="00835172">
            <w:pPr>
              <w:spacing w:after="0" w:line="240" w:lineRule="auto"/>
              <w:jc w:val="right"/>
              <w:rPr>
                <w:rFonts w:eastAsia="Times New Roman" w:cs="Arial"/>
                <w:color w:val="000000"/>
                <w:sz w:val="16"/>
                <w:szCs w:val="16"/>
                <w:lang w:eastAsia="en-GB"/>
              </w:rPr>
            </w:pPr>
            <w:r>
              <w:rPr>
                <w:rFonts w:eastAsia="Times New Roman" w:cs="Arial"/>
                <w:color w:val="000000"/>
                <w:sz w:val="16"/>
                <w:szCs w:val="16"/>
                <w:lang w:eastAsia="en-GB"/>
              </w:rPr>
              <w:t>£788.73</w:t>
            </w:r>
          </w:p>
        </w:tc>
      </w:tr>
    </w:tbl>
    <w:p w14:paraId="589011C3" w14:textId="77777777" w:rsidR="00C356F2" w:rsidRPr="007F3298" w:rsidRDefault="00C356F2" w:rsidP="007F3298">
      <w:pPr>
        <w:rPr>
          <w:rFonts w:cstheme="minorHAnsi"/>
        </w:rPr>
      </w:pPr>
    </w:p>
    <w:p w14:paraId="209D4858" w14:textId="1EBAA4B3" w:rsidR="0085512A" w:rsidRDefault="003F23B6" w:rsidP="007F3298">
      <w:pPr>
        <w:pStyle w:val="ListParagraph"/>
      </w:pPr>
      <w:r>
        <w:t xml:space="preserve">Cost per week is the total </w:t>
      </w:r>
      <w:r w:rsidR="006F168D">
        <w:t xml:space="preserve">of all activities </w:t>
      </w:r>
      <w:r w:rsidR="00136E4C">
        <w:t xml:space="preserve">= </w:t>
      </w:r>
      <w:r w:rsidR="00BF27EB" w:rsidRPr="00BF27EB">
        <w:t>£9,855.87</w:t>
      </w:r>
    </w:p>
    <w:p w14:paraId="3C3AA419" w14:textId="1808F0F7" w:rsidR="007F3298" w:rsidRDefault="00A53CF1" w:rsidP="00835172">
      <w:pPr>
        <w:pStyle w:val="ListParagraph"/>
      </w:pPr>
      <w:r>
        <w:t xml:space="preserve">Cost per year </w:t>
      </w:r>
      <w:r w:rsidRPr="00A53CF1">
        <w:t>the above value multiplied by 45, the number of working weeks in a year</w:t>
      </w:r>
      <w:r>
        <w:t xml:space="preserve"> = </w:t>
      </w:r>
      <w:r w:rsidR="006E78E2" w:rsidRPr="006E78E2">
        <w:t>£443,514.16</w:t>
      </w:r>
    </w:p>
    <w:p w14:paraId="6629666C" w14:textId="77777777" w:rsidR="00835172" w:rsidRDefault="00835172" w:rsidP="00835172">
      <w:pPr>
        <w:pStyle w:val="ListParagraph"/>
        <w:numPr>
          <w:ilvl w:val="0"/>
          <w:numId w:val="0"/>
        </w:numPr>
        <w:ind w:left="720"/>
      </w:pPr>
    </w:p>
    <w:p w14:paraId="56268680" w14:textId="67CE5A8F" w:rsidR="00835172" w:rsidRDefault="00835172" w:rsidP="007F3298">
      <w:pPr>
        <w:ind w:left="360"/>
      </w:pPr>
      <w:r>
        <w:t>This methodology was applied to all job roles and a summary is in the table below.</w:t>
      </w:r>
    </w:p>
    <w:p w14:paraId="3B22E351" w14:textId="77777777" w:rsidR="00C72D2D" w:rsidRDefault="00C72D2D" w:rsidP="4C208199">
      <w:pPr>
        <w:spacing w:after="0"/>
        <w:rPr>
          <w:rFonts w:cs="Arial"/>
        </w:rPr>
      </w:pPr>
    </w:p>
    <w:p w14:paraId="11605250" w14:textId="77777777" w:rsidR="00C72D2D" w:rsidRDefault="00C72D2D" w:rsidP="4C208199">
      <w:pPr>
        <w:spacing w:after="0"/>
        <w:rPr>
          <w:rFonts w:cs="Arial"/>
        </w:rPr>
      </w:pPr>
    </w:p>
    <w:p w14:paraId="5CA1821C" w14:textId="77777777" w:rsidR="004C3667" w:rsidRPr="00001D8F" w:rsidRDefault="004C3667" w:rsidP="4C208199">
      <w:pPr>
        <w:spacing w:after="0"/>
        <w:rPr>
          <w:rFonts w:cs="Arial"/>
          <w:szCs w:val="20"/>
        </w:rPr>
      </w:pPr>
    </w:p>
    <w:p w14:paraId="729F4D6A" w14:textId="77777777" w:rsidR="0059083A" w:rsidRPr="00001D8F" w:rsidRDefault="0059083A" w:rsidP="00B571B4">
      <w:pPr>
        <w:spacing w:after="0"/>
        <w:rPr>
          <w:rFonts w:cs="Arial"/>
          <w:szCs w:val="20"/>
        </w:rPr>
      </w:pPr>
    </w:p>
    <w:tbl>
      <w:tblPr>
        <w:tblStyle w:val="TableGrid"/>
        <w:tblW w:w="10806" w:type="dxa"/>
        <w:tblLayout w:type="fixed"/>
        <w:tblLook w:val="06A0" w:firstRow="1" w:lastRow="0" w:firstColumn="1" w:lastColumn="0" w:noHBand="1" w:noVBand="1"/>
      </w:tblPr>
      <w:tblGrid>
        <w:gridCol w:w="2367"/>
        <w:gridCol w:w="1340"/>
        <w:gridCol w:w="1326"/>
        <w:gridCol w:w="1283"/>
        <w:gridCol w:w="1468"/>
        <w:gridCol w:w="1511"/>
        <w:gridCol w:w="1511"/>
      </w:tblGrid>
      <w:tr w:rsidR="149CAC13" w:rsidRPr="00001D8F" w14:paraId="0AB395C1" w14:textId="059A2FDC" w:rsidTr="006B13F3">
        <w:trPr>
          <w:trHeight w:val="293"/>
        </w:trPr>
        <w:tc>
          <w:tcPr>
            <w:tcW w:w="2367" w:type="dxa"/>
          </w:tcPr>
          <w:p w14:paraId="7CEB9253" w14:textId="24945EAF" w:rsidR="149CAC13" w:rsidRPr="00001D8F" w:rsidRDefault="58C639EB" w:rsidP="149CAC13">
            <w:pPr>
              <w:rPr>
                <w:rFonts w:cs="Arial"/>
                <w:szCs w:val="20"/>
              </w:rPr>
            </w:pPr>
            <w:r w:rsidRPr="00001D8F">
              <w:rPr>
                <w:rFonts w:cs="Arial"/>
                <w:szCs w:val="20"/>
              </w:rPr>
              <w:lastRenderedPageBreak/>
              <w:t>Role</w:t>
            </w:r>
          </w:p>
        </w:tc>
        <w:tc>
          <w:tcPr>
            <w:tcW w:w="1340" w:type="dxa"/>
          </w:tcPr>
          <w:p w14:paraId="284C600A" w14:textId="3F0A6B42" w:rsidR="149CAC13" w:rsidRPr="00001D8F" w:rsidRDefault="7ECF61E4" w:rsidP="149CAC13">
            <w:pPr>
              <w:rPr>
                <w:rFonts w:cs="Arial"/>
                <w:szCs w:val="20"/>
              </w:rPr>
            </w:pPr>
            <w:bookmarkStart w:id="71" w:name="_Hlk171948255"/>
            <w:r w:rsidRPr="00001D8F">
              <w:rPr>
                <w:rFonts w:cs="Arial"/>
                <w:szCs w:val="20"/>
              </w:rPr>
              <w:t xml:space="preserve">Decimal </w:t>
            </w:r>
            <w:r w:rsidR="1F89C2E2" w:rsidRPr="00001D8F">
              <w:rPr>
                <w:rFonts w:cs="Arial"/>
                <w:szCs w:val="20"/>
              </w:rPr>
              <w:t>Hrs</w:t>
            </w:r>
            <w:r w:rsidR="63AED69F" w:rsidRPr="00001D8F">
              <w:rPr>
                <w:rFonts w:cs="Arial"/>
                <w:szCs w:val="20"/>
              </w:rPr>
              <w:t xml:space="preserve"> per </w:t>
            </w:r>
            <w:r w:rsidR="648EAE6F" w:rsidRPr="00001D8F">
              <w:rPr>
                <w:rFonts w:cs="Arial"/>
                <w:szCs w:val="20"/>
              </w:rPr>
              <w:t>week</w:t>
            </w:r>
            <w:r w:rsidR="00D85E79">
              <w:rPr>
                <w:rFonts w:cs="Arial"/>
                <w:szCs w:val="20"/>
              </w:rPr>
              <w:t xml:space="preserve"> for all </w:t>
            </w:r>
            <w:r w:rsidR="00B358BB">
              <w:rPr>
                <w:rFonts w:cs="Arial"/>
                <w:szCs w:val="20"/>
              </w:rPr>
              <w:t xml:space="preserve">data </w:t>
            </w:r>
            <w:r w:rsidR="000173DB">
              <w:rPr>
                <w:rFonts w:cs="Arial"/>
                <w:szCs w:val="20"/>
              </w:rPr>
              <w:t>retrieval</w:t>
            </w:r>
            <w:r w:rsidR="00B358BB">
              <w:rPr>
                <w:rFonts w:cs="Arial"/>
                <w:szCs w:val="20"/>
              </w:rPr>
              <w:t xml:space="preserve"> tasks</w:t>
            </w:r>
            <w:bookmarkEnd w:id="71"/>
          </w:p>
        </w:tc>
        <w:tc>
          <w:tcPr>
            <w:tcW w:w="1326" w:type="dxa"/>
          </w:tcPr>
          <w:p w14:paraId="0D4E6863" w14:textId="60495E4E" w:rsidR="58C639EB" w:rsidRPr="00001D8F" w:rsidRDefault="6B1E827A" w:rsidP="2E255F8E">
            <w:pPr>
              <w:rPr>
                <w:rFonts w:cs="Arial"/>
              </w:rPr>
            </w:pPr>
            <w:r w:rsidRPr="3031A75F">
              <w:rPr>
                <w:rFonts w:cs="Arial"/>
              </w:rPr>
              <w:t>Decimal Hrs</w:t>
            </w:r>
            <w:r w:rsidR="58C639EB" w:rsidRPr="3031A75F">
              <w:rPr>
                <w:rFonts w:cs="Arial"/>
              </w:rPr>
              <w:t xml:space="preserve"> per </w:t>
            </w:r>
            <w:r w:rsidR="7CC306D5" w:rsidRPr="3031A75F">
              <w:rPr>
                <w:rFonts w:cs="Arial"/>
              </w:rPr>
              <w:t>year</w:t>
            </w:r>
            <w:r w:rsidR="58E56B93" w:rsidRPr="3031A75F">
              <w:rPr>
                <w:rFonts w:cs="Arial"/>
              </w:rPr>
              <w:t xml:space="preserve"> for all data retrieval tasks</w:t>
            </w:r>
          </w:p>
        </w:tc>
        <w:tc>
          <w:tcPr>
            <w:tcW w:w="1283" w:type="dxa"/>
          </w:tcPr>
          <w:p w14:paraId="4D923FB6" w14:textId="3C54AF9F" w:rsidR="58C639EB" w:rsidRPr="00001D8F" w:rsidRDefault="58C639EB" w:rsidP="2E255F8E">
            <w:pPr>
              <w:rPr>
                <w:rFonts w:cs="Arial"/>
                <w:szCs w:val="20"/>
              </w:rPr>
            </w:pPr>
            <w:r w:rsidRPr="00001D8F">
              <w:rPr>
                <w:rFonts w:cs="Arial"/>
                <w:szCs w:val="20"/>
              </w:rPr>
              <w:t xml:space="preserve">Cost per </w:t>
            </w:r>
            <w:r w:rsidR="27EAE600" w:rsidRPr="00001D8F">
              <w:rPr>
                <w:rFonts w:cs="Arial"/>
                <w:szCs w:val="20"/>
              </w:rPr>
              <w:t>week</w:t>
            </w:r>
            <w:r w:rsidR="432D179A" w:rsidRPr="00001D8F">
              <w:rPr>
                <w:rFonts w:cs="Arial"/>
                <w:szCs w:val="20"/>
              </w:rPr>
              <w:t xml:space="preserve"> (£)</w:t>
            </w:r>
          </w:p>
        </w:tc>
        <w:tc>
          <w:tcPr>
            <w:tcW w:w="1468" w:type="dxa"/>
          </w:tcPr>
          <w:p w14:paraId="0B66885E" w14:textId="3BC61419" w:rsidR="149CAC13" w:rsidRPr="00001D8F" w:rsidRDefault="63AED69F" w:rsidP="149CAC13">
            <w:pPr>
              <w:rPr>
                <w:rFonts w:cs="Arial"/>
                <w:szCs w:val="20"/>
              </w:rPr>
            </w:pPr>
            <w:r w:rsidRPr="00522000">
              <w:rPr>
                <w:rFonts w:cs="Arial"/>
                <w:szCs w:val="20"/>
              </w:rPr>
              <w:t xml:space="preserve">Cost per </w:t>
            </w:r>
            <w:r w:rsidR="7C623BA8" w:rsidRPr="00522000">
              <w:rPr>
                <w:rFonts w:cs="Arial"/>
                <w:szCs w:val="20"/>
              </w:rPr>
              <w:t>year</w:t>
            </w:r>
            <w:r w:rsidR="697B4CDD" w:rsidRPr="00522000">
              <w:rPr>
                <w:rFonts w:cs="Arial"/>
                <w:szCs w:val="20"/>
              </w:rPr>
              <w:t xml:space="preserve"> </w:t>
            </w:r>
            <w:r w:rsidR="00522000">
              <w:rPr>
                <w:rFonts w:cs="Arial"/>
                <w:szCs w:val="20"/>
              </w:rPr>
              <w:t>(</w:t>
            </w:r>
            <w:r w:rsidR="007A267C" w:rsidRPr="00522000">
              <w:rPr>
                <w:rFonts w:cs="Arial"/>
                <w:szCs w:val="20"/>
              </w:rPr>
              <w:t>for response</w:t>
            </w:r>
            <w:r w:rsidR="00522000">
              <w:rPr>
                <w:rFonts w:cs="Arial"/>
                <w:szCs w:val="20"/>
              </w:rPr>
              <w:t>s)</w:t>
            </w:r>
            <w:r w:rsidR="007A267C" w:rsidRPr="00522000">
              <w:rPr>
                <w:rFonts w:cs="Arial"/>
                <w:szCs w:val="20"/>
              </w:rPr>
              <w:t xml:space="preserve"> </w:t>
            </w:r>
            <w:r w:rsidR="697B4CDD" w:rsidRPr="00522000">
              <w:rPr>
                <w:rFonts w:cs="Arial"/>
                <w:szCs w:val="20"/>
              </w:rPr>
              <w:t>(£)</w:t>
            </w:r>
          </w:p>
        </w:tc>
        <w:tc>
          <w:tcPr>
            <w:tcW w:w="1511" w:type="dxa"/>
          </w:tcPr>
          <w:p w14:paraId="588A8BF7" w14:textId="4627CE66" w:rsidR="45DAB755" w:rsidRPr="00001D8F" w:rsidRDefault="24A6A9FF" w:rsidP="7CA63E3E">
            <w:pPr>
              <w:rPr>
                <w:rFonts w:cs="Arial"/>
                <w:szCs w:val="20"/>
              </w:rPr>
            </w:pPr>
            <w:r w:rsidRPr="00001D8F">
              <w:rPr>
                <w:rFonts w:cs="Arial"/>
                <w:szCs w:val="20"/>
              </w:rPr>
              <w:t xml:space="preserve">Response </w:t>
            </w:r>
            <w:r w:rsidR="1E1A0940" w:rsidRPr="00001D8F">
              <w:rPr>
                <w:rFonts w:cs="Arial"/>
                <w:szCs w:val="20"/>
              </w:rPr>
              <w:t>r</w:t>
            </w:r>
            <w:r w:rsidRPr="00001D8F">
              <w:rPr>
                <w:rFonts w:cs="Arial"/>
                <w:szCs w:val="20"/>
              </w:rPr>
              <w:t>ate</w:t>
            </w:r>
            <w:r w:rsidR="7C3E7E9C" w:rsidRPr="00001D8F">
              <w:rPr>
                <w:rFonts w:cs="Arial"/>
                <w:szCs w:val="20"/>
              </w:rPr>
              <w:t xml:space="preserve"> </w:t>
            </w:r>
            <w:r w:rsidR="34C39403" w:rsidRPr="00001D8F">
              <w:rPr>
                <w:rFonts w:cs="Arial"/>
                <w:szCs w:val="20"/>
              </w:rPr>
              <w:t>of role</w:t>
            </w:r>
            <w:r w:rsidR="7C3E7E9C" w:rsidRPr="00001D8F">
              <w:rPr>
                <w:rFonts w:cs="Arial"/>
                <w:szCs w:val="20"/>
              </w:rPr>
              <w:t xml:space="preserve"> </w:t>
            </w:r>
            <w:r w:rsidR="21B105C9" w:rsidRPr="00001D8F">
              <w:rPr>
                <w:rFonts w:cs="Arial"/>
                <w:szCs w:val="20"/>
              </w:rPr>
              <w:t>(</w:t>
            </w:r>
            <w:r w:rsidR="7C3E7E9C" w:rsidRPr="00001D8F">
              <w:rPr>
                <w:rFonts w:cs="Arial"/>
                <w:szCs w:val="20"/>
              </w:rPr>
              <w:t>%</w:t>
            </w:r>
            <w:r w:rsidR="3CD8BC67" w:rsidRPr="00001D8F">
              <w:rPr>
                <w:rFonts w:cs="Arial"/>
                <w:szCs w:val="20"/>
              </w:rPr>
              <w:t>)</w:t>
            </w:r>
          </w:p>
        </w:tc>
        <w:tc>
          <w:tcPr>
            <w:tcW w:w="1511" w:type="dxa"/>
          </w:tcPr>
          <w:p w14:paraId="1290B05B" w14:textId="1C9706C6" w:rsidR="007A267C" w:rsidRPr="00001D8F" w:rsidRDefault="007A267C" w:rsidP="4A2BA042">
            <w:pPr>
              <w:rPr>
                <w:rFonts w:cs="Arial"/>
                <w:b/>
                <w:szCs w:val="20"/>
              </w:rPr>
            </w:pPr>
            <w:r w:rsidRPr="00001D8F">
              <w:rPr>
                <w:rFonts w:cs="Arial"/>
                <w:b/>
                <w:szCs w:val="20"/>
              </w:rPr>
              <w:t xml:space="preserve">Cost </w:t>
            </w:r>
            <w:r w:rsidR="004E39B2" w:rsidRPr="00001D8F">
              <w:rPr>
                <w:rFonts w:cs="Arial"/>
                <w:b/>
                <w:szCs w:val="20"/>
              </w:rPr>
              <w:t xml:space="preserve">for </w:t>
            </w:r>
            <w:r w:rsidR="000A242C" w:rsidRPr="00001D8F">
              <w:rPr>
                <w:rFonts w:cs="Arial"/>
                <w:b/>
                <w:szCs w:val="20"/>
              </w:rPr>
              <w:t>100%</w:t>
            </w:r>
            <w:r w:rsidR="005F407C" w:rsidRPr="00001D8F">
              <w:rPr>
                <w:rFonts w:cs="Arial"/>
                <w:b/>
                <w:szCs w:val="20"/>
              </w:rPr>
              <w:t xml:space="preserve"> </w:t>
            </w:r>
            <w:r w:rsidR="00D2211F" w:rsidRPr="00001D8F">
              <w:rPr>
                <w:rFonts w:cs="Arial"/>
                <w:b/>
                <w:szCs w:val="20"/>
              </w:rPr>
              <w:t>(£)</w:t>
            </w:r>
          </w:p>
        </w:tc>
      </w:tr>
      <w:tr w:rsidR="149CAC13" w:rsidRPr="00001D8F" w14:paraId="15E72805" w14:textId="4BD0BFE3" w:rsidTr="006B13F3">
        <w:trPr>
          <w:trHeight w:val="293"/>
        </w:trPr>
        <w:tc>
          <w:tcPr>
            <w:tcW w:w="2367" w:type="dxa"/>
          </w:tcPr>
          <w:p w14:paraId="020C13DC" w14:textId="4A99C863" w:rsidR="63AED69F" w:rsidRPr="00001D8F" w:rsidRDefault="3644F21D" w:rsidP="149CAC13">
            <w:pPr>
              <w:rPr>
                <w:rFonts w:cs="Arial"/>
                <w:szCs w:val="20"/>
              </w:rPr>
            </w:pPr>
            <w:r w:rsidRPr="00001D8F">
              <w:rPr>
                <w:rFonts w:cs="Arial"/>
                <w:szCs w:val="20"/>
              </w:rPr>
              <w:t>Child &amp; Fam</w:t>
            </w:r>
            <w:r w:rsidR="004F3C7E">
              <w:rPr>
                <w:rFonts w:cs="Arial"/>
                <w:szCs w:val="20"/>
              </w:rPr>
              <w:t>ily</w:t>
            </w:r>
            <w:r w:rsidRPr="00001D8F">
              <w:rPr>
                <w:rFonts w:cs="Arial"/>
                <w:szCs w:val="20"/>
              </w:rPr>
              <w:t xml:space="preserve"> </w:t>
            </w:r>
            <w:r w:rsidR="004F3C7E">
              <w:rPr>
                <w:rFonts w:cs="Arial"/>
                <w:szCs w:val="20"/>
              </w:rPr>
              <w:t>W</w:t>
            </w:r>
            <w:r w:rsidRPr="00001D8F">
              <w:rPr>
                <w:rFonts w:cs="Arial"/>
                <w:szCs w:val="20"/>
              </w:rPr>
              <w:t>orker</w:t>
            </w:r>
          </w:p>
        </w:tc>
        <w:tc>
          <w:tcPr>
            <w:tcW w:w="1340" w:type="dxa"/>
          </w:tcPr>
          <w:p w14:paraId="0D0800F7" w14:textId="298CE582" w:rsidR="149CAC13" w:rsidRPr="00001D8F" w:rsidRDefault="01325941" w:rsidP="149CAC13">
            <w:pPr>
              <w:rPr>
                <w:rFonts w:cs="Arial"/>
                <w:szCs w:val="20"/>
              </w:rPr>
            </w:pPr>
            <w:r w:rsidRPr="00001D8F">
              <w:rPr>
                <w:rFonts w:cs="Arial"/>
                <w:szCs w:val="20"/>
              </w:rPr>
              <w:t>94.1</w:t>
            </w:r>
          </w:p>
        </w:tc>
        <w:tc>
          <w:tcPr>
            <w:tcW w:w="1326" w:type="dxa"/>
          </w:tcPr>
          <w:p w14:paraId="581CFC9C" w14:textId="040EB0C6" w:rsidR="2E255F8E" w:rsidRPr="00001D8F" w:rsidRDefault="01325941" w:rsidP="2E255F8E">
            <w:pPr>
              <w:rPr>
                <w:rFonts w:cs="Arial"/>
                <w:szCs w:val="20"/>
              </w:rPr>
            </w:pPr>
            <w:r w:rsidRPr="00001D8F">
              <w:rPr>
                <w:rFonts w:cs="Arial"/>
                <w:szCs w:val="20"/>
              </w:rPr>
              <w:t>4</w:t>
            </w:r>
            <w:r w:rsidR="301D2A7A" w:rsidRPr="00001D8F">
              <w:rPr>
                <w:rFonts w:cs="Arial"/>
                <w:szCs w:val="20"/>
              </w:rPr>
              <w:t>,</w:t>
            </w:r>
            <w:r w:rsidRPr="00001D8F">
              <w:rPr>
                <w:rFonts w:cs="Arial"/>
                <w:szCs w:val="20"/>
              </w:rPr>
              <w:t>233.1</w:t>
            </w:r>
          </w:p>
        </w:tc>
        <w:tc>
          <w:tcPr>
            <w:tcW w:w="1283" w:type="dxa"/>
          </w:tcPr>
          <w:p w14:paraId="2C29127A" w14:textId="363D3325" w:rsidR="2E255F8E" w:rsidRPr="00001D8F" w:rsidRDefault="01325941" w:rsidP="2E255F8E">
            <w:pPr>
              <w:rPr>
                <w:rFonts w:cs="Arial"/>
                <w:szCs w:val="20"/>
              </w:rPr>
            </w:pPr>
            <w:r w:rsidRPr="00001D8F">
              <w:rPr>
                <w:rFonts w:cs="Arial"/>
                <w:szCs w:val="20"/>
              </w:rPr>
              <w:t>9,855</w:t>
            </w:r>
          </w:p>
        </w:tc>
        <w:tc>
          <w:tcPr>
            <w:tcW w:w="1468" w:type="dxa"/>
          </w:tcPr>
          <w:p w14:paraId="3E877D90" w14:textId="5D1A8717" w:rsidR="149CAC13" w:rsidRPr="00001D8F" w:rsidRDefault="01325941" w:rsidP="149CAC13">
            <w:pPr>
              <w:rPr>
                <w:rFonts w:cs="Arial"/>
                <w:szCs w:val="20"/>
              </w:rPr>
            </w:pPr>
            <w:r w:rsidRPr="00001D8F">
              <w:rPr>
                <w:rFonts w:cs="Arial"/>
                <w:szCs w:val="20"/>
              </w:rPr>
              <w:t>443,514</w:t>
            </w:r>
          </w:p>
        </w:tc>
        <w:tc>
          <w:tcPr>
            <w:tcW w:w="1511" w:type="dxa"/>
          </w:tcPr>
          <w:p w14:paraId="284D1DA2" w14:textId="6EB7EB81" w:rsidR="7CA63E3E" w:rsidRPr="00001D8F" w:rsidRDefault="4B7B5F31" w:rsidP="7CA63E3E">
            <w:pPr>
              <w:rPr>
                <w:rFonts w:cs="Arial"/>
                <w:szCs w:val="20"/>
              </w:rPr>
            </w:pPr>
            <w:r w:rsidRPr="00001D8F">
              <w:rPr>
                <w:rFonts w:cs="Arial"/>
                <w:szCs w:val="20"/>
              </w:rPr>
              <w:t>1</w:t>
            </w:r>
            <w:r w:rsidR="734321DA" w:rsidRPr="00001D8F">
              <w:rPr>
                <w:rFonts w:cs="Arial"/>
                <w:szCs w:val="20"/>
              </w:rPr>
              <w:t>6</w:t>
            </w:r>
            <w:r w:rsidR="06E53C4E" w:rsidRPr="00001D8F">
              <w:rPr>
                <w:rFonts w:cs="Arial"/>
                <w:szCs w:val="20"/>
              </w:rPr>
              <w:t>.18</w:t>
            </w:r>
          </w:p>
        </w:tc>
        <w:tc>
          <w:tcPr>
            <w:tcW w:w="1511" w:type="dxa"/>
          </w:tcPr>
          <w:p w14:paraId="65FC00B3" w14:textId="69A0DBD6" w:rsidR="007A267C" w:rsidRPr="00001D8F" w:rsidRDefault="00D2211F" w:rsidP="4A2BA042">
            <w:pPr>
              <w:rPr>
                <w:rFonts w:cs="Arial"/>
                <w:b/>
                <w:szCs w:val="20"/>
              </w:rPr>
            </w:pPr>
            <w:r w:rsidRPr="00001D8F">
              <w:rPr>
                <w:rFonts w:cs="Arial"/>
                <w:b/>
                <w:szCs w:val="20"/>
              </w:rPr>
              <w:t>2</w:t>
            </w:r>
            <w:r w:rsidR="00E836E4" w:rsidRPr="00001D8F">
              <w:rPr>
                <w:rFonts w:cs="Arial"/>
                <w:b/>
                <w:szCs w:val="20"/>
              </w:rPr>
              <w:t>,741,124</w:t>
            </w:r>
          </w:p>
        </w:tc>
      </w:tr>
      <w:tr w:rsidR="149CAC13" w:rsidRPr="00001D8F" w14:paraId="313B665D" w14:textId="65960661" w:rsidTr="006B13F3">
        <w:trPr>
          <w:trHeight w:val="293"/>
        </w:trPr>
        <w:tc>
          <w:tcPr>
            <w:tcW w:w="2367" w:type="dxa"/>
          </w:tcPr>
          <w:p w14:paraId="0EC54C8F" w14:textId="349A4103" w:rsidR="149CAC13" w:rsidRPr="00001D8F" w:rsidRDefault="3644F21D" w:rsidP="149CAC13">
            <w:pPr>
              <w:rPr>
                <w:rFonts w:cs="Arial"/>
                <w:szCs w:val="20"/>
              </w:rPr>
            </w:pPr>
            <w:r w:rsidRPr="00001D8F">
              <w:rPr>
                <w:rFonts w:cs="Arial"/>
                <w:szCs w:val="20"/>
              </w:rPr>
              <w:t>Support Worker or Equiv</w:t>
            </w:r>
            <w:r w:rsidR="79226C4E" w:rsidRPr="00001D8F">
              <w:rPr>
                <w:rFonts w:cs="Arial"/>
                <w:szCs w:val="20"/>
              </w:rPr>
              <w:t>alent</w:t>
            </w:r>
          </w:p>
        </w:tc>
        <w:tc>
          <w:tcPr>
            <w:tcW w:w="1340" w:type="dxa"/>
          </w:tcPr>
          <w:p w14:paraId="23648D6D" w14:textId="6AF152B8" w:rsidR="149CAC13" w:rsidRPr="00001D8F" w:rsidRDefault="160D3B21" w:rsidP="149CAC13">
            <w:pPr>
              <w:rPr>
                <w:rFonts w:cs="Arial"/>
                <w:szCs w:val="20"/>
              </w:rPr>
            </w:pPr>
            <w:r w:rsidRPr="00001D8F">
              <w:rPr>
                <w:rFonts w:cs="Arial"/>
                <w:szCs w:val="20"/>
              </w:rPr>
              <w:t>38.2</w:t>
            </w:r>
          </w:p>
        </w:tc>
        <w:tc>
          <w:tcPr>
            <w:tcW w:w="1326" w:type="dxa"/>
          </w:tcPr>
          <w:p w14:paraId="3E28F88A" w14:textId="28F974FF" w:rsidR="2E255F8E" w:rsidRPr="00001D8F" w:rsidRDefault="160D3B21" w:rsidP="2E255F8E">
            <w:pPr>
              <w:rPr>
                <w:rFonts w:cs="Arial"/>
                <w:szCs w:val="20"/>
              </w:rPr>
            </w:pPr>
            <w:r w:rsidRPr="00001D8F">
              <w:rPr>
                <w:rFonts w:cs="Arial"/>
                <w:szCs w:val="20"/>
              </w:rPr>
              <w:t>1</w:t>
            </w:r>
            <w:r w:rsidR="27352CCF" w:rsidRPr="00001D8F">
              <w:rPr>
                <w:rFonts w:cs="Arial"/>
                <w:szCs w:val="20"/>
              </w:rPr>
              <w:t>,721.1</w:t>
            </w:r>
          </w:p>
        </w:tc>
        <w:tc>
          <w:tcPr>
            <w:tcW w:w="1283" w:type="dxa"/>
          </w:tcPr>
          <w:p w14:paraId="544FB9EE" w14:textId="1CE67CB8" w:rsidR="2E255F8E" w:rsidRPr="00001D8F" w:rsidRDefault="27352CCF" w:rsidP="2E255F8E">
            <w:pPr>
              <w:rPr>
                <w:rFonts w:cs="Arial"/>
                <w:szCs w:val="20"/>
              </w:rPr>
            </w:pPr>
            <w:r w:rsidRPr="00001D8F">
              <w:rPr>
                <w:rFonts w:cs="Arial"/>
                <w:szCs w:val="20"/>
              </w:rPr>
              <w:t>730</w:t>
            </w:r>
          </w:p>
        </w:tc>
        <w:tc>
          <w:tcPr>
            <w:tcW w:w="1468" w:type="dxa"/>
          </w:tcPr>
          <w:p w14:paraId="01331C74" w14:textId="0BD1E725" w:rsidR="149CAC13" w:rsidRPr="00001D8F" w:rsidRDefault="27352CCF" w:rsidP="149CAC13">
            <w:pPr>
              <w:rPr>
                <w:rFonts w:cs="Arial"/>
                <w:szCs w:val="20"/>
              </w:rPr>
            </w:pPr>
            <w:r w:rsidRPr="00001D8F">
              <w:rPr>
                <w:rFonts w:cs="Arial"/>
                <w:szCs w:val="20"/>
              </w:rPr>
              <w:t>32,867</w:t>
            </w:r>
          </w:p>
        </w:tc>
        <w:tc>
          <w:tcPr>
            <w:tcW w:w="1511" w:type="dxa"/>
          </w:tcPr>
          <w:p w14:paraId="4ECE08DA" w14:textId="2AEFB7D8" w:rsidR="7CA63E3E" w:rsidRPr="00001D8F" w:rsidRDefault="1FEC2959" w:rsidP="7CA63E3E">
            <w:pPr>
              <w:rPr>
                <w:rFonts w:cs="Arial"/>
                <w:szCs w:val="20"/>
              </w:rPr>
            </w:pPr>
            <w:r w:rsidRPr="00001D8F">
              <w:rPr>
                <w:rFonts w:cs="Arial"/>
                <w:szCs w:val="20"/>
              </w:rPr>
              <w:t>2</w:t>
            </w:r>
            <w:r w:rsidR="4862AEA4" w:rsidRPr="00001D8F">
              <w:rPr>
                <w:rFonts w:cs="Arial"/>
                <w:szCs w:val="20"/>
              </w:rPr>
              <w:t>3.88</w:t>
            </w:r>
          </w:p>
        </w:tc>
        <w:tc>
          <w:tcPr>
            <w:tcW w:w="1511" w:type="dxa"/>
          </w:tcPr>
          <w:p w14:paraId="3B0B88CE" w14:textId="78A5C8BF" w:rsidR="007A267C" w:rsidRPr="00001D8F" w:rsidRDefault="00DC17D3" w:rsidP="4A2BA042">
            <w:pPr>
              <w:rPr>
                <w:rFonts w:cs="Arial"/>
                <w:b/>
                <w:szCs w:val="20"/>
              </w:rPr>
            </w:pPr>
            <w:r w:rsidRPr="00001D8F">
              <w:rPr>
                <w:rFonts w:cs="Arial"/>
                <w:b/>
                <w:szCs w:val="20"/>
              </w:rPr>
              <w:t>137,634</w:t>
            </w:r>
          </w:p>
        </w:tc>
      </w:tr>
      <w:tr w:rsidR="149CAC13" w:rsidRPr="00001D8F" w14:paraId="59D40BFA" w14:textId="0F1BCA31" w:rsidTr="006B13F3">
        <w:trPr>
          <w:trHeight w:val="293"/>
        </w:trPr>
        <w:tc>
          <w:tcPr>
            <w:tcW w:w="2367" w:type="dxa"/>
          </w:tcPr>
          <w:p w14:paraId="05E06CCD" w14:textId="479B2667" w:rsidR="149CAC13" w:rsidRPr="00001D8F" w:rsidRDefault="0000399D" w:rsidP="149CAC13">
            <w:pPr>
              <w:rPr>
                <w:rFonts w:cs="Arial"/>
                <w:szCs w:val="20"/>
              </w:rPr>
            </w:pPr>
            <w:r w:rsidRPr="00001D8F">
              <w:rPr>
                <w:rFonts w:cs="Arial"/>
                <w:szCs w:val="20"/>
              </w:rPr>
              <w:t>Social Worker</w:t>
            </w:r>
          </w:p>
        </w:tc>
        <w:tc>
          <w:tcPr>
            <w:tcW w:w="1340" w:type="dxa"/>
          </w:tcPr>
          <w:p w14:paraId="669A5105" w14:textId="3C98ED14" w:rsidR="149CAC13" w:rsidRPr="00001D8F" w:rsidRDefault="21B8FB55" w:rsidP="149CAC13">
            <w:pPr>
              <w:rPr>
                <w:rFonts w:cs="Arial"/>
                <w:szCs w:val="20"/>
              </w:rPr>
            </w:pPr>
            <w:r w:rsidRPr="00001D8F">
              <w:rPr>
                <w:rFonts w:cs="Arial"/>
                <w:szCs w:val="20"/>
              </w:rPr>
              <w:t>120</w:t>
            </w:r>
          </w:p>
        </w:tc>
        <w:tc>
          <w:tcPr>
            <w:tcW w:w="1326" w:type="dxa"/>
          </w:tcPr>
          <w:p w14:paraId="0B584D2C" w14:textId="2E027803" w:rsidR="2E255F8E" w:rsidRPr="00001D8F" w:rsidRDefault="21B8FB55" w:rsidP="2E255F8E">
            <w:pPr>
              <w:rPr>
                <w:rFonts w:cs="Arial"/>
                <w:szCs w:val="20"/>
              </w:rPr>
            </w:pPr>
            <w:r w:rsidRPr="00001D8F">
              <w:rPr>
                <w:rFonts w:cs="Arial"/>
                <w:szCs w:val="20"/>
              </w:rPr>
              <w:t>5400.6</w:t>
            </w:r>
          </w:p>
        </w:tc>
        <w:tc>
          <w:tcPr>
            <w:tcW w:w="1283" w:type="dxa"/>
          </w:tcPr>
          <w:p w14:paraId="5405FEC4" w14:textId="56280FDF" w:rsidR="2E255F8E" w:rsidRPr="00001D8F" w:rsidRDefault="21B8FB55" w:rsidP="2E255F8E">
            <w:pPr>
              <w:rPr>
                <w:rFonts w:cs="Arial"/>
                <w:szCs w:val="20"/>
              </w:rPr>
            </w:pPr>
            <w:r w:rsidRPr="00001D8F">
              <w:rPr>
                <w:rFonts w:cs="Arial"/>
                <w:szCs w:val="20"/>
              </w:rPr>
              <w:t>16,901</w:t>
            </w:r>
          </w:p>
        </w:tc>
        <w:tc>
          <w:tcPr>
            <w:tcW w:w="1468" w:type="dxa"/>
          </w:tcPr>
          <w:p w14:paraId="24E6C748" w14:textId="2680D078" w:rsidR="149CAC13" w:rsidRPr="00001D8F" w:rsidRDefault="21B8FB55" w:rsidP="149CAC13">
            <w:pPr>
              <w:rPr>
                <w:rFonts w:cs="Arial"/>
                <w:szCs w:val="20"/>
              </w:rPr>
            </w:pPr>
            <w:r w:rsidRPr="00001D8F">
              <w:rPr>
                <w:rFonts w:cs="Arial"/>
                <w:szCs w:val="20"/>
              </w:rPr>
              <w:t>760,583</w:t>
            </w:r>
          </w:p>
        </w:tc>
        <w:tc>
          <w:tcPr>
            <w:tcW w:w="1511" w:type="dxa"/>
          </w:tcPr>
          <w:p w14:paraId="7AFFB7B8" w14:textId="5211A419" w:rsidR="7CA63E3E" w:rsidRPr="00001D8F" w:rsidRDefault="21B8FB55" w:rsidP="7CA63E3E">
            <w:pPr>
              <w:rPr>
                <w:rFonts w:cs="Arial"/>
                <w:szCs w:val="20"/>
              </w:rPr>
            </w:pPr>
            <w:r w:rsidRPr="00001D8F">
              <w:rPr>
                <w:rFonts w:cs="Arial"/>
                <w:szCs w:val="20"/>
              </w:rPr>
              <w:t>24.70</w:t>
            </w:r>
          </w:p>
        </w:tc>
        <w:tc>
          <w:tcPr>
            <w:tcW w:w="1511" w:type="dxa"/>
          </w:tcPr>
          <w:p w14:paraId="3C58A011" w14:textId="38EEE091" w:rsidR="007A267C" w:rsidRPr="00001D8F" w:rsidRDefault="7F1CD4CD" w:rsidP="4A2BA042">
            <w:pPr>
              <w:rPr>
                <w:rFonts w:cs="Arial"/>
                <w:b/>
                <w:szCs w:val="20"/>
              </w:rPr>
            </w:pPr>
            <w:r w:rsidRPr="00001D8F">
              <w:rPr>
                <w:rFonts w:cs="Arial"/>
                <w:b/>
                <w:szCs w:val="20"/>
              </w:rPr>
              <w:t>3,079,283</w:t>
            </w:r>
          </w:p>
        </w:tc>
      </w:tr>
      <w:tr w:rsidR="044CA60E" w:rsidRPr="00001D8F" w14:paraId="1EBC4875" w14:textId="2C47194A" w:rsidTr="006B13F3">
        <w:trPr>
          <w:trHeight w:val="293"/>
        </w:trPr>
        <w:tc>
          <w:tcPr>
            <w:tcW w:w="2367" w:type="dxa"/>
          </w:tcPr>
          <w:p w14:paraId="06397B22" w14:textId="50455826" w:rsidR="044CA60E" w:rsidRPr="00001D8F" w:rsidRDefault="025B6EE7" w:rsidP="044CA60E">
            <w:pPr>
              <w:rPr>
                <w:rFonts w:cs="Arial"/>
                <w:szCs w:val="20"/>
              </w:rPr>
            </w:pPr>
            <w:r w:rsidRPr="00001D8F">
              <w:rPr>
                <w:rFonts w:cs="Arial"/>
                <w:szCs w:val="20"/>
              </w:rPr>
              <w:t>T</w:t>
            </w:r>
            <w:r w:rsidR="4F97817F" w:rsidRPr="00001D8F">
              <w:rPr>
                <w:rFonts w:cs="Arial"/>
                <w:szCs w:val="20"/>
              </w:rPr>
              <w:t>eam Leader, Manager, Supervisor, Coordinator</w:t>
            </w:r>
          </w:p>
        </w:tc>
        <w:tc>
          <w:tcPr>
            <w:tcW w:w="1340" w:type="dxa"/>
          </w:tcPr>
          <w:p w14:paraId="4A0543EB" w14:textId="2FECD107" w:rsidR="044CA60E" w:rsidRPr="00001D8F" w:rsidRDefault="3FE75AC9" w:rsidP="044CA60E">
            <w:pPr>
              <w:rPr>
                <w:rFonts w:cs="Arial"/>
                <w:szCs w:val="20"/>
              </w:rPr>
            </w:pPr>
            <w:r w:rsidRPr="00001D8F">
              <w:rPr>
                <w:rFonts w:cs="Arial"/>
                <w:szCs w:val="20"/>
              </w:rPr>
              <w:t>100.7</w:t>
            </w:r>
          </w:p>
        </w:tc>
        <w:tc>
          <w:tcPr>
            <w:tcW w:w="1326" w:type="dxa"/>
          </w:tcPr>
          <w:p w14:paraId="4CCDB97A" w14:textId="6F3B628C" w:rsidR="2E255F8E" w:rsidRPr="00001D8F" w:rsidRDefault="3FE75AC9" w:rsidP="2E255F8E">
            <w:pPr>
              <w:rPr>
                <w:rFonts w:cs="Arial"/>
                <w:szCs w:val="20"/>
              </w:rPr>
            </w:pPr>
            <w:r w:rsidRPr="00001D8F">
              <w:rPr>
                <w:rFonts w:cs="Arial"/>
                <w:szCs w:val="20"/>
              </w:rPr>
              <w:t>4531.1</w:t>
            </w:r>
          </w:p>
        </w:tc>
        <w:tc>
          <w:tcPr>
            <w:tcW w:w="1283" w:type="dxa"/>
          </w:tcPr>
          <w:p w14:paraId="22B68AC4" w14:textId="65C1F0DF" w:rsidR="2E255F8E" w:rsidRPr="00001D8F" w:rsidRDefault="3FE75AC9" w:rsidP="2E255F8E">
            <w:pPr>
              <w:rPr>
                <w:rFonts w:cs="Arial"/>
                <w:szCs w:val="20"/>
              </w:rPr>
            </w:pPr>
            <w:r w:rsidRPr="00001D8F">
              <w:rPr>
                <w:rFonts w:cs="Arial"/>
                <w:szCs w:val="20"/>
              </w:rPr>
              <w:t>11,783</w:t>
            </w:r>
          </w:p>
        </w:tc>
        <w:tc>
          <w:tcPr>
            <w:tcW w:w="1468" w:type="dxa"/>
          </w:tcPr>
          <w:p w14:paraId="69E200A5" w14:textId="577EDEE6" w:rsidR="044CA60E" w:rsidRPr="00001D8F" w:rsidRDefault="3FE75AC9" w:rsidP="044CA60E">
            <w:pPr>
              <w:rPr>
                <w:rFonts w:cs="Arial"/>
                <w:szCs w:val="20"/>
              </w:rPr>
            </w:pPr>
            <w:r w:rsidRPr="00001D8F">
              <w:rPr>
                <w:rFonts w:cs="Arial"/>
                <w:szCs w:val="20"/>
              </w:rPr>
              <w:t>530,277</w:t>
            </w:r>
          </w:p>
        </w:tc>
        <w:tc>
          <w:tcPr>
            <w:tcW w:w="1511" w:type="dxa"/>
          </w:tcPr>
          <w:p w14:paraId="52E91204" w14:textId="4E79321D" w:rsidR="7CA63E3E" w:rsidRPr="00001D8F" w:rsidRDefault="07221CF6" w:rsidP="7CA63E3E">
            <w:pPr>
              <w:rPr>
                <w:rFonts w:cs="Arial"/>
                <w:szCs w:val="20"/>
              </w:rPr>
            </w:pPr>
            <w:r w:rsidRPr="00001D8F">
              <w:rPr>
                <w:rFonts w:cs="Arial"/>
                <w:szCs w:val="20"/>
              </w:rPr>
              <w:t>37</w:t>
            </w:r>
            <w:r w:rsidR="0ECF345A" w:rsidRPr="00001D8F">
              <w:rPr>
                <w:rFonts w:cs="Arial"/>
                <w:szCs w:val="20"/>
              </w:rPr>
              <w:t>.39</w:t>
            </w:r>
          </w:p>
        </w:tc>
        <w:tc>
          <w:tcPr>
            <w:tcW w:w="1511" w:type="dxa"/>
          </w:tcPr>
          <w:p w14:paraId="2118EA4A" w14:textId="28C3C9DF" w:rsidR="007A267C" w:rsidRPr="00001D8F" w:rsidRDefault="16A71F2C" w:rsidP="4A2BA042">
            <w:pPr>
              <w:rPr>
                <w:rFonts w:cs="Arial"/>
                <w:b/>
                <w:szCs w:val="20"/>
              </w:rPr>
            </w:pPr>
            <w:r w:rsidRPr="00001D8F">
              <w:rPr>
                <w:rFonts w:cs="Arial"/>
                <w:b/>
                <w:szCs w:val="20"/>
              </w:rPr>
              <w:t>1,418,232</w:t>
            </w:r>
          </w:p>
        </w:tc>
      </w:tr>
      <w:tr w:rsidR="044CA60E" w:rsidRPr="00001D8F" w14:paraId="4FC6B8BE" w14:textId="1FF7F2C7" w:rsidTr="006B13F3">
        <w:trPr>
          <w:trHeight w:val="293"/>
        </w:trPr>
        <w:tc>
          <w:tcPr>
            <w:tcW w:w="2367" w:type="dxa"/>
          </w:tcPr>
          <w:p w14:paraId="474DB92D" w14:textId="7B2A8997" w:rsidR="044CA60E" w:rsidRPr="00001D8F" w:rsidRDefault="69559F6C" w:rsidP="044CA60E">
            <w:pPr>
              <w:rPr>
                <w:rFonts w:cs="Arial"/>
                <w:szCs w:val="20"/>
              </w:rPr>
            </w:pPr>
            <w:r w:rsidRPr="00001D8F">
              <w:rPr>
                <w:rFonts w:cs="Arial"/>
                <w:szCs w:val="20"/>
              </w:rPr>
              <w:t>Business Support</w:t>
            </w:r>
          </w:p>
        </w:tc>
        <w:tc>
          <w:tcPr>
            <w:tcW w:w="1340" w:type="dxa"/>
          </w:tcPr>
          <w:p w14:paraId="197DAD13" w14:textId="339DDB13" w:rsidR="044CA60E" w:rsidRPr="00001D8F" w:rsidRDefault="05877AEF" w:rsidP="044CA60E">
            <w:pPr>
              <w:rPr>
                <w:rFonts w:cs="Arial"/>
                <w:szCs w:val="20"/>
              </w:rPr>
            </w:pPr>
            <w:r w:rsidRPr="00001D8F">
              <w:rPr>
                <w:rFonts w:cs="Arial"/>
                <w:szCs w:val="20"/>
              </w:rPr>
              <w:t>15</w:t>
            </w:r>
          </w:p>
        </w:tc>
        <w:tc>
          <w:tcPr>
            <w:tcW w:w="1326" w:type="dxa"/>
          </w:tcPr>
          <w:p w14:paraId="5AF413A3" w14:textId="2667A9B2" w:rsidR="2E255F8E" w:rsidRPr="00001D8F" w:rsidRDefault="05877AEF" w:rsidP="2E255F8E">
            <w:pPr>
              <w:rPr>
                <w:rFonts w:cs="Arial"/>
                <w:szCs w:val="20"/>
              </w:rPr>
            </w:pPr>
            <w:r w:rsidRPr="00001D8F">
              <w:rPr>
                <w:rFonts w:cs="Arial"/>
                <w:szCs w:val="20"/>
              </w:rPr>
              <w:t>675.6</w:t>
            </w:r>
          </w:p>
        </w:tc>
        <w:tc>
          <w:tcPr>
            <w:tcW w:w="1283" w:type="dxa"/>
          </w:tcPr>
          <w:p w14:paraId="28835B56" w14:textId="2FD35905" w:rsidR="2E255F8E" w:rsidRPr="00001D8F" w:rsidRDefault="05877AEF" w:rsidP="2E255F8E">
            <w:pPr>
              <w:rPr>
                <w:rFonts w:cs="Arial"/>
                <w:szCs w:val="20"/>
              </w:rPr>
            </w:pPr>
            <w:r w:rsidRPr="00001D8F">
              <w:rPr>
                <w:rFonts w:cs="Arial"/>
                <w:szCs w:val="20"/>
              </w:rPr>
              <w:t>716</w:t>
            </w:r>
          </w:p>
        </w:tc>
        <w:tc>
          <w:tcPr>
            <w:tcW w:w="1468" w:type="dxa"/>
          </w:tcPr>
          <w:p w14:paraId="782159C3" w14:textId="5DF65230" w:rsidR="044CA60E" w:rsidRPr="00001D8F" w:rsidRDefault="05877AEF" w:rsidP="044CA60E">
            <w:pPr>
              <w:rPr>
                <w:rFonts w:cs="Arial"/>
                <w:szCs w:val="20"/>
              </w:rPr>
            </w:pPr>
            <w:r w:rsidRPr="00001D8F">
              <w:rPr>
                <w:rFonts w:cs="Arial"/>
                <w:szCs w:val="20"/>
              </w:rPr>
              <w:t>32,258</w:t>
            </w:r>
          </w:p>
        </w:tc>
        <w:tc>
          <w:tcPr>
            <w:tcW w:w="1511" w:type="dxa"/>
          </w:tcPr>
          <w:p w14:paraId="057D91A3" w14:textId="3252A52A" w:rsidR="7CA63E3E" w:rsidRPr="00001D8F" w:rsidRDefault="6B403BF8" w:rsidP="7CA63E3E">
            <w:pPr>
              <w:rPr>
                <w:rFonts w:cs="Arial"/>
                <w:szCs w:val="20"/>
              </w:rPr>
            </w:pPr>
            <w:r w:rsidRPr="00001D8F">
              <w:rPr>
                <w:rFonts w:cs="Arial"/>
                <w:szCs w:val="20"/>
              </w:rPr>
              <w:t>75</w:t>
            </w:r>
            <w:r w:rsidR="05877AEF" w:rsidRPr="00001D8F">
              <w:rPr>
                <w:rFonts w:cs="Arial"/>
                <w:szCs w:val="20"/>
              </w:rPr>
              <w:t>.32</w:t>
            </w:r>
          </w:p>
        </w:tc>
        <w:tc>
          <w:tcPr>
            <w:tcW w:w="1511" w:type="dxa"/>
          </w:tcPr>
          <w:p w14:paraId="349A6E81" w14:textId="0B5643F4" w:rsidR="007A267C" w:rsidRPr="00001D8F" w:rsidRDefault="588CE324" w:rsidP="4A2BA042">
            <w:pPr>
              <w:rPr>
                <w:rFonts w:cs="Arial"/>
                <w:b/>
                <w:szCs w:val="20"/>
              </w:rPr>
            </w:pPr>
            <w:r w:rsidRPr="00001D8F">
              <w:rPr>
                <w:rFonts w:cs="Arial"/>
                <w:b/>
                <w:szCs w:val="20"/>
              </w:rPr>
              <w:t>42,827</w:t>
            </w:r>
          </w:p>
        </w:tc>
      </w:tr>
      <w:tr w:rsidR="27151CB3" w:rsidRPr="00001D8F" w14:paraId="08626E88" w14:textId="263D6116" w:rsidTr="006B13F3">
        <w:trPr>
          <w:trHeight w:val="293"/>
        </w:trPr>
        <w:tc>
          <w:tcPr>
            <w:tcW w:w="2367" w:type="dxa"/>
          </w:tcPr>
          <w:p w14:paraId="7A08AB93" w14:textId="6A466369" w:rsidR="27151CB3" w:rsidRPr="00001D8F" w:rsidRDefault="25626184" w:rsidP="27151CB3">
            <w:pPr>
              <w:rPr>
                <w:rFonts w:cs="Arial"/>
                <w:szCs w:val="20"/>
              </w:rPr>
            </w:pPr>
            <w:r w:rsidRPr="00001D8F">
              <w:rPr>
                <w:rFonts w:cs="Arial"/>
                <w:szCs w:val="20"/>
              </w:rPr>
              <w:t>Leaving Care Case worker</w:t>
            </w:r>
          </w:p>
        </w:tc>
        <w:tc>
          <w:tcPr>
            <w:tcW w:w="1340" w:type="dxa"/>
          </w:tcPr>
          <w:p w14:paraId="6B85D2FE" w14:textId="15C78053" w:rsidR="27151CB3" w:rsidRPr="00001D8F" w:rsidRDefault="50C0BC7B" w:rsidP="27151CB3">
            <w:pPr>
              <w:rPr>
                <w:rFonts w:cs="Arial"/>
                <w:szCs w:val="20"/>
              </w:rPr>
            </w:pPr>
            <w:r w:rsidRPr="00001D8F">
              <w:rPr>
                <w:rFonts w:cs="Arial"/>
                <w:szCs w:val="20"/>
              </w:rPr>
              <w:t>23.8</w:t>
            </w:r>
          </w:p>
        </w:tc>
        <w:tc>
          <w:tcPr>
            <w:tcW w:w="1326" w:type="dxa"/>
          </w:tcPr>
          <w:p w14:paraId="6D43DF41" w14:textId="26321154" w:rsidR="27151CB3" w:rsidRPr="00001D8F" w:rsidRDefault="50C0BC7B" w:rsidP="27151CB3">
            <w:pPr>
              <w:rPr>
                <w:rFonts w:cs="Arial"/>
                <w:szCs w:val="20"/>
              </w:rPr>
            </w:pPr>
            <w:r w:rsidRPr="00001D8F">
              <w:rPr>
                <w:rFonts w:cs="Arial"/>
                <w:szCs w:val="20"/>
              </w:rPr>
              <w:t>1069.1</w:t>
            </w:r>
          </w:p>
        </w:tc>
        <w:tc>
          <w:tcPr>
            <w:tcW w:w="1283" w:type="dxa"/>
          </w:tcPr>
          <w:p w14:paraId="56BACEFB" w14:textId="114D8CD8" w:rsidR="27151CB3" w:rsidRPr="00001D8F" w:rsidRDefault="50C0BC7B" w:rsidP="27151CB3">
            <w:pPr>
              <w:rPr>
                <w:rFonts w:cs="Arial"/>
                <w:szCs w:val="20"/>
              </w:rPr>
            </w:pPr>
            <w:r w:rsidRPr="00001D8F">
              <w:rPr>
                <w:rFonts w:cs="Arial"/>
                <w:szCs w:val="20"/>
              </w:rPr>
              <w:t>951</w:t>
            </w:r>
          </w:p>
        </w:tc>
        <w:tc>
          <w:tcPr>
            <w:tcW w:w="1468" w:type="dxa"/>
          </w:tcPr>
          <w:p w14:paraId="4988ACA1" w14:textId="4D2BDB38" w:rsidR="27151CB3" w:rsidRPr="00001D8F" w:rsidRDefault="50C0BC7B" w:rsidP="27151CB3">
            <w:pPr>
              <w:rPr>
                <w:rFonts w:cs="Arial"/>
                <w:szCs w:val="20"/>
              </w:rPr>
            </w:pPr>
            <w:r w:rsidRPr="00001D8F">
              <w:rPr>
                <w:rFonts w:cs="Arial"/>
                <w:szCs w:val="20"/>
              </w:rPr>
              <w:t>42,821</w:t>
            </w:r>
          </w:p>
        </w:tc>
        <w:tc>
          <w:tcPr>
            <w:tcW w:w="1511" w:type="dxa"/>
          </w:tcPr>
          <w:p w14:paraId="5B548151" w14:textId="1B403FC8" w:rsidR="27151CB3" w:rsidRPr="00001D8F" w:rsidRDefault="50C0BC7B" w:rsidP="27151CB3">
            <w:pPr>
              <w:rPr>
                <w:rFonts w:cs="Arial"/>
                <w:szCs w:val="20"/>
              </w:rPr>
            </w:pPr>
            <w:r w:rsidRPr="00001D8F">
              <w:rPr>
                <w:rFonts w:cs="Arial"/>
                <w:szCs w:val="20"/>
              </w:rPr>
              <w:t>44.83</w:t>
            </w:r>
          </w:p>
        </w:tc>
        <w:tc>
          <w:tcPr>
            <w:tcW w:w="1511" w:type="dxa"/>
          </w:tcPr>
          <w:p w14:paraId="2CA5F1E2" w14:textId="5358BC17" w:rsidR="007A267C" w:rsidRPr="00001D8F" w:rsidRDefault="5008F967" w:rsidP="27151CB3">
            <w:pPr>
              <w:rPr>
                <w:rFonts w:cs="Arial"/>
                <w:b/>
                <w:szCs w:val="20"/>
              </w:rPr>
            </w:pPr>
            <w:r w:rsidRPr="00001D8F">
              <w:rPr>
                <w:rFonts w:cs="Arial"/>
                <w:b/>
                <w:szCs w:val="20"/>
              </w:rPr>
              <w:t>95,518</w:t>
            </w:r>
          </w:p>
        </w:tc>
      </w:tr>
      <w:tr w:rsidR="313D4C2E" w:rsidRPr="00001D8F" w14:paraId="51C8E2F1" w14:textId="3EAB9701" w:rsidTr="006B13F3">
        <w:trPr>
          <w:trHeight w:val="293"/>
        </w:trPr>
        <w:tc>
          <w:tcPr>
            <w:tcW w:w="2367" w:type="dxa"/>
          </w:tcPr>
          <w:p w14:paraId="0C446A5F" w14:textId="1270ADE6" w:rsidR="313D4C2E" w:rsidRPr="00001D8F" w:rsidRDefault="1A8DA873">
            <w:pPr>
              <w:rPr>
                <w:rFonts w:cs="Arial"/>
                <w:szCs w:val="20"/>
              </w:rPr>
            </w:pPr>
            <w:r w:rsidRPr="00001D8F">
              <w:rPr>
                <w:rFonts w:cs="Arial"/>
                <w:szCs w:val="20"/>
              </w:rPr>
              <w:t>Early Help Consultant</w:t>
            </w:r>
          </w:p>
        </w:tc>
        <w:tc>
          <w:tcPr>
            <w:tcW w:w="1340" w:type="dxa"/>
          </w:tcPr>
          <w:p w14:paraId="3A7CB716" w14:textId="631D8946" w:rsidR="313D4C2E" w:rsidRPr="00001D8F" w:rsidRDefault="506DD451">
            <w:pPr>
              <w:rPr>
                <w:rFonts w:cs="Arial"/>
                <w:szCs w:val="20"/>
              </w:rPr>
            </w:pPr>
            <w:r w:rsidRPr="00001D8F">
              <w:rPr>
                <w:rFonts w:cs="Arial"/>
                <w:szCs w:val="20"/>
              </w:rPr>
              <w:t>6.9</w:t>
            </w:r>
          </w:p>
        </w:tc>
        <w:tc>
          <w:tcPr>
            <w:tcW w:w="1326" w:type="dxa"/>
          </w:tcPr>
          <w:p w14:paraId="77AC1DF7" w14:textId="6ECFA0A6" w:rsidR="313D4C2E" w:rsidRPr="00001D8F" w:rsidRDefault="506DD451">
            <w:pPr>
              <w:rPr>
                <w:rFonts w:cs="Arial"/>
                <w:szCs w:val="20"/>
              </w:rPr>
            </w:pPr>
            <w:r w:rsidRPr="00001D8F">
              <w:rPr>
                <w:rFonts w:cs="Arial"/>
                <w:szCs w:val="20"/>
              </w:rPr>
              <w:t>311.8</w:t>
            </w:r>
          </w:p>
        </w:tc>
        <w:tc>
          <w:tcPr>
            <w:tcW w:w="1283" w:type="dxa"/>
          </w:tcPr>
          <w:p w14:paraId="7C1A1B6F" w14:textId="58FAD51F" w:rsidR="313D4C2E" w:rsidRPr="00001D8F" w:rsidRDefault="506DD451">
            <w:pPr>
              <w:rPr>
                <w:rFonts w:cs="Arial"/>
                <w:szCs w:val="20"/>
              </w:rPr>
            </w:pPr>
            <w:r w:rsidRPr="00001D8F">
              <w:rPr>
                <w:rFonts w:cs="Arial"/>
                <w:szCs w:val="20"/>
              </w:rPr>
              <w:t>1,672</w:t>
            </w:r>
          </w:p>
        </w:tc>
        <w:tc>
          <w:tcPr>
            <w:tcW w:w="1468" w:type="dxa"/>
          </w:tcPr>
          <w:p w14:paraId="37262761" w14:textId="3623D38F" w:rsidR="313D4C2E" w:rsidRPr="00001D8F" w:rsidRDefault="506DD451">
            <w:pPr>
              <w:rPr>
                <w:rFonts w:cs="Arial"/>
                <w:szCs w:val="20"/>
              </w:rPr>
            </w:pPr>
            <w:r w:rsidRPr="00001D8F">
              <w:rPr>
                <w:rFonts w:cs="Arial"/>
                <w:szCs w:val="20"/>
              </w:rPr>
              <w:t>75,282</w:t>
            </w:r>
          </w:p>
        </w:tc>
        <w:tc>
          <w:tcPr>
            <w:tcW w:w="1511" w:type="dxa"/>
          </w:tcPr>
          <w:p w14:paraId="182300B4" w14:textId="75CA4130" w:rsidR="7CA63E3E" w:rsidRPr="00001D8F" w:rsidRDefault="506DD451" w:rsidP="7CA63E3E">
            <w:pPr>
              <w:rPr>
                <w:rFonts w:cs="Arial"/>
                <w:szCs w:val="20"/>
              </w:rPr>
            </w:pPr>
            <w:r w:rsidRPr="00001D8F">
              <w:rPr>
                <w:rFonts w:cs="Arial"/>
                <w:szCs w:val="20"/>
              </w:rPr>
              <w:t>10.34</w:t>
            </w:r>
          </w:p>
        </w:tc>
        <w:tc>
          <w:tcPr>
            <w:tcW w:w="1511" w:type="dxa"/>
          </w:tcPr>
          <w:p w14:paraId="670A61A6" w14:textId="64B5277B" w:rsidR="007A267C" w:rsidRPr="00001D8F" w:rsidRDefault="006D335D" w:rsidP="4A2BA042">
            <w:pPr>
              <w:rPr>
                <w:rFonts w:cs="Arial"/>
                <w:b/>
                <w:szCs w:val="20"/>
              </w:rPr>
            </w:pPr>
            <w:r w:rsidRPr="00001D8F">
              <w:rPr>
                <w:rFonts w:cs="Arial"/>
                <w:b/>
                <w:szCs w:val="20"/>
              </w:rPr>
              <w:t>752,820</w:t>
            </w:r>
          </w:p>
        </w:tc>
      </w:tr>
      <w:tr w:rsidR="00CD695C" w:rsidRPr="00001D8F" w14:paraId="48D7B1AF" w14:textId="77777777" w:rsidTr="006B13F3">
        <w:trPr>
          <w:trHeight w:val="293"/>
        </w:trPr>
        <w:tc>
          <w:tcPr>
            <w:tcW w:w="9295" w:type="dxa"/>
            <w:gridSpan w:val="6"/>
          </w:tcPr>
          <w:p w14:paraId="3E73FA49" w14:textId="77777777" w:rsidR="00EF1BE0" w:rsidRPr="00001D8F" w:rsidRDefault="00EF1BE0" w:rsidP="4A2BA042">
            <w:pPr>
              <w:rPr>
                <w:rFonts w:cs="Arial"/>
                <w:szCs w:val="20"/>
              </w:rPr>
            </w:pPr>
          </w:p>
          <w:p w14:paraId="7763396B" w14:textId="0B3A7BA3" w:rsidR="00CD695C" w:rsidRPr="00001D8F" w:rsidRDefault="00F06FA4" w:rsidP="4A2BA042">
            <w:pPr>
              <w:rPr>
                <w:rFonts w:cs="Arial"/>
                <w:szCs w:val="20"/>
              </w:rPr>
            </w:pPr>
            <w:r w:rsidRPr="00001D8F">
              <w:rPr>
                <w:rFonts w:cs="Arial"/>
                <w:szCs w:val="20"/>
              </w:rPr>
              <w:t>Estimated t</w:t>
            </w:r>
            <w:r w:rsidR="00EF1BE0" w:rsidRPr="00001D8F">
              <w:rPr>
                <w:rFonts w:cs="Arial"/>
                <w:szCs w:val="20"/>
              </w:rPr>
              <w:t xml:space="preserve">otal </w:t>
            </w:r>
            <w:r w:rsidR="00843A0A">
              <w:rPr>
                <w:rFonts w:cs="Arial"/>
                <w:szCs w:val="20"/>
              </w:rPr>
              <w:t xml:space="preserve">annual </w:t>
            </w:r>
            <w:r w:rsidR="00EF1BE0" w:rsidRPr="00001D8F">
              <w:rPr>
                <w:rFonts w:cs="Arial"/>
                <w:szCs w:val="20"/>
              </w:rPr>
              <w:t>costs for data retrieval tasks (</w:t>
            </w:r>
            <w:r w:rsidR="0070589C" w:rsidRPr="00001D8F">
              <w:rPr>
                <w:rFonts w:cs="Arial"/>
                <w:szCs w:val="20"/>
              </w:rPr>
              <w:t>£)</w:t>
            </w:r>
          </w:p>
        </w:tc>
        <w:tc>
          <w:tcPr>
            <w:tcW w:w="1511" w:type="dxa"/>
          </w:tcPr>
          <w:p w14:paraId="3FE64FD6" w14:textId="77777777" w:rsidR="00EF1BE0" w:rsidRPr="00001D8F" w:rsidRDefault="00EF1BE0" w:rsidP="00EF1BE0">
            <w:pPr>
              <w:spacing w:line="240" w:lineRule="auto"/>
              <w:rPr>
                <w:rFonts w:cs="Arial"/>
                <w:b/>
                <w:color w:val="000000"/>
                <w:szCs w:val="20"/>
              </w:rPr>
            </w:pPr>
          </w:p>
          <w:p w14:paraId="3BEEFA9F" w14:textId="4B973F20" w:rsidR="00EF1BE0" w:rsidRPr="00001D8F" w:rsidRDefault="00EF1BE0" w:rsidP="00EF1BE0">
            <w:pPr>
              <w:spacing w:line="240" w:lineRule="auto"/>
              <w:rPr>
                <w:rFonts w:cs="Arial"/>
                <w:b/>
                <w:color w:val="000000"/>
                <w:szCs w:val="20"/>
              </w:rPr>
            </w:pPr>
            <w:r w:rsidRPr="00001D8F">
              <w:rPr>
                <w:rFonts w:cs="Arial"/>
                <w:b/>
                <w:color w:val="000000"/>
                <w:szCs w:val="20"/>
              </w:rPr>
              <w:t>8,267,438</w:t>
            </w:r>
          </w:p>
          <w:p w14:paraId="349EBD7A" w14:textId="77777777" w:rsidR="00CD695C" w:rsidRPr="00001D8F" w:rsidRDefault="00CD695C" w:rsidP="0060313B">
            <w:pPr>
              <w:keepNext/>
              <w:rPr>
                <w:rFonts w:cs="Arial"/>
                <w:szCs w:val="20"/>
              </w:rPr>
            </w:pPr>
          </w:p>
        </w:tc>
      </w:tr>
    </w:tbl>
    <w:p w14:paraId="22736E8A" w14:textId="3F222912" w:rsidR="083344AA" w:rsidRDefault="0060313B" w:rsidP="0060313B">
      <w:pPr>
        <w:pStyle w:val="Caption"/>
      </w:pPr>
      <w:r>
        <w:t xml:space="preserve">Table </w:t>
      </w:r>
      <w:r>
        <w:fldChar w:fldCharType="begin"/>
      </w:r>
      <w:r>
        <w:instrText>SEQ Table \* ARABIC</w:instrText>
      </w:r>
      <w:r>
        <w:fldChar w:fldCharType="separate"/>
      </w:r>
      <w:r w:rsidR="001672A9">
        <w:rPr>
          <w:noProof/>
        </w:rPr>
        <w:t>13</w:t>
      </w:r>
      <w:r>
        <w:fldChar w:fldCharType="end"/>
      </w:r>
      <w:r>
        <w:t xml:space="preserve">: </w:t>
      </w:r>
      <w:r w:rsidRPr="00ED0EB6">
        <w:t>Baseline survey</w:t>
      </w:r>
      <w:r w:rsidR="00AF1A66">
        <w:t xml:space="preserve"> -</w:t>
      </w:r>
      <w:r w:rsidRPr="00ED0EB6">
        <w:t xml:space="preserve"> time/cost </w:t>
      </w:r>
      <w:r w:rsidR="00691F2C">
        <w:t>estimates</w:t>
      </w:r>
    </w:p>
    <w:p w14:paraId="7014ECE2" w14:textId="3778F5BE" w:rsidR="00F0714B" w:rsidRPr="00F0714B" w:rsidRDefault="00EC4B4D" w:rsidP="00F0714B">
      <w:r>
        <w:t>Using this method the estimated total costs</w:t>
      </w:r>
      <w:r w:rsidR="00D93DBC">
        <w:t xml:space="preserve"> (for 100%</w:t>
      </w:r>
      <w:r w:rsidR="00115D71">
        <w:t xml:space="preserve"> response) rate, all job roles and all data retrieval activities is £</w:t>
      </w:r>
      <w:r w:rsidR="005339E6">
        <w:t>8,267,4</w:t>
      </w:r>
      <w:r w:rsidR="00691D7B">
        <w:t>38.</w:t>
      </w:r>
      <w:r>
        <w:t xml:space="preserve"> </w:t>
      </w:r>
      <w:r w:rsidR="00194BA9">
        <w:t>Methodology for these estimates is outlined above</w:t>
      </w:r>
      <w:r w:rsidR="00691D7B">
        <w:t xml:space="preserve"> and in appendix 9</w:t>
      </w:r>
      <w:r w:rsidR="00F01B4D">
        <w:t xml:space="preserve"> CSC tasks and costs.</w:t>
      </w:r>
    </w:p>
    <w:p w14:paraId="71807C62" w14:textId="4714F564" w:rsidR="00F92470" w:rsidRDefault="00F92470" w:rsidP="004041D7">
      <w:pPr>
        <w:pStyle w:val="Heading5"/>
      </w:pPr>
      <w:r w:rsidRPr="00640E5F">
        <w:t>Potential savings</w:t>
      </w:r>
    </w:p>
    <w:p w14:paraId="0DED86AE" w14:textId="3CF59E0F" w:rsidR="0026227C" w:rsidRDefault="0026227C" w:rsidP="0026227C">
      <w:r>
        <w:rPr>
          <w:rFonts w:cs="Arial"/>
          <w:szCs w:val="20"/>
        </w:rPr>
        <w:t>A u</w:t>
      </w:r>
      <w:r w:rsidRPr="0062640A">
        <w:rPr>
          <w:rFonts w:cs="Arial"/>
          <w:szCs w:val="20"/>
        </w:rPr>
        <w:t>ser survey and user testing (described in the methodology section above) showed that, compared to current manual search methods, the new retrieval tool significantly reduces the time needed to find a child’s recent safety plan.</w:t>
      </w:r>
    </w:p>
    <w:p w14:paraId="7FEAABA6" w14:textId="6582212D" w:rsidR="0026227C" w:rsidRDefault="00125E2B" w:rsidP="0026227C">
      <w:pPr>
        <w:rPr>
          <w:rFonts w:cs="Arial"/>
          <w:szCs w:val="20"/>
        </w:rPr>
      </w:pPr>
      <w:r w:rsidRPr="0062640A">
        <w:rPr>
          <w:rFonts w:cs="Arial"/>
          <w:szCs w:val="20"/>
        </w:rPr>
        <w:t>An initial workshop indicated that finding a recent safety plan using the manual method takes 180 seconds. When additional survey data was factored in, the estimate rose to 200 seconds. By comparison, user testing indicted a maximum of only 20 seconds to find a recent safety plan with the new retrieval tool.</w:t>
      </w:r>
    </w:p>
    <w:p w14:paraId="0FFE3723" w14:textId="2728CE78" w:rsidR="00125E2B" w:rsidRDefault="004A4799" w:rsidP="0026227C">
      <w:pPr>
        <w:rPr>
          <w:rFonts w:cs="Arial"/>
          <w:szCs w:val="20"/>
        </w:rPr>
      </w:pPr>
      <w:r w:rsidRPr="004A4799">
        <w:rPr>
          <w:rFonts w:cs="Arial"/>
          <w:szCs w:val="20"/>
        </w:rPr>
        <w:t>Using the time/cost methodology described in the methodology section above, the social worker cost of finding a recent safety plan using manual search is £1.63 (for 180 seconds) or £1.81 (for 200 seconds); compared to only £0.10 (for 20 seconds) when the new tool is used.</w:t>
      </w:r>
    </w:p>
    <w:p w14:paraId="612C3D4C" w14:textId="3C3DF54D" w:rsidR="00125E2B" w:rsidRPr="0026227C" w:rsidRDefault="008C3F04" w:rsidP="0026227C">
      <w:r w:rsidRPr="008C3F04">
        <w:t>From survey responses, it is estimated that</w:t>
      </w:r>
      <w:r w:rsidR="001C5C95">
        <w:t>, of the social workers who responded</w:t>
      </w:r>
      <w:r w:rsidR="00E01C0E">
        <w:t>,</w:t>
      </w:r>
      <w:r w:rsidR="001C5C95">
        <w:t xml:space="preserve"> the total </w:t>
      </w:r>
      <w:r w:rsidR="00E01C0E">
        <w:t>times the activity</w:t>
      </w:r>
      <w:r w:rsidRPr="008C3F04">
        <w:t xml:space="preserve"> ‘find the most recent safety plan’ </w:t>
      </w:r>
      <w:r w:rsidR="00E01C0E">
        <w:t xml:space="preserve">was undertaken in a week was </w:t>
      </w:r>
      <w:r w:rsidRPr="008C3F04">
        <w:t>160 times. With this number of manual searches</w:t>
      </w:r>
      <w:r w:rsidR="00E01C0E">
        <w:t xml:space="preserve"> (160)</w:t>
      </w:r>
      <w:r w:rsidRPr="008C3F04">
        <w:t>, the cost per week is £260.72 (</w:t>
      </w:r>
      <w:r w:rsidR="007B29A6">
        <w:t xml:space="preserve">at </w:t>
      </w:r>
      <w:r w:rsidRPr="008C3F04">
        <w:t>180 seconds per search) or £289.69 (</w:t>
      </w:r>
      <w:r w:rsidR="007B29A6">
        <w:t>at</w:t>
      </w:r>
      <w:r w:rsidRPr="008C3F04">
        <w:t xml:space="preserve"> 200 seconds per search); compared to only £15.26 when the new tool is used (20 seconds per search). The new tool therefore delivers a monetary saving of over 94% compared to manual search, with respect to ‘finding the most recent safety plan’</w:t>
      </w:r>
    </w:p>
    <w:p w14:paraId="05516886" w14:textId="171811F6" w:rsidR="004C6207" w:rsidRPr="00001D8F" w:rsidRDefault="00BE6666" w:rsidP="2548C71B">
      <w:pPr>
        <w:rPr>
          <w:rFonts w:cs="Arial"/>
          <w:szCs w:val="20"/>
        </w:rPr>
      </w:pPr>
      <w:r w:rsidRPr="006B2863">
        <w:rPr>
          <w:rFonts w:cs="Arial"/>
          <w:szCs w:val="20"/>
        </w:rPr>
        <w:t xml:space="preserve">Data used for these calculations is available at Appendix </w:t>
      </w:r>
      <w:r w:rsidR="007554BF" w:rsidRPr="006B2863">
        <w:rPr>
          <w:rFonts w:cs="Arial"/>
          <w:szCs w:val="20"/>
        </w:rPr>
        <w:t>9 (CSC Tasks and Costs)</w:t>
      </w:r>
      <w:r w:rsidRPr="006B2863">
        <w:rPr>
          <w:rFonts w:cs="Arial"/>
          <w:szCs w:val="20"/>
        </w:rPr>
        <w:t xml:space="preserve"> and Appendix </w:t>
      </w:r>
      <w:r w:rsidR="007554BF" w:rsidRPr="006B2863">
        <w:rPr>
          <w:rFonts w:cs="Arial"/>
          <w:szCs w:val="20"/>
        </w:rPr>
        <w:t>1</w:t>
      </w:r>
      <w:r w:rsidR="00BF64F2">
        <w:rPr>
          <w:rFonts w:cs="Arial"/>
          <w:szCs w:val="20"/>
        </w:rPr>
        <w:t>0</w:t>
      </w:r>
      <w:r w:rsidR="007554BF" w:rsidRPr="006B2863">
        <w:rPr>
          <w:rFonts w:cs="Arial"/>
          <w:szCs w:val="20"/>
        </w:rPr>
        <w:t xml:space="preserve"> (Social Worker Safety Plan Scenario).</w:t>
      </w:r>
    </w:p>
    <w:p w14:paraId="209670E9" w14:textId="380DA93E" w:rsidR="00D37613" w:rsidRPr="00640E5F" w:rsidRDefault="00F92470" w:rsidP="00D25A09">
      <w:pPr>
        <w:pStyle w:val="Heading3"/>
      </w:pPr>
      <w:bookmarkStart w:id="72" w:name="_Toc188951861"/>
      <w:r w:rsidRPr="00640E5F">
        <w:t>E</w:t>
      </w:r>
      <w:r w:rsidR="0044628C" w:rsidRPr="00640E5F">
        <w:t>stimate</w:t>
      </w:r>
      <w:r w:rsidRPr="00640E5F">
        <w:t xml:space="preserve"> </w:t>
      </w:r>
      <w:r w:rsidR="00FE1B79">
        <w:t>C</w:t>
      </w:r>
      <w:r w:rsidRPr="00640E5F">
        <w:t xml:space="preserve">osts for </w:t>
      </w:r>
      <w:r w:rsidR="00FE1B79">
        <w:t>P</w:t>
      </w:r>
      <w:r w:rsidRPr="00640E5F">
        <w:t>roduct</w:t>
      </w:r>
      <w:bookmarkEnd w:id="72"/>
    </w:p>
    <w:p w14:paraId="05DE86D5" w14:textId="2D8A02F7" w:rsidR="003D20F9" w:rsidRPr="00640E5F" w:rsidRDefault="3BCCDF8C" w:rsidP="00CE5898">
      <w:pPr>
        <w:pStyle w:val="Heading5"/>
      </w:pPr>
      <w:r w:rsidRPr="00640E5F">
        <w:t xml:space="preserve">Cost to </w:t>
      </w:r>
      <w:r w:rsidR="00433FE2">
        <w:t>S</w:t>
      </w:r>
      <w:r w:rsidR="00C80745" w:rsidRPr="00640E5F">
        <w:t>et</w:t>
      </w:r>
      <w:r w:rsidRPr="00640E5F">
        <w:t xml:space="preserve"> </w:t>
      </w:r>
      <w:r w:rsidR="00433FE2">
        <w:t>U</w:t>
      </w:r>
      <w:r w:rsidRPr="00640E5F">
        <w:t>p</w:t>
      </w:r>
    </w:p>
    <w:p w14:paraId="293153B9" w14:textId="20B87AED" w:rsidR="00410ACF" w:rsidRPr="005274E6" w:rsidRDefault="00B740BB" w:rsidP="005274E6">
      <w:pPr>
        <w:rPr>
          <w:rFonts w:cs="Arial"/>
          <w:szCs w:val="20"/>
        </w:rPr>
      </w:pPr>
      <w:r w:rsidRPr="00001D8F">
        <w:rPr>
          <w:rFonts w:cs="Arial"/>
          <w:szCs w:val="20"/>
        </w:rPr>
        <w:t xml:space="preserve">Costs to set-up are </w:t>
      </w:r>
      <w:r w:rsidR="001D5842" w:rsidRPr="00001D8F">
        <w:rPr>
          <w:rFonts w:cs="Arial"/>
          <w:szCs w:val="20"/>
        </w:rPr>
        <w:t xml:space="preserve">entirely </w:t>
      </w:r>
      <w:r w:rsidR="00554467" w:rsidRPr="00001D8F">
        <w:rPr>
          <w:rFonts w:cs="Arial"/>
          <w:szCs w:val="20"/>
        </w:rPr>
        <w:t>dependent</w:t>
      </w:r>
      <w:r w:rsidRPr="00001D8F">
        <w:rPr>
          <w:rFonts w:cs="Arial"/>
          <w:szCs w:val="20"/>
        </w:rPr>
        <w:t xml:space="preserve"> on what the </w:t>
      </w:r>
      <w:r w:rsidR="00866B2E" w:rsidRPr="00001D8F">
        <w:rPr>
          <w:rFonts w:cs="Arial"/>
          <w:szCs w:val="20"/>
        </w:rPr>
        <w:t>organisation</w:t>
      </w:r>
      <w:r w:rsidRPr="00001D8F">
        <w:rPr>
          <w:rFonts w:cs="Arial"/>
          <w:szCs w:val="20"/>
        </w:rPr>
        <w:t xml:space="preserve"> setting it up has in place</w:t>
      </w:r>
      <w:r w:rsidR="008872A1" w:rsidRPr="00001D8F">
        <w:rPr>
          <w:rFonts w:cs="Arial"/>
          <w:szCs w:val="20"/>
        </w:rPr>
        <w:t xml:space="preserve"> already</w:t>
      </w:r>
      <w:r w:rsidR="00FD1535" w:rsidRPr="00001D8F">
        <w:rPr>
          <w:rFonts w:cs="Arial"/>
          <w:szCs w:val="20"/>
        </w:rPr>
        <w:t>.</w:t>
      </w:r>
      <w:r w:rsidR="00485033" w:rsidRPr="00001D8F">
        <w:rPr>
          <w:rFonts w:cs="Arial"/>
          <w:szCs w:val="20"/>
        </w:rPr>
        <w:t xml:space="preserve"> </w:t>
      </w:r>
      <w:r w:rsidR="00FD1535" w:rsidRPr="00001D8F">
        <w:rPr>
          <w:rFonts w:cs="Arial"/>
          <w:szCs w:val="20"/>
        </w:rPr>
        <w:t>This is</w:t>
      </w:r>
      <w:r w:rsidR="00866B2E" w:rsidRPr="00001D8F">
        <w:rPr>
          <w:rFonts w:cs="Arial"/>
          <w:szCs w:val="20"/>
        </w:rPr>
        <w:t xml:space="preserve"> in terms of infrastructure, </w:t>
      </w:r>
      <w:r w:rsidR="0090373A" w:rsidRPr="00001D8F">
        <w:rPr>
          <w:rFonts w:cs="Arial"/>
          <w:szCs w:val="20"/>
        </w:rPr>
        <w:t>applications</w:t>
      </w:r>
      <w:r w:rsidR="00652331" w:rsidRPr="00001D8F">
        <w:rPr>
          <w:rFonts w:cs="Arial"/>
          <w:szCs w:val="20"/>
        </w:rPr>
        <w:t xml:space="preserve">, licenses </w:t>
      </w:r>
      <w:r w:rsidR="0090373A" w:rsidRPr="00001D8F">
        <w:rPr>
          <w:rFonts w:cs="Arial"/>
          <w:szCs w:val="20"/>
        </w:rPr>
        <w:t xml:space="preserve">and </w:t>
      </w:r>
      <w:r w:rsidR="00866B2E" w:rsidRPr="00001D8F">
        <w:rPr>
          <w:rFonts w:cs="Arial"/>
          <w:szCs w:val="20"/>
        </w:rPr>
        <w:t>staff</w:t>
      </w:r>
      <w:r w:rsidR="00C20576" w:rsidRPr="00001D8F">
        <w:rPr>
          <w:rFonts w:cs="Arial"/>
          <w:szCs w:val="20"/>
        </w:rPr>
        <w:t xml:space="preserve">. A digitally mature Local Authority with </w:t>
      </w:r>
      <w:r w:rsidR="00F43CF1" w:rsidRPr="00001D8F">
        <w:rPr>
          <w:rFonts w:cs="Arial"/>
          <w:szCs w:val="20"/>
        </w:rPr>
        <w:t>cloud infrastructure</w:t>
      </w:r>
      <w:r w:rsidR="00554467" w:rsidRPr="00001D8F">
        <w:rPr>
          <w:rFonts w:cs="Arial"/>
          <w:szCs w:val="20"/>
        </w:rPr>
        <w:t xml:space="preserve"> and internal staff with the required skills</w:t>
      </w:r>
      <w:r w:rsidR="00CC472D" w:rsidRPr="00001D8F">
        <w:rPr>
          <w:rFonts w:cs="Arial"/>
          <w:szCs w:val="20"/>
        </w:rPr>
        <w:t xml:space="preserve"> </w:t>
      </w:r>
      <w:r w:rsidR="0064214B" w:rsidRPr="00001D8F">
        <w:rPr>
          <w:rFonts w:cs="Arial"/>
          <w:szCs w:val="20"/>
        </w:rPr>
        <w:t xml:space="preserve">would </w:t>
      </w:r>
      <w:r w:rsidR="003A192E" w:rsidRPr="00001D8F">
        <w:rPr>
          <w:rFonts w:cs="Arial"/>
          <w:szCs w:val="20"/>
        </w:rPr>
        <w:t xml:space="preserve">incur </w:t>
      </w:r>
      <w:r w:rsidR="00BB189D" w:rsidRPr="00001D8F">
        <w:rPr>
          <w:rFonts w:cs="Arial"/>
          <w:szCs w:val="20"/>
        </w:rPr>
        <w:t>significantly less</w:t>
      </w:r>
      <w:r w:rsidR="003A192E" w:rsidRPr="00001D8F">
        <w:rPr>
          <w:rFonts w:cs="Arial"/>
          <w:szCs w:val="20"/>
        </w:rPr>
        <w:t xml:space="preserve"> costs</w:t>
      </w:r>
      <w:r w:rsidR="00BB189D" w:rsidRPr="00001D8F">
        <w:rPr>
          <w:rFonts w:cs="Arial"/>
          <w:szCs w:val="20"/>
        </w:rPr>
        <w:t xml:space="preserve"> than an </w:t>
      </w:r>
      <w:r w:rsidR="00BB189D" w:rsidRPr="00001D8F">
        <w:rPr>
          <w:rFonts w:cs="Arial"/>
          <w:szCs w:val="20"/>
        </w:rPr>
        <w:lastRenderedPageBreak/>
        <w:t>organi</w:t>
      </w:r>
      <w:r w:rsidR="004174E9" w:rsidRPr="00001D8F">
        <w:rPr>
          <w:rFonts w:cs="Arial"/>
          <w:szCs w:val="20"/>
        </w:rPr>
        <w:t xml:space="preserve">sation </w:t>
      </w:r>
      <w:r w:rsidR="00981ECC" w:rsidRPr="00001D8F">
        <w:rPr>
          <w:rFonts w:cs="Arial"/>
          <w:szCs w:val="20"/>
        </w:rPr>
        <w:t>without this</w:t>
      </w:r>
      <w:r w:rsidR="007772D4">
        <w:rPr>
          <w:rFonts w:cs="Arial"/>
          <w:szCs w:val="20"/>
        </w:rPr>
        <w:t xml:space="preserve">, </w:t>
      </w:r>
      <w:r w:rsidR="00981ECC" w:rsidRPr="00001D8F">
        <w:rPr>
          <w:rFonts w:cs="Arial"/>
          <w:szCs w:val="20"/>
        </w:rPr>
        <w:t xml:space="preserve">who may </w:t>
      </w:r>
      <w:r w:rsidR="004106CF" w:rsidRPr="00001D8F">
        <w:rPr>
          <w:rFonts w:cs="Arial"/>
          <w:szCs w:val="20"/>
        </w:rPr>
        <w:t xml:space="preserve">need to pay an external third-party specialist to support </w:t>
      </w:r>
      <w:r w:rsidR="00FD1535" w:rsidRPr="00001D8F">
        <w:rPr>
          <w:rFonts w:cs="Arial"/>
          <w:szCs w:val="20"/>
        </w:rPr>
        <w:t>set-up</w:t>
      </w:r>
      <w:r w:rsidR="00984F35" w:rsidRPr="00001D8F">
        <w:rPr>
          <w:rFonts w:cs="Arial"/>
          <w:szCs w:val="20"/>
        </w:rPr>
        <w:t xml:space="preserve"> and pay to establish a suitable </w:t>
      </w:r>
      <w:r w:rsidR="00315CE8" w:rsidRPr="00001D8F">
        <w:rPr>
          <w:rFonts w:cs="Arial"/>
          <w:szCs w:val="20"/>
        </w:rPr>
        <w:t>environment</w:t>
      </w:r>
      <w:r w:rsidR="00FD1535" w:rsidRPr="00001D8F">
        <w:rPr>
          <w:rFonts w:cs="Arial"/>
          <w:szCs w:val="20"/>
        </w:rPr>
        <w:t>.</w:t>
      </w:r>
    </w:p>
    <w:p w14:paraId="75E906B9" w14:textId="7F0DB2F7" w:rsidR="00410ACF" w:rsidRDefault="005274E6" w:rsidP="001100B2">
      <w:pPr>
        <w:pStyle w:val="Heading5"/>
      </w:pPr>
      <w:r>
        <w:t>March</w:t>
      </w:r>
      <w:r w:rsidR="00410ACF" w:rsidRPr="00001D8F">
        <w:t xml:space="preserve"> 2024 Costing Estimate</w:t>
      </w:r>
      <w:r>
        <w:t>s</w:t>
      </w:r>
    </w:p>
    <w:p w14:paraId="0CE8B5B1" w14:textId="46EF6DB0" w:rsidR="001F237F" w:rsidRPr="00001D8F" w:rsidRDefault="001F237F" w:rsidP="00410ACF">
      <w:pPr>
        <w:rPr>
          <w:rFonts w:cs="Arial"/>
          <w:b/>
          <w:szCs w:val="20"/>
        </w:rPr>
      </w:pPr>
      <w:r>
        <w:t>These estimates are rough and based on a relatively small sample of processing 500 items.</w:t>
      </w:r>
    </w:p>
    <w:p w14:paraId="5476999B" w14:textId="0CC04657" w:rsidR="00FC6DF9" w:rsidRDefault="00855ABB" w:rsidP="00FC6DF9">
      <w:pPr>
        <w:rPr>
          <w:b/>
          <w:bCs/>
        </w:rPr>
      </w:pPr>
      <w:r>
        <w:rPr>
          <w:b/>
          <w:bCs/>
        </w:rPr>
        <w:t xml:space="preserve">Estimate </w:t>
      </w:r>
      <w:r w:rsidR="001F237F">
        <w:rPr>
          <w:b/>
          <w:bCs/>
        </w:rPr>
        <w:t xml:space="preserve">Data </w:t>
      </w:r>
      <w:r w:rsidR="00FC6DF9">
        <w:rPr>
          <w:b/>
          <w:bCs/>
        </w:rPr>
        <w:t xml:space="preserve">Processing </w:t>
      </w:r>
      <w:r w:rsidR="001F237F">
        <w:rPr>
          <w:b/>
          <w:bCs/>
        </w:rPr>
        <w:t>C</w:t>
      </w:r>
      <w:r w:rsidR="00FC6DF9">
        <w:rPr>
          <w:b/>
          <w:bCs/>
        </w:rPr>
        <w:t>osts</w:t>
      </w:r>
    </w:p>
    <w:p w14:paraId="314637B3" w14:textId="2CA7220A" w:rsidR="001100B2" w:rsidRPr="003303D0" w:rsidRDefault="00FC6DF9" w:rsidP="000C44CF">
      <w:r w:rsidRPr="003303D0">
        <w:t>These are additional to the daily “running costs” and cover the O</w:t>
      </w:r>
      <w:r w:rsidR="001F237F" w:rsidRPr="003303D0">
        <w:t xml:space="preserve">ptical </w:t>
      </w:r>
      <w:r w:rsidRPr="003303D0">
        <w:t>C</w:t>
      </w:r>
      <w:r w:rsidR="001F237F" w:rsidRPr="003303D0">
        <w:t xml:space="preserve">haracter </w:t>
      </w:r>
      <w:r w:rsidRPr="003303D0">
        <w:t>R</w:t>
      </w:r>
      <w:r w:rsidR="001F237F" w:rsidRPr="003303D0">
        <w:t>ecognition (OCR)</w:t>
      </w:r>
      <w:r w:rsidRPr="003303D0">
        <w:t xml:space="preserve"> and Entity Recognition processing.</w:t>
      </w:r>
      <w:r w:rsidR="003303D0" w:rsidRPr="003303D0">
        <w:t xml:space="preserve"> “D</w:t>
      </w:r>
      <w:r w:rsidR="003303D0" w:rsidRPr="003303D0">
        <w:rPr>
          <w:rFonts w:eastAsiaTheme="minorEastAsia" w:cs="Arial"/>
          <w:color w:val="111111"/>
          <w:lang w:eastAsia="en-GB"/>
        </w:rPr>
        <w:t>ocuments” in this instance, refers to files attached to a case and uploaded to the file store i.e., docx/pdfs etc.</w:t>
      </w:r>
      <w:r w:rsidR="003303D0">
        <w:rPr>
          <w:rFonts w:eastAsiaTheme="minorEastAsia" w:cs="Arial"/>
          <w:color w:val="111111"/>
          <w:lang w:eastAsia="en-GB"/>
        </w:rPr>
        <w:t xml:space="preserve"> </w:t>
      </w:r>
      <w:r w:rsidR="003303D0" w:rsidRPr="003303D0">
        <w:rPr>
          <w:rFonts w:eastAsiaTheme="minorEastAsia" w:cs="Arial"/>
          <w:color w:val="111111"/>
          <w:lang w:eastAsia="en-GB"/>
        </w:rPr>
        <w:t>It is not referring to the forms in LCS.</w:t>
      </w:r>
    </w:p>
    <w:p w14:paraId="5A135EA6" w14:textId="2CBEDD8D" w:rsidR="00FC6DF9" w:rsidRPr="001F237F" w:rsidRDefault="00FC6DF9" w:rsidP="000C44CF">
      <w:pPr>
        <w:rPr>
          <w:b/>
          <w:bCs/>
        </w:rPr>
      </w:pPr>
      <w:r w:rsidRPr="001F237F">
        <w:rPr>
          <w:b/>
          <w:bCs/>
        </w:rPr>
        <w:t xml:space="preserve">OCR </w:t>
      </w:r>
    </w:p>
    <w:p w14:paraId="3422D967" w14:textId="77777777" w:rsidR="00FC6DF9" w:rsidRDefault="00FC6DF9" w:rsidP="00205FCD">
      <w:r>
        <w:t>Estimated at ~£7.92 per 1000 documents.</w:t>
      </w:r>
    </w:p>
    <w:p w14:paraId="37FB08C1" w14:textId="77777777" w:rsidR="00FC6DF9" w:rsidRDefault="00FC6DF9" w:rsidP="00205FCD">
      <w:r>
        <w:t>Total of 2,058,858 documents</w:t>
      </w:r>
    </w:p>
    <w:p w14:paraId="3082F662" w14:textId="47C6049C" w:rsidR="001F237F" w:rsidRPr="000C44CF" w:rsidRDefault="00FC6DF9" w:rsidP="004C33E9">
      <w:r>
        <w:t>To process every document, the total cost would be: 2059 x £7.92 = ~</w:t>
      </w:r>
      <w:r w:rsidRPr="00205FCD">
        <w:rPr>
          <w:b/>
          <w:bCs/>
        </w:rPr>
        <w:t>£16</w:t>
      </w:r>
      <w:r w:rsidR="000C44CF" w:rsidRPr="00205FCD">
        <w:rPr>
          <w:b/>
          <w:bCs/>
        </w:rPr>
        <w:t>,</w:t>
      </w:r>
      <w:r w:rsidRPr="00205FCD">
        <w:rPr>
          <w:b/>
          <w:bCs/>
        </w:rPr>
        <w:t>307.28</w:t>
      </w:r>
    </w:p>
    <w:p w14:paraId="6BA35212" w14:textId="6AAAF83C" w:rsidR="00FC6DF9" w:rsidRPr="001F237F" w:rsidRDefault="00FC6DF9" w:rsidP="000C44CF">
      <w:pPr>
        <w:rPr>
          <w:b/>
          <w:bCs/>
        </w:rPr>
      </w:pPr>
      <w:r w:rsidRPr="001F237F">
        <w:rPr>
          <w:b/>
          <w:bCs/>
        </w:rPr>
        <w:t xml:space="preserve">Entity Recognition </w:t>
      </w:r>
    </w:p>
    <w:p w14:paraId="739078B1" w14:textId="77777777" w:rsidR="00FC6DF9" w:rsidRDefault="00FC6DF9" w:rsidP="00205FCD">
      <w:r>
        <w:t>Estimated at ~£7.24 per 1000 items (case notes and documents)</w:t>
      </w:r>
    </w:p>
    <w:p w14:paraId="08731DC2" w14:textId="77777777" w:rsidR="00FC6DF9" w:rsidRDefault="00FC6DF9" w:rsidP="00205FCD">
      <w:r>
        <w:t>Total of 2,058,858 documents and 7,523,745 case notes = 9,582,603 items</w:t>
      </w:r>
    </w:p>
    <w:p w14:paraId="770F99FF" w14:textId="092D304F" w:rsidR="001D5E39" w:rsidRPr="004C33E9" w:rsidRDefault="00FC6DF9" w:rsidP="004C33E9">
      <w:r>
        <w:t>To process every document and case note, the total cost would be 9583 x £7.24 = ~</w:t>
      </w:r>
      <w:r w:rsidRPr="00205FCD">
        <w:rPr>
          <w:b/>
          <w:bCs/>
        </w:rPr>
        <w:t>£69</w:t>
      </w:r>
      <w:r w:rsidR="001D5E39" w:rsidRPr="00205FCD">
        <w:rPr>
          <w:b/>
          <w:bCs/>
        </w:rPr>
        <w:t>,</w:t>
      </w:r>
      <w:r w:rsidRPr="00205FCD">
        <w:rPr>
          <w:b/>
          <w:bCs/>
        </w:rPr>
        <w:t>380.92</w:t>
      </w:r>
    </w:p>
    <w:p w14:paraId="6DDFE3FB" w14:textId="00166AE6" w:rsidR="00FC6DF9" w:rsidRPr="009C1510" w:rsidRDefault="00FC6DF9" w:rsidP="00FC6DF9">
      <w:pPr>
        <w:rPr>
          <w:b/>
          <w:bCs/>
        </w:rPr>
      </w:pPr>
      <w:r>
        <w:rPr>
          <w:b/>
          <w:bCs/>
        </w:rPr>
        <w:t>Total processing cost of ~£85</w:t>
      </w:r>
      <w:r w:rsidR="001D5E39">
        <w:rPr>
          <w:b/>
          <w:bCs/>
        </w:rPr>
        <w:t>,</w:t>
      </w:r>
      <w:r>
        <w:rPr>
          <w:b/>
          <w:bCs/>
        </w:rPr>
        <w:t>688.20</w:t>
      </w:r>
    </w:p>
    <w:p w14:paraId="413A039A" w14:textId="71B99F21" w:rsidR="00FC6DF9" w:rsidRPr="001D5E39" w:rsidRDefault="001D5E39" w:rsidP="00FC6DF9">
      <w:pPr>
        <w:rPr>
          <w:rFonts w:cs="Arial"/>
          <w:szCs w:val="20"/>
        </w:rPr>
      </w:pPr>
      <w:r w:rsidRPr="00001D8F">
        <w:rPr>
          <w:rFonts w:cs="Arial"/>
          <w:szCs w:val="20"/>
        </w:rPr>
        <w:t xml:space="preserve">This is based on only a small subset of data and does not include the ongoing data storage and compute costs. This does not include </w:t>
      </w:r>
      <w:proofErr w:type="spellStart"/>
      <w:r w:rsidRPr="00001D8F">
        <w:rPr>
          <w:rStyle w:val="Hyperlink"/>
          <w:rFonts w:cs="Arial"/>
          <w:color w:val="auto"/>
          <w:szCs w:val="20"/>
          <w:u w:val="none"/>
        </w:rPr>
        <w:t>LiquidLogic</w:t>
      </w:r>
      <w:proofErr w:type="spellEnd"/>
      <w:r w:rsidRPr="00001D8F">
        <w:rPr>
          <w:rFonts w:cs="Arial"/>
          <w:szCs w:val="20"/>
        </w:rPr>
        <w:t xml:space="preserve"> forms.</w:t>
      </w:r>
    </w:p>
    <w:p w14:paraId="69A908AE" w14:textId="1CD20C40" w:rsidR="00FC6DF9" w:rsidRDefault="008D1279" w:rsidP="00FC6DF9">
      <w:r>
        <w:t xml:space="preserve">Costs </w:t>
      </w:r>
      <w:r w:rsidR="00FC6DF9">
        <w:t>will be impacted by:</w:t>
      </w:r>
    </w:p>
    <w:p w14:paraId="14BEDDF8" w14:textId="0C9E2935" w:rsidR="00FC6DF9" w:rsidRDefault="00FC6DF9" w:rsidP="007F3298">
      <w:pPr>
        <w:pStyle w:val="ListParagraph"/>
        <w:numPr>
          <w:ilvl w:val="0"/>
          <w:numId w:val="31"/>
        </w:numPr>
      </w:pPr>
      <w:r>
        <w:t xml:space="preserve">Documents </w:t>
      </w:r>
      <w:r w:rsidR="00146564">
        <w:t>that</w:t>
      </w:r>
      <w:r>
        <w:t xml:space="preserve"> cannot</w:t>
      </w:r>
      <w:r w:rsidR="00146564">
        <w:t xml:space="preserve"> be</w:t>
      </w:r>
      <w:r>
        <w:t xml:space="preserve"> process</w:t>
      </w:r>
      <w:r w:rsidR="00146564">
        <w:t>ed</w:t>
      </w:r>
      <w:r>
        <w:t xml:space="preserve"> (either because they are an unsupported format or have passwords) will reduce </w:t>
      </w:r>
      <w:r w:rsidR="00624DF9">
        <w:t>compute costs</w:t>
      </w:r>
    </w:p>
    <w:p w14:paraId="149D8D35" w14:textId="77777777" w:rsidR="009C1510" w:rsidRDefault="00FC6DF9" w:rsidP="007F3298">
      <w:pPr>
        <w:pStyle w:val="ListParagraph"/>
        <w:numPr>
          <w:ilvl w:val="0"/>
          <w:numId w:val="31"/>
        </w:numPr>
      </w:pPr>
      <w:r>
        <w:t>The speed of the Azure AI processing (the longer it takes, the greater the bill)</w:t>
      </w:r>
    </w:p>
    <w:p w14:paraId="558CC78A" w14:textId="736569AC" w:rsidR="001100B2" w:rsidRDefault="00FC6DF9" w:rsidP="007F3298">
      <w:pPr>
        <w:pStyle w:val="ListParagraph"/>
        <w:numPr>
          <w:ilvl w:val="0"/>
          <w:numId w:val="31"/>
        </w:numPr>
      </w:pPr>
      <w:r w:rsidRPr="009C1510">
        <w:t xml:space="preserve">Whether Entity Recognition happens on everything in advance, or </w:t>
      </w:r>
      <w:r w:rsidR="009C1510">
        <w:t xml:space="preserve">it is done </w:t>
      </w:r>
      <w:r w:rsidRPr="009C1510">
        <w:t>on demand as and when needed</w:t>
      </w:r>
      <w:r w:rsidR="009A76C9">
        <w:t xml:space="preserve"> </w:t>
      </w:r>
    </w:p>
    <w:p w14:paraId="56BBDA91" w14:textId="77777777" w:rsidR="00EE5370" w:rsidRDefault="00EE5370" w:rsidP="00FD1D78">
      <w:pPr>
        <w:ind w:left="720"/>
      </w:pPr>
    </w:p>
    <w:p w14:paraId="57346F80" w14:textId="7473721E" w:rsidR="0098214D" w:rsidRPr="0057632A" w:rsidRDefault="0090373A" w:rsidP="00CE5898">
      <w:pPr>
        <w:pStyle w:val="Heading5"/>
      </w:pPr>
      <w:r w:rsidRPr="0057632A">
        <w:t>Ongoing</w:t>
      </w:r>
      <w:r w:rsidR="00433FE2">
        <w:t xml:space="preserve"> Usage</w:t>
      </w:r>
      <w:r w:rsidRPr="0057632A">
        <w:t xml:space="preserve"> </w:t>
      </w:r>
      <w:r w:rsidR="00433FE2">
        <w:t>C</w:t>
      </w:r>
      <w:r w:rsidR="3BCCDF8C" w:rsidRPr="0057632A">
        <w:t>ost</w:t>
      </w:r>
      <w:r w:rsidRPr="0057632A">
        <w:t>s</w:t>
      </w:r>
      <w:r w:rsidR="3BCCDF8C" w:rsidRPr="0057632A">
        <w:t xml:space="preserve"> </w:t>
      </w:r>
    </w:p>
    <w:p w14:paraId="02A29312" w14:textId="6A57D3E1" w:rsidR="00B23F42" w:rsidRPr="00001D8F" w:rsidRDefault="00B23F42" w:rsidP="00B23F42">
      <w:pPr>
        <w:rPr>
          <w:rFonts w:cs="Arial"/>
          <w:szCs w:val="20"/>
        </w:rPr>
      </w:pPr>
      <w:r w:rsidRPr="00001D8F">
        <w:rPr>
          <w:rFonts w:cs="Arial"/>
          <w:szCs w:val="20"/>
        </w:rPr>
        <w:t xml:space="preserve">Two key changes to usage have moved </w:t>
      </w:r>
      <w:r w:rsidR="00322847" w:rsidRPr="00001D8F">
        <w:rPr>
          <w:rFonts w:cs="Arial"/>
          <w:szCs w:val="20"/>
        </w:rPr>
        <w:t>the solution</w:t>
      </w:r>
      <w:r w:rsidRPr="00001D8F">
        <w:rPr>
          <w:rFonts w:cs="Arial"/>
          <w:szCs w:val="20"/>
        </w:rPr>
        <w:t xml:space="preserve"> from mainly resource-based billing to mainly consumption-based</w:t>
      </w:r>
      <w:r w:rsidR="0042705B">
        <w:rPr>
          <w:rFonts w:cs="Arial"/>
          <w:szCs w:val="20"/>
        </w:rPr>
        <w:t>. T</w:t>
      </w:r>
      <w:r w:rsidR="00187D6D">
        <w:rPr>
          <w:rFonts w:cs="Arial"/>
          <w:szCs w:val="20"/>
        </w:rPr>
        <w:t>his reduces costs becaus</w:t>
      </w:r>
      <w:r w:rsidR="0042705B">
        <w:rPr>
          <w:rFonts w:cs="Arial"/>
          <w:szCs w:val="20"/>
        </w:rPr>
        <w:t>e</w:t>
      </w:r>
      <w:r w:rsidR="00187D6D">
        <w:rPr>
          <w:rFonts w:cs="Arial"/>
          <w:szCs w:val="20"/>
        </w:rPr>
        <w:t xml:space="preserve"> </w:t>
      </w:r>
      <w:r w:rsidR="001442D0">
        <w:rPr>
          <w:rFonts w:cs="Arial"/>
          <w:szCs w:val="20"/>
        </w:rPr>
        <w:t>with a mainly resource-based solution</w:t>
      </w:r>
      <w:r w:rsidR="00AC60DA">
        <w:rPr>
          <w:rFonts w:cs="Arial"/>
          <w:szCs w:val="20"/>
        </w:rPr>
        <w:t xml:space="preserve"> costs are incurred </w:t>
      </w:r>
      <w:r w:rsidR="00187D6D" w:rsidRPr="00001D8F">
        <w:rPr>
          <w:rFonts w:cs="Arial"/>
          <w:szCs w:val="20"/>
        </w:rPr>
        <w:t>regardless of us</w:t>
      </w:r>
      <w:r w:rsidR="00AC60DA">
        <w:rPr>
          <w:rFonts w:cs="Arial"/>
          <w:szCs w:val="20"/>
        </w:rPr>
        <w:t>e. The reduction in costs were:</w:t>
      </w:r>
    </w:p>
    <w:p w14:paraId="31F0B8EF" w14:textId="77777777" w:rsidR="00B23F42" w:rsidRPr="00001D8F" w:rsidRDefault="00B23F42" w:rsidP="007F3298">
      <w:pPr>
        <w:pStyle w:val="ListParagraph"/>
        <w:numPr>
          <w:ilvl w:val="0"/>
          <w:numId w:val="16"/>
        </w:numPr>
      </w:pPr>
      <w:r w:rsidRPr="00001D8F">
        <w:t>£29 a day reduction by moving from Cognitive Search/Azure Function to Data Factory</w:t>
      </w:r>
    </w:p>
    <w:p w14:paraId="42CB86A5" w14:textId="77777777" w:rsidR="00E32393" w:rsidRDefault="00B23F42" w:rsidP="007F3298">
      <w:pPr>
        <w:pStyle w:val="ListParagraph"/>
        <w:numPr>
          <w:ilvl w:val="0"/>
          <w:numId w:val="16"/>
        </w:numPr>
      </w:pPr>
      <w:r w:rsidRPr="00001D8F">
        <w:t>£13.50 a day reduction by moving the Liquid Logic snapshot SQL Server to be serverless</w:t>
      </w:r>
    </w:p>
    <w:p w14:paraId="3BA7B13A" w14:textId="77777777" w:rsidR="00E32393" w:rsidRDefault="00E32393" w:rsidP="00E32393">
      <w:pPr>
        <w:spacing w:after="0"/>
        <w:rPr>
          <w:rFonts w:cs="Arial"/>
        </w:rPr>
      </w:pPr>
    </w:p>
    <w:p w14:paraId="6B86B551" w14:textId="24BBAF76" w:rsidR="00B23F42" w:rsidRPr="00E32393" w:rsidRDefault="00B23F42" w:rsidP="00E32393">
      <w:pPr>
        <w:rPr>
          <w:rFonts w:cstheme="minorHAnsi"/>
        </w:rPr>
      </w:pPr>
      <w:r w:rsidRPr="00E32393">
        <w:rPr>
          <w:rFonts w:cs="Arial"/>
        </w:rPr>
        <w:t xml:space="preserve">The main resource-based cost </w:t>
      </w:r>
      <w:r w:rsidR="00E32393">
        <w:rPr>
          <w:rFonts w:cs="Arial"/>
        </w:rPr>
        <w:t xml:space="preserve">after these changes </w:t>
      </w:r>
      <w:r w:rsidRPr="00E32393">
        <w:rPr>
          <w:rFonts w:cs="Arial"/>
        </w:rPr>
        <w:t xml:space="preserve">is Azure SQL storage and </w:t>
      </w:r>
      <w:r w:rsidR="00E32393">
        <w:rPr>
          <w:rFonts w:cs="Arial"/>
        </w:rPr>
        <w:t xml:space="preserve">the cost </w:t>
      </w:r>
      <w:r w:rsidRPr="00E32393">
        <w:rPr>
          <w:rFonts w:cs="Arial"/>
        </w:rPr>
        <w:t>is proportional to the database size.</w:t>
      </w:r>
    </w:p>
    <w:p w14:paraId="29E6DEA3" w14:textId="77777777" w:rsidR="00B23F42" w:rsidRPr="00001D8F" w:rsidRDefault="00B23F42" w:rsidP="00B23F42">
      <w:pPr>
        <w:rPr>
          <w:rFonts w:cs="Arial"/>
          <w:szCs w:val="20"/>
        </w:rPr>
      </w:pPr>
      <w:r w:rsidRPr="00001D8F">
        <w:rPr>
          <w:rFonts w:cs="Arial"/>
          <w:szCs w:val="20"/>
        </w:rPr>
        <w:t>The main consumption-based costs are:</w:t>
      </w:r>
    </w:p>
    <w:p w14:paraId="18F7D095" w14:textId="77777777" w:rsidR="00B23F42" w:rsidRPr="00001D8F" w:rsidRDefault="00B23F42" w:rsidP="007F3298">
      <w:pPr>
        <w:pStyle w:val="ListParagraph"/>
        <w:numPr>
          <w:ilvl w:val="0"/>
          <w:numId w:val="15"/>
        </w:numPr>
      </w:pPr>
      <w:r w:rsidRPr="00001D8F">
        <w:t>Data Factory</w:t>
      </w:r>
    </w:p>
    <w:p w14:paraId="7609B4E6" w14:textId="77777777" w:rsidR="00B23F42" w:rsidRPr="00001D8F" w:rsidRDefault="00B23F42" w:rsidP="007F3298">
      <w:pPr>
        <w:pStyle w:val="ListParagraph"/>
        <w:numPr>
          <w:ilvl w:val="0"/>
          <w:numId w:val="15"/>
        </w:numPr>
      </w:pPr>
      <w:r w:rsidRPr="00001D8F">
        <w:t>Azure SQL</w:t>
      </w:r>
    </w:p>
    <w:p w14:paraId="6D6DD469" w14:textId="77777777" w:rsidR="00B23F42" w:rsidRPr="00001D8F" w:rsidRDefault="00B23F42" w:rsidP="007F3298">
      <w:pPr>
        <w:pStyle w:val="ListParagraph"/>
        <w:numPr>
          <w:ilvl w:val="0"/>
          <w:numId w:val="15"/>
        </w:numPr>
      </w:pPr>
      <w:r w:rsidRPr="00001D8F">
        <w:t>AI Services</w:t>
      </w:r>
    </w:p>
    <w:p w14:paraId="52AEA2CF" w14:textId="77777777" w:rsidR="005C615C" w:rsidRDefault="005C615C" w:rsidP="00A83526">
      <w:pPr>
        <w:spacing w:after="0" w:line="240" w:lineRule="auto"/>
        <w:rPr>
          <w:rFonts w:cs="Arial"/>
          <w:szCs w:val="20"/>
        </w:rPr>
      </w:pPr>
    </w:p>
    <w:p w14:paraId="539A1272" w14:textId="351FD2A1" w:rsidR="001100B2" w:rsidRDefault="002F76C7" w:rsidP="00A83526">
      <w:pPr>
        <w:spacing w:after="0" w:line="240" w:lineRule="auto"/>
        <w:rPr>
          <w:rFonts w:asciiTheme="minorHAnsi" w:eastAsia="Calibri" w:hAnsiTheme="minorHAnsi" w:cstheme="minorHAnsi"/>
          <w:szCs w:val="20"/>
          <w14:ligatures w14:val="standardContextual"/>
        </w:rPr>
      </w:pPr>
      <w:r>
        <w:rPr>
          <w:rFonts w:asciiTheme="minorHAnsi" w:eastAsia="Calibri" w:hAnsiTheme="minorHAnsi" w:cstheme="minorHAnsi"/>
          <w:b/>
          <w:bCs/>
          <w:szCs w:val="20"/>
          <w14:ligatures w14:val="standardContextual"/>
        </w:rPr>
        <w:t xml:space="preserve">Standing </w:t>
      </w:r>
      <w:r w:rsidR="00FA08FB">
        <w:rPr>
          <w:rFonts w:asciiTheme="minorHAnsi" w:eastAsia="Calibri" w:hAnsiTheme="minorHAnsi" w:cstheme="minorHAnsi"/>
          <w:b/>
          <w:bCs/>
          <w:szCs w:val="20"/>
          <w14:ligatures w14:val="standardContextual"/>
        </w:rPr>
        <w:t>Co</w:t>
      </w:r>
      <w:r w:rsidR="00A83526" w:rsidRPr="001100B2">
        <w:rPr>
          <w:rFonts w:asciiTheme="minorHAnsi" w:eastAsia="Calibri" w:hAnsiTheme="minorHAnsi" w:cstheme="minorHAnsi"/>
          <w:b/>
          <w:bCs/>
          <w:szCs w:val="20"/>
          <w14:ligatures w14:val="standardContextual"/>
        </w:rPr>
        <w:t>st</w:t>
      </w:r>
      <w:r w:rsidR="00392C2C">
        <w:rPr>
          <w:rFonts w:asciiTheme="minorHAnsi" w:eastAsia="Calibri" w:hAnsiTheme="minorHAnsi" w:cstheme="minorHAnsi"/>
          <w:b/>
          <w:bCs/>
          <w:szCs w:val="20"/>
          <w14:ligatures w14:val="standardContextual"/>
        </w:rPr>
        <w:t xml:space="preserve"> Estimates</w:t>
      </w:r>
    </w:p>
    <w:p w14:paraId="3808C068" w14:textId="77777777" w:rsidR="001100B2" w:rsidRDefault="001100B2" w:rsidP="00A83526">
      <w:pPr>
        <w:spacing w:after="0" w:line="240" w:lineRule="auto"/>
        <w:rPr>
          <w:rFonts w:asciiTheme="minorHAnsi" w:eastAsia="Calibri" w:hAnsiTheme="minorHAnsi" w:cstheme="minorHAnsi"/>
          <w:szCs w:val="20"/>
          <w14:ligatures w14:val="standardContextual"/>
        </w:rPr>
      </w:pPr>
    </w:p>
    <w:p w14:paraId="4BF84647" w14:textId="71893FD6" w:rsidR="00A83526" w:rsidRDefault="00A83526" w:rsidP="00A83526">
      <w:pPr>
        <w:spacing w:after="0" w:line="240" w:lineRule="auto"/>
        <w:rPr>
          <w:rFonts w:asciiTheme="minorHAnsi" w:eastAsia="Calibri" w:hAnsiTheme="minorHAnsi" w:cstheme="minorHAnsi"/>
          <w:szCs w:val="20"/>
          <w14:ligatures w14:val="standardContextual"/>
        </w:rPr>
      </w:pPr>
      <w:r w:rsidRPr="001100B2">
        <w:rPr>
          <w:rFonts w:asciiTheme="minorHAnsi" w:eastAsia="Calibri" w:hAnsiTheme="minorHAnsi" w:cstheme="minorHAnsi"/>
          <w:szCs w:val="20"/>
          <w14:ligatures w14:val="standardContextual"/>
        </w:rPr>
        <w:t xml:space="preserve">These are the costs of having the system </w:t>
      </w:r>
      <w:r w:rsidR="009F740C">
        <w:rPr>
          <w:rFonts w:asciiTheme="minorHAnsi" w:eastAsia="Calibri" w:hAnsiTheme="minorHAnsi" w:cstheme="minorHAnsi"/>
          <w:szCs w:val="20"/>
          <w14:ligatures w14:val="standardContextual"/>
        </w:rPr>
        <w:t>set-</w:t>
      </w:r>
      <w:r w:rsidRPr="001100B2">
        <w:rPr>
          <w:rFonts w:asciiTheme="minorHAnsi" w:eastAsia="Calibri" w:hAnsiTheme="minorHAnsi" w:cstheme="minorHAnsi"/>
          <w:szCs w:val="20"/>
          <w14:ligatures w14:val="standardContextual"/>
        </w:rPr>
        <w:t>up, doing nothing.</w:t>
      </w:r>
      <w:r w:rsidR="00855ABB">
        <w:rPr>
          <w:rFonts w:asciiTheme="minorHAnsi" w:eastAsia="Calibri" w:hAnsiTheme="minorHAnsi" w:cstheme="minorHAnsi"/>
          <w:szCs w:val="20"/>
          <w14:ligatures w14:val="standardContextual"/>
        </w:rPr>
        <w:t xml:space="preserve"> </w:t>
      </w:r>
      <w:r w:rsidR="00855ABB" w:rsidRPr="001100B2">
        <w:rPr>
          <w:rFonts w:asciiTheme="minorHAnsi" w:eastAsia="Calibri" w:hAnsiTheme="minorHAnsi" w:cstheme="minorHAnsi"/>
          <w:szCs w:val="20"/>
          <w14:ligatures w14:val="standardContextual"/>
        </w:rPr>
        <w:t>T</w:t>
      </w:r>
      <w:r w:rsidRPr="001100B2">
        <w:rPr>
          <w:rFonts w:asciiTheme="minorHAnsi" w:eastAsia="Calibri" w:hAnsiTheme="minorHAnsi" w:cstheme="minorHAnsi"/>
          <w:szCs w:val="20"/>
          <w14:ligatures w14:val="standardContextual"/>
        </w:rPr>
        <w:t>he</w:t>
      </w:r>
      <w:r w:rsidR="009F740C">
        <w:rPr>
          <w:rFonts w:asciiTheme="minorHAnsi" w:eastAsia="Calibri" w:hAnsiTheme="minorHAnsi" w:cstheme="minorHAnsi"/>
          <w:szCs w:val="20"/>
          <w14:ligatures w14:val="standardContextual"/>
        </w:rPr>
        <w:t xml:space="preserve"> costs</w:t>
      </w:r>
      <w:r w:rsidRPr="001100B2">
        <w:rPr>
          <w:rFonts w:asciiTheme="minorHAnsi" w:eastAsia="Calibri" w:hAnsiTheme="minorHAnsi" w:cstheme="minorHAnsi"/>
          <w:szCs w:val="20"/>
          <w14:ligatures w14:val="standardContextual"/>
        </w:rPr>
        <w:t xml:space="preserve"> are storage </w:t>
      </w:r>
      <w:r w:rsidR="009F740C">
        <w:rPr>
          <w:rFonts w:asciiTheme="minorHAnsi" w:eastAsia="Calibri" w:hAnsiTheme="minorHAnsi" w:cstheme="minorHAnsi"/>
          <w:szCs w:val="20"/>
          <w14:ligatures w14:val="standardContextual"/>
        </w:rPr>
        <w:t xml:space="preserve">and </w:t>
      </w:r>
      <w:r w:rsidRPr="001100B2">
        <w:rPr>
          <w:rFonts w:asciiTheme="minorHAnsi" w:eastAsia="Calibri" w:hAnsiTheme="minorHAnsi" w:cstheme="minorHAnsi"/>
          <w:szCs w:val="20"/>
          <w14:ligatures w14:val="standardContextual"/>
        </w:rPr>
        <w:t>networking costs.</w:t>
      </w:r>
    </w:p>
    <w:p w14:paraId="6038C7F3" w14:textId="77777777" w:rsidR="001100B2" w:rsidRPr="001100B2" w:rsidRDefault="001100B2" w:rsidP="00A83526">
      <w:pPr>
        <w:spacing w:after="0" w:line="240" w:lineRule="auto"/>
        <w:rPr>
          <w:rFonts w:asciiTheme="minorHAnsi" w:eastAsia="Calibri" w:hAnsiTheme="minorHAnsi" w:cstheme="minorHAnsi"/>
          <w:szCs w:val="20"/>
          <w14:ligatures w14:val="standardContextual"/>
        </w:rPr>
      </w:pPr>
    </w:p>
    <w:p w14:paraId="0EACFD2B" w14:textId="77777777" w:rsidR="00A83526" w:rsidRPr="001100B2" w:rsidRDefault="00A83526" w:rsidP="00AC065B">
      <w:pPr>
        <w:numPr>
          <w:ilvl w:val="0"/>
          <w:numId w:val="30"/>
        </w:numPr>
        <w:spacing w:after="0" w:line="240" w:lineRule="auto"/>
        <w:rPr>
          <w:rFonts w:asciiTheme="minorHAnsi" w:eastAsia="Times New Roman" w:hAnsiTheme="minorHAnsi" w:cstheme="minorHAnsi"/>
          <w:szCs w:val="20"/>
          <w14:ligatures w14:val="standardContextual"/>
        </w:rPr>
      </w:pPr>
      <w:r w:rsidRPr="001100B2">
        <w:rPr>
          <w:rFonts w:asciiTheme="minorHAnsi" w:eastAsia="Times New Roman" w:hAnsiTheme="minorHAnsi" w:cstheme="minorHAnsi"/>
          <w:szCs w:val="20"/>
          <w14:ligatures w14:val="standardContextual"/>
        </w:rPr>
        <w:t>Data Factory</w:t>
      </w:r>
    </w:p>
    <w:p w14:paraId="1D791943" w14:textId="77777777" w:rsidR="00A83526" w:rsidRDefault="00A83526" w:rsidP="00A83526">
      <w:pPr>
        <w:spacing w:after="0" w:line="240" w:lineRule="auto"/>
        <w:ind w:left="720"/>
        <w:rPr>
          <w:rFonts w:asciiTheme="minorHAnsi" w:eastAsia="Calibri" w:hAnsiTheme="minorHAnsi" w:cstheme="minorHAnsi"/>
          <w:szCs w:val="20"/>
          <w14:ligatures w14:val="standardContextual"/>
        </w:rPr>
      </w:pPr>
      <w:r w:rsidRPr="001100B2">
        <w:rPr>
          <w:rFonts w:asciiTheme="minorHAnsi" w:eastAsia="Calibri" w:hAnsiTheme="minorHAnsi" w:cstheme="minorHAnsi"/>
          <w:szCs w:val="20"/>
          <w14:ligatures w14:val="standardContextual"/>
        </w:rPr>
        <w:t>Private Endpoint £0.54 per day</w:t>
      </w:r>
    </w:p>
    <w:p w14:paraId="419BC960" w14:textId="77777777" w:rsidR="001100B2" w:rsidRPr="001100B2" w:rsidRDefault="001100B2" w:rsidP="00A83526">
      <w:pPr>
        <w:spacing w:after="0" w:line="240" w:lineRule="auto"/>
        <w:ind w:left="720"/>
        <w:rPr>
          <w:rFonts w:asciiTheme="minorHAnsi" w:eastAsia="Calibri" w:hAnsiTheme="minorHAnsi" w:cstheme="minorHAnsi"/>
          <w:szCs w:val="20"/>
          <w14:ligatures w14:val="standardContextual"/>
        </w:rPr>
      </w:pPr>
    </w:p>
    <w:p w14:paraId="49CAF37C" w14:textId="77777777" w:rsidR="00A83526" w:rsidRPr="001100B2" w:rsidRDefault="00A83526" w:rsidP="00AC065B">
      <w:pPr>
        <w:numPr>
          <w:ilvl w:val="0"/>
          <w:numId w:val="30"/>
        </w:numPr>
        <w:spacing w:after="0" w:line="240" w:lineRule="auto"/>
        <w:rPr>
          <w:rFonts w:asciiTheme="minorHAnsi" w:eastAsia="Times New Roman" w:hAnsiTheme="minorHAnsi" w:cstheme="minorHAnsi"/>
          <w:szCs w:val="20"/>
          <w14:ligatures w14:val="standardContextual"/>
        </w:rPr>
      </w:pPr>
      <w:r w:rsidRPr="001100B2">
        <w:rPr>
          <w:rFonts w:asciiTheme="minorHAnsi" w:eastAsia="Times New Roman" w:hAnsiTheme="minorHAnsi" w:cstheme="minorHAnsi"/>
          <w:szCs w:val="20"/>
          <w14:ligatures w14:val="standardContextual"/>
        </w:rPr>
        <w:t>SQL Server</w:t>
      </w:r>
    </w:p>
    <w:p w14:paraId="09EBB537" w14:textId="77777777" w:rsidR="00A83526" w:rsidRDefault="00A83526" w:rsidP="00A83526">
      <w:pPr>
        <w:spacing w:after="0" w:line="240" w:lineRule="auto"/>
        <w:ind w:left="720"/>
        <w:rPr>
          <w:rFonts w:asciiTheme="minorHAnsi" w:eastAsia="Calibri" w:hAnsiTheme="minorHAnsi" w:cstheme="minorHAnsi"/>
          <w:szCs w:val="20"/>
          <w14:ligatures w14:val="standardContextual"/>
        </w:rPr>
      </w:pPr>
      <w:r w:rsidRPr="001100B2">
        <w:rPr>
          <w:rFonts w:asciiTheme="minorHAnsi" w:eastAsia="Calibri" w:hAnsiTheme="minorHAnsi" w:cstheme="minorHAnsi"/>
          <w:szCs w:val="20"/>
          <w14:ligatures w14:val="standardContextual"/>
        </w:rPr>
        <w:t>Storage ~£2.00 per day</w:t>
      </w:r>
    </w:p>
    <w:p w14:paraId="7AA5726D" w14:textId="77777777" w:rsidR="001100B2" w:rsidRPr="001100B2" w:rsidRDefault="001100B2" w:rsidP="00A83526">
      <w:pPr>
        <w:spacing w:after="0" w:line="240" w:lineRule="auto"/>
        <w:ind w:left="720"/>
        <w:rPr>
          <w:rFonts w:asciiTheme="minorHAnsi" w:eastAsia="Calibri" w:hAnsiTheme="minorHAnsi" w:cstheme="minorHAnsi"/>
          <w:szCs w:val="20"/>
          <w14:ligatures w14:val="standardContextual"/>
        </w:rPr>
      </w:pPr>
    </w:p>
    <w:p w14:paraId="3293B84D" w14:textId="77777777" w:rsidR="00A83526" w:rsidRPr="001100B2" w:rsidRDefault="00A83526" w:rsidP="00AC065B">
      <w:pPr>
        <w:numPr>
          <w:ilvl w:val="0"/>
          <w:numId w:val="30"/>
        </w:numPr>
        <w:spacing w:after="0" w:line="240" w:lineRule="auto"/>
        <w:rPr>
          <w:rFonts w:asciiTheme="minorHAnsi" w:eastAsia="Times New Roman" w:hAnsiTheme="minorHAnsi" w:cstheme="minorHAnsi"/>
          <w:szCs w:val="20"/>
          <w14:ligatures w14:val="standardContextual"/>
        </w:rPr>
      </w:pPr>
      <w:r w:rsidRPr="001100B2">
        <w:rPr>
          <w:rFonts w:asciiTheme="minorHAnsi" w:eastAsia="Times New Roman" w:hAnsiTheme="minorHAnsi" w:cstheme="minorHAnsi"/>
          <w:szCs w:val="20"/>
          <w14:ligatures w14:val="standardContextual"/>
        </w:rPr>
        <w:t>Other Networking</w:t>
      </w:r>
    </w:p>
    <w:p w14:paraId="68123A16" w14:textId="77777777" w:rsidR="00A83526" w:rsidRDefault="00A83526" w:rsidP="00A83526">
      <w:pPr>
        <w:spacing w:after="0" w:line="240" w:lineRule="auto"/>
        <w:ind w:left="720"/>
        <w:rPr>
          <w:rFonts w:asciiTheme="minorHAnsi" w:eastAsia="Calibri" w:hAnsiTheme="minorHAnsi" w:cstheme="minorHAnsi"/>
          <w:szCs w:val="20"/>
          <w14:ligatures w14:val="standardContextual"/>
        </w:rPr>
      </w:pPr>
      <w:r w:rsidRPr="001100B2">
        <w:rPr>
          <w:rFonts w:asciiTheme="minorHAnsi" w:eastAsia="Calibri" w:hAnsiTheme="minorHAnsi" w:cstheme="minorHAnsi"/>
          <w:szCs w:val="20"/>
          <w14:ligatures w14:val="standardContextual"/>
        </w:rPr>
        <w:t>~£1 per day</w:t>
      </w:r>
    </w:p>
    <w:p w14:paraId="505F17C0" w14:textId="77777777" w:rsidR="001100B2" w:rsidRPr="001100B2" w:rsidRDefault="001100B2" w:rsidP="00A83526">
      <w:pPr>
        <w:spacing w:after="0" w:line="240" w:lineRule="auto"/>
        <w:ind w:left="720"/>
        <w:rPr>
          <w:rFonts w:asciiTheme="minorHAnsi" w:eastAsia="Calibri" w:hAnsiTheme="minorHAnsi" w:cstheme="minorHAnsi"/>
          <w:szCs w:val="20"/>
          <w14:ligatures w14:val="standardContextual"/>
        </w:rPr>
      </w:pPr>
    </w:p>
    <w:p w14:paraId="1E4B4F36" w14:textId="0B38274F" w:rsidR="00A83526" w:rsidRPr="001100B2" w:rsidRDefault="00A83526" w:rsidP="00AC065B">
      <w:pPr>
        <w:numPr>
          <w:ilvl w:val="0"/>
          <w:numId w:val="30"/>
        </w:numPr>
        <w:spacing w:after="0" w:line="240" w:lineRule="auto"/>
        <w:rPr>
          <w:rFonts w:asciiTheme="minorHAnsi" w:eastAsia="Times New Roman" w:hAnsiTheme="minorHAnsi" w:cstheme="minorHAnsi"/>
          <w:szCs w:val="20"/>
          <w14:ligatures w14:val="standardContextual"/>
        </w:rPr>
      </w:pPr>
      <w:r w:rsidRPr="001100B2">
        <w:rPr>
          <w:rFonts w:asciiTheme="minorHAnsi" w:eastAsia="Times New Roman" w:hAnsiTheme="minorHAnsi" w:cstheme="minorHAnsi"/>
          <w:szCs w:val="20"/>
          <w14:ligatures w14:val="standardContextual"/>
        </w:rPr>
        <w:t xml:space="preserve">Total: £4.54 x 365 days = </w:t>
      </w:r>
      <w:r w:rsidRPr="001100B2">
        <w:rPr>
          <w:rFonts w:asciiTheme="minorHAnsi" w:eastAsia="Times New Roman" w:hAnsiTheme="minorHAnsi" w:cstheme="minorHAnsi"/>
          <w:b/>
          <w:bCs/>
          <w:szCs w:val="20"/>
          <w14:ligatures w14:val="standardContextual"/>
        </w:rPr>
        <w:t>£1</w:t>
      </w:r>
      <w:r w:rsidR="007E054F" w:rsidRPr="001100B2">
        <w:rPr>
          <w:rFonts w:asciiTheme="minorHAnsi" w:eastAsia="Times New Roman" w:hAnsiTheme="minorHAnsi" w:cstheme="minorHAnsi"/>
          <w:b/>
          <w:bCs/>
          <w:szCs w:val="20"/>
          <w14:ligatures w14:val="standardContextual"/>
        </w:rPr>
        <w:t>,</w:t>
      </w:r>
      <w:r w:rsidRPr="001100B2">
        <w:rPr>
          <w:rFonts w:asciiTheme="minorHAnsi" w:eastAsia="Times New Roman" w:hAnsiTheme="minorHAnsi" w:cstheme="minorHAnsi"/>
          <w:b/>
          <w:bCs/>
          <w:szCs w:val="20"/>
          <w14:ligatures w14:val="standardContextual"/>
        </w:rPr>
        <w:t>657 per year.</w:t>
      </w:r>
    </w:p>
    <w:p w14:paraId="142D7D69" w14:textId="77777777" w:rsidR="002F76C7" w:rsidRDefault="002F76C7" w:rsidP="00E75A75">
      <w:pPr>
        <w:spacing w:after="0" w:line="240" w:lineRule="auto"/>
        <w:rPr>
          <w:rFonts w:asciiTheme="minorHAnsi" w:eastAsia="Calibri" w:hAnsiTheme="minorHAnsi" w:cstheme="minorHAnsi"/>
          <w:szCs w:val="20"/>
          <w14:ligatures w14:val="standardContextual"/>
        </w:rPr>
      </w:pPr>
    </w:p>
    <w:p w14:paraId="65A4DBF3" w14:textId="6C049D8B" w:rsidR="00645A66" w:rsidRPr="00392C2C" w:rsidRDefault="00392C2C" w:rsidP="00E75A75">
      <w:pPr>
        <w:spacing w:after="0" w:line="240" w:lineRule="auto"/>
        <w:rPr>
          <w:rFonts w:asciiTheme="minorHAnsi" w:eastAsia="Calibri" w:hAnsiTheme="minorHAnsi" w:cstheme="minorHAnsi"/>
          <w:b/>
          <w:bCs/>
          <w:szCs w:val="20"/>
          <w14:ligatures w14:val="standardContextual"/>
        </w:rPr>
      </w:pPr>
      <w:r w:rsidRPr="00392C2C">
        <w:rPr>
          <w:rFonts w:asciiTheme="minorHAnsi" w:eastAsia="Calibri" w:hAnsiTheme="minorHAnsi" w:cstheme="minorHAnsi"/>
          <w:b/>
          <w:bCs/>
          <w:szCs w:val="20"/>
          <w14:ligatures w14:val="standardContextual"/>
        </w:rPr>
        <w:t>Ongoing Usage Costs</w:t>
      </w:r>
      <w:r>
        <w:rPr>
          <w:rFonts w:asciiTheme="minorHAnsi" w:eastAsia="Calibri" w:hAnsiTheme="minorHAnsi" w:cstheme="minorHAnsi"/>
          <w:b/>
          <w:bCs/>
          <w:szCs w:val="20"/>
          <w14:ligatures w14:val="standardContextual"/>
        </w:rPr>
        <w:t xml:space="preserve"> – North Yorkshire Council Estimate</w:t>
      </w:r>
    </w:p>
    <w:p w14:paraId="64460DC5" w14:textId="77777777" w:rsidR="00392C2C" w:rsidRDefault="00392C2C" w:rsidP="00E75A75">
      <w:pPr>
        <w:spacing w:after="0" w:line="240" w:lineRule="auto"/>
        <w:rPr>
          <w:rFonts w:asciiTheme="minorHAnsi" w:eastAsia="Calibri" w:hAnsiTheme="minorHAnsi" w:cstheme="minorHAnsi"/>
          <w:szCs w:val="20"/>
          <w14:ligatures w14:val="standardContextual"/>
        </w:rPr>
      </w:pPr>
    </w:p>
    <w:p w14:paraId="3F591051" w14:textId="39BB6880" w:rsidR="00B05FF1" w:rsidRDefault="00A83526" w:rsidP="00E75A75">
      <w:pPr>
        <w:spacing w:after="0" w:line="240" w:lineRule="auto"/>
        <w:rPr>
          <w:rFonts w:asciiTheme="minorHAnsi" w:eastAsia="Calibri" w:hAnsiTheme="minorHAnsi" w:cstheme="minorHAnsi"/>
          <w:szCs w:val="20"/>
          <w14:ligatures w14:val="standardContextual"/>
        </w:rPr>
      </w:pPr>
      <w:r w:rsidRPr="001100B2">
        <w:rPr>
          <w:rFonts w:asciiTheme="minorHAnsi" w:eastAsia="Calibri" w:hAnsiTheme="minorHAnsi" w:cstheme="minorHAnsi"/>
          <w:szCs w:val="20"/>
          <w14:ligatures w14:val="standardContextual"/>
        </w:rPr>
        <w:t xml:space="preserve">There will be additional costs based on SQL Server </w:t>
      </w:r>
      <w:proofErr w:type="spellStart"/>
      <w:r w:rsidRPr="001100B2">
        <w:rPr>
          <w:rFonts w:asciiTheme="minorHAnsi" w:eastAsia="Calibri" w:hAnsiTheme="minorHAnsi" w:cstheme="minorHAnsi"/>
          <w:szCs w:val="20"/>
          <w14:ligatures w14:val="standardContextual"/>
        </w:rPr>
        <w:t>compute</w:t>
      </w:r>
      <w:proofErr w:type="spellEnd"/>
      <w:r w:rsidRPr="001100B2">
        <w:rPr>
          <w:rFonts w:asciiTheme="minorHAnsi" w:eastAsia="Calibri" w:hAnsiTheme="minorHAnsi" w:cstheme="minorHAnsi"/>
          <w:szCs w:val="20"/>
          <w14:ligatures w14:val="standardContextual"/>
        </w:rPr>
        <w:t xml:space="preserve"> usage</w:t>
      </w:r>
      <w:r w:rsidR="001100B2">
        <w:rPr>
          <w:rFonts w:asciiTheme="minorHAnsi" w:eastAsia="Calibri" w:hAnsiTheme="minorHAnsi" w:cstheme="minorHAnsi"/>
          <w:szCs w:val="20"/>
          <w14:ligatures w14:val="standardContextual"/>
        </w:rPr>
        <w:t>,</w:t>
      </w:r>
      <w:r w:rsidRPr="001100B2">
        <w:rPr>
          <w:rFonts w:asciiTheme="minorHAnsi" w:eastAsia="Calibri" w:hAnsiTheme="minorHAnsi" w:cstheme="minorHAnsi"/>
          <w:szCs w:val="20"/>
          <w14:ligatures w14:val="standardContextual"/>
        </w:rPr>
        <w:t xml:space="preserve"> but these are unknown at present. To estimate those expected user-patterns</w:t>
      </w:r>
      <w:r w:rsidR="007E054F" w:rsidRPr="001100B2">
        <w:rPr>
          <w:rFonts w:asciiTheme="minorHAnsi" w:eastAsia="Calibri" w:hAnsiTheme="minorHAnsi" w:cstheme="minorHAnsi"/>
          <w:szCs w:val="20"/>
          <w14:ligatures w14:val="standardContextual"/>
        </w:rPr>
        <w:t xml:space="preserve"> need to be understood</w:t>
      </w:r>
      <w:r w:rsidRPr="001100B2">
        <w:rPr>
          <w:rFonts w:asciiTheme="minorHAnsi" w:eastAsia="Calibri" w:hAnsiTheme="minorHAnsi" w:cstheme="minorHAnsi"/>
          <w:szCs w:val="20"/>
          <w14:ligatures w14:val="standardContextual"/>
        </w:rPr>
        <w:t>.</w:t>
      </w:r>
      <w:r w:rsidR="00E75A75">
        <w:rPr>
          <w:rFonts w:asciiTheme="minorHAnsi" w:eastAsia="Calibri" w:hAnsiTheme="minorHAnsi" w:cstheme="minorHAnsi"/>
          <w:szCs w:val="20"/>
          <w14:ligatures w14:val="standardContextual"/>
        </w:rPr>
        <w:t xml:space="preserve"> </w:t>
      </w:r>
    </w:p>
    <w:p w14:paraId="25CA76ED" w14:textId="77777777" w:rsidR="006F4F16" w:rsidRDefault="006F4F16" w:rsidP="00E75A75">
      <w:pPr>
        <w:spacing w:after="0" w:line="240" w:lineRule="auto"/>
        <w:rPr>
          <w:rFonts w:asciiTheme="minorHAnsi" w:eastAsia="Calibri" w:hAnsiTheme="minorHAnsi" w:cstheme="minorHAnsi"/>
          <w:szCs w:val="20"/>
          <w14:ligatures w14:val="standardContextual"/>
        </w:rPr>
      </w:pPr>
    </w:p>
    <w:p w14:paraId="1AC059A4" w14:textId="55CEC6E1" w:rsidR="00E75A75" w:rsidRPr="00E75A75" w:rsidRDefault="7C267153" w:rsidP="0B954C0D">
      <w:pPr>
        <w:spacing w:after="0" w:line="240" w:lineRule="auto"/>
        <w:rPr>
          <w:rFonts w:asciiTheme="minorHAnsi" w:eastAsia="Calibri" w:hAnsiTheme="minorHAnsi"/>
          <w14:ligatures w14:val="standardContextual"/>
        </w:rPr>
      </w:pPr>
      <w:r w:rsidRPr="0B954C0D">
        <w:rPr>
          <w:rFonts w:asciiTheme="minorHAnsi" w:eastAsia="Calibri" w:hAnsiTheme="minorHAnsi"/>
          <w14:ligatures w14:val="standardContextual"/>
        </w:rPr>
        <w:t>T</w:t>
      </w:r>
      <w:r w:rsidR="39BF0490" w:rsidRPr="0B954C0D">
        <w:rPr>
          <w:rFonts w:asciiTheme="minorHAnsi" w:eastAsia="Calibri" w:hAnsiTheme="minorHAnsi"/>
          <w14:ligatures w14:val="standardContextual"/>
        </w:rPr>
        <w:t xml:space="preserve">he figures below are based on analysis of the number of new documents and </w:t>
      </w:r>
      <w:r w:rsidR="1C154091" w:rsidRPr="0B954C0D">
        <w:rPr>
          <w:rFonts w:asciiTheme="minorHAnsi" w:eastAsia="Calibri" w:hAnsiTheme="minorHAnsi"/>
          <w14:ligatures w14:val="standardContextual"/>
        </w:rPr>
        <w:t>case notes</w:t>
      </w:r>
      <w:r w:rsidR="39BF0490" w:rsidRPr="0B954C0D">
        <w:rPr>
          <w:rFonts w:asciiTheme="minorHAnsi" w:eastAsia="Calibri" w:hAnsiTheme="minorHAnsi"/>
          <w14:ligatures w14:val="standardContextual"/>
        </w:rPr>
        <w:t xml:space="preserve"> being added </w:t>
      </w:r>
      <w:r w:rsidRPr="0B954C0D">
        <w:rPr>
          <w:rFonts w:asciiTheme="minorHAnsi" w:eastAsia="Calibri" w:hAnsiTheme="minorHAnsi"/>
          <w14:ligatures w14:val="standardContextual"/>
        </w:rPr>
        <w:t>to NYC</w:t>
      </w:r>
      <w:r w:rsidR="2A0C518E" w:rsidRPr="0B954C0D">
        <w:rPr>
          <w:rFonts w:asciiTheme="minorHAnsi" w:eastAsia="Calibri" w:hAnsiTheme="minorHAnsi"/>
          <w14:ligatures w14:val="standardContextual"/>
        </w:rPr>
        <w:t xml:space="preserve">’s instance of </w:t>
      </w:r>
      <w:proofErr w:type="spellStart"/>
      <w:r w:rsidR="2A0C518E" w:rsidRPr="0B954C0D">
        <w:rPr>
          <w:rFonts w:asciiTheme="minorHAnsi" w:eastAsia="Calibri" w:hAnsiTheme="minorHAnsi"/>
          <w14:ligatures w14:val="standardContextual"/>
        </w:rPr>
        <w:t>LiquidLogic</w:t>
      </w:r>
      <w:proofErr w:type="spellEnd"/>
      <w:r w:rsidR="2A0C518E" w:rsidRPr="0B954C0D">
        <w:rPr>
          <w:rFonts w:asciiTheme="minorHAnsi" w:eastAsia="Calibri" w:hAnsiTheme="minorHAnsi"/>
          <w14:ligatures w14:val="standardContextual"/>
        </w:rPr>
        <w:t xml:space="preserve"> </w:t>
      </w:r>
      <w:r w:rsidR="39BF0490" w:rsidRPr="0B954C0D">
        <w:rPr>
          <w:rFonts w:asciiTheme="minorHAnsi" w:eastAsia="Calibri" w:hAnsiTheme="minorHAnsi"/>
          <w14:ligatures w14:val="standardContextual"/>
        </w:rPr>
        <w:t xml:space="preserve">and based on the averages for the </w:t>
      </w:r>
      <w:r w:rsidR="41A7ECFC" w:rsidRPr="0B954C0D">
        <w:rPr>
          <w:rFonts w:asciiTheme="minorHAnsi" w:eastAsia="Calibri" w:hAnsiTheme="minorHAnsi"/>
          <w14:ligatures w14:val="standardContextual"/>
        </w:rPr>
        <w:t xml:space="preserve">five </w:t>
      </w:r>
      <w:r w:rsidR="39BF0490" w:rsidRPr="0B954C0D">
        <w:rPr>
          <w:rFonts w:asciiTheme="minorHAnsi" w:eastAsia="Calibri" w:hAnsiTheme="minorHAnsi"/>
          <w14:ligatures w14:val="standardContextual"/>
        </w:rPr>
        <w:t>years up to and including 2022</w:t>
      </w:r>
      <w:r w:rsidR="41A7ECFC" w:rsidRPr="0B954C0D">
        <w:rPr>
          <w:rFonts w:asciiTheme="minorHAnsi" w:eastAsia="Calibri" w:hAnsiTheme="minorHAnsi"/>
          <w14:ligatures w14:val="standardContextual"/>
        </w:rPr>
        <w:t xml:space="preserve">. This </w:t>
      </w:r>
      <w:r w:rsidR="1BA57485" w:rsidRPr="0B954C0D">
        <w:rPr>
          <w:rFonts w:asciiTheme="minorHAnsi" w:eastAsia="Calibri" w:hAnsiTheme="minorHAnsi"/>
          <w14:ligatures w14:val="standardContextual"/>
        </w:rPr>
        <w:t xml:space="preserve">historic </w:t>
      </w:r>
      <w:r w:rsidR="41A7ECFC" w:rsidRPr="0B954C0D">
        <w:rPr>
          <w:rFonts w:asciiTheme="minorHAnsi" w:eastAsia="Calibri" w:hAnsiTheme="minorHAnsi"/>
          <w14:ligatures w14:val="standardContextual"/>
        </w:rPr>
        <w:t xml:space="preserve">data </w:t>
      </w:r>
      <w:r w:rsidR="5F85A36F" w:rsidRPr="0B954C0D">
        <w:rPr>
          <w:rFonts w:asciiTheme="minorHAnsi" w:eastAsia="Calibri" w:hAnsiTheme="minorHAnsi"/>
          <w14:ligatures w14:val="standardContextual"/>
        </w:rPr>
        <w:t xml:space="preserve">allows for rough estimates for </w:t>
      </w:r>
      <w:r w:rsidR="39BF0490" w:rsidRPr="0B954C0D">
        <w:rPr>
          <w:rFonts w:asciiTheme="minorHAnsi" w:eastAsia="Calibri" w:hAnsiTheme="minorHAnsi"/>
          <w14:ligatures w14:val="standardContextual"/>
        </w:rPr>
        <w:t>ongoing processing costs</w:t>
      </w:r>
      <w:r w:rsidR="4DCD3026" w:rsidRPr="0B954C0D">
        <w:rPr>
          <w:rFonts w:asciiTheme="minorHAnsi" w:eastAsia="Calibri" w:hAnsiTheme="minorHAnsi"/>
          <w14:ligatures w14:val="standardContextual"/>
        </w:rPr>
        <w:t xml:space="preserve"> (based on usage at NYC)</w:t>
      </w:r>
      <w:r w:rsidR="1BA57485" w:rsidRPr="0B954C0D">
        <w:rPr>
          <w:rFonts w:asciiTheme="minorHAnsi" w:eastAsia="Calibri" w:hAnsiTheme="minorHAnsi"/>
          <w14:ligatures w14:val="standardContextual"/>
        </w:rPr>
        <w:t>:</w:t>
      </w:r>
    </w:p>
    <w:p w14:paraId="603BA3FF" w14:textId="77777777" w:rsidR="00E75A75" w:rsidRPr="00E75A75" w:rsidRDefault="00E75A75" w:rsidP="00E75A75">
      <w:pPr>
        <w:spacing w:after="0" w:line="240" w:lineRule="auto"/>
        <w:rPr>
          <w:rFonts w:asciiTheme="minorHAnsi" w:eastAsia="Calibri" w:hAnsiTheme="minorHAnsi" w:cstheme="minorHAnsi"/>
          <w:szCs w:val="20"/>
          <w14:ligatures w14:val="standardContextual"/>
        </w:rPr>
      </w:pPr>
    </w:p>
    <w:p w14:paraId="6B0F490C" w14:textId="77777777" w:rsidR="00E75A75" w:rsidRPr="00FB094C" w:rsidRDefault="00E75A75" w:rsidP="00FB094C">
      <w:pPr>
        <w:spacing w:after="0" w:line="240" w:lineRule="auto"/>
        <w:ind w:left="720"/>
        <w:rPr>
          <w:rFonts w:asciiTheme="minorHAnsi" w:eastAsia="Calibri" w:hAnsiTheme="minorHAnsi" w:cstheme="minorHAnsi"/>
          <w:b/>
          <w:bCs/>
          <w:szCs w:val="20"/>
          <w14:ligatures w14:val="standardContextual"/>
        </w:rPr>
      </w:pPr>
      <w:r w:rsidRPr="00FB094C">
        <w:rPr>
          <w:rFonts w:asciiTheme="minorHAnsi" w:eastAsia="Calibri" w:hAnsiTheme="minorHAnsi" w:cstheme="minorHAnsi"/>
          <w:b/>
          <w:bCs/>
          <w:szCs w:val="20"/>
          <w14:ligatures w14:val="standardContextual"/>
        </w:rPr>
        <w:t>OCR</w:t>
      </w:r>
    </w:p>
    <w:p w14:paraId="44724247" w14:textId="77777777" w:rsidR="00E75A75" w:rsidRPr="00E75A75" w:rsidRDefault="00E75A75" w:rsidP="00FB094C">
      <w:pPr>
        <w:spacing w:after="0" w:line="240" w:lineRule="auto"/>
        <w:ind w:left="720"/>
        <w:rPr>
          <w:rFonts w:asciiTheme="minorHAnsi" w:eastAsia="Calibri" w:hAnsiTheme="minorHAnsi" w:cstheme="minorHAnsi"/>
          <w:szCs w:val="20"/>
          <w14:ligatures w14:val="standardContextual"/>
        </w:rPr>
      </w:pPr>
      <w:r w:rsidRPr="00E75A75">
        <w:rPr>
          <w:rFonts w:asciiTheme="minorHAnsi" w:eastAsia="Calibri" w:hAnsiTheme="minorHAnsi" w:cstheme="minorHAnsi"/>
          <w:szCs w:val="20"/>
          <w14:ligatures w14:val="standardContextual"/>
        </w:rPr>
        <w:t>-</w:t>
      </w:r>
      <w:r w:rsidRPr="00E75A75">
        <w:rPr>
          <w:rFonts w:asciiTheme="minorHAnsi" w:eastAsia="Calibri" w:hAnsiTheme="minorHAnsi" w:cstheme="minorHAnsi"/>
          <w:szCs w:val="20"/>
          <w14:ligatures w14:val="standardContextual"/>
        </w:rPr>
        <w:tab/>
        <w:t>Average of ~210,000 new documents per year</w:t>
      </w:r>
    </w:p>
    <w:p w14:paraId="15D23D89" w14:textId="76C076BE" w:rsidR="00FB094C" w:rsidRDefault="00E75A75" w:rsidP="00FB094C">
      <w:pPr>
        <w:spacing w:after="0" w:line="240" w:lineRule="auto"/>
        <w:ind w:left="720"/>
        <w:rPr>
          <w:rFonts w:asciiTheme="minorHAnsi" w:eastAsia="Calibri" w:hAnsiTheme="minorHAnsi" w:cstheme="minorHAnsi"/>
          <w:szCs w:val="20"/>
          <w14:ligatures w14:val="standardContextual"/>
        </w:rPr>
      </w:pPr>
      <w:r w:rsidRPr="00E75A75">
        <w:rPr>
          <w:rFonts w:asciiTheme="minorHAnsi" w:eastAsia="Calibri" w:hAnsiTheme="minorHAnsi" w:cstheme="minorHAnsi"/>
          <w:szCs w:val="20"/>
          <w14:ligatures w14:val="standardContextual"/>
        </w:rPr>
        <w:t>-</w:t>
      </w:r>
      <w:r w:rsidRPr="00E75A75">
        <w:rPr>
          <w:rFonts w:asciiTheme="minorHAnsi" w:eastAsia="Calibri" w:hAnsiTheme="minorHAnsi" w:cstheme="minorHAnsi"/>
          <w:szCs w:val="20"/>
          <w14:ligatures w14:val="standardContextual"/>
        </w:rPr>
        <w:tab/>
        <w:t>210 x £7.92 (cost per 000) = £1</w:t>
      </w:r>
      <w:r w:rsidR="00FB094C">
        <w:rPr>
          <w:rFonts w:asciiTheme="minorHAnsi" w:eastAsia="Calibri" w:hAnsiTheme="minorHAnsi" w:cstheme="minorHAnsi"/>
          <w:szCs w:val="20"/>
          <w14:ligatures w14:val="standardContextual"/>
        </w:rPr>
        <w:t>,</w:t>
      </w:r>
      <w:r w:rsidRPr="00E75A75">
        <w:rPr>
          <w:rFonts w:asciiTheme="minorHAnsi" w:eastAsia="Calibri" w:hAnsiTheme="minorHAnsi" w:cstheme="minorHAnsi"/>
          <w:szCs w:val="20"/>
          <w14:ligatures w14:val="standardContextual"/>
        </w:rPr>
        <w:t>663.20</w:t>
      </w:r>
    </w:p>
    <w:p w14:paraId="06514493" w14:textId="77777777" w:rsidR="00FB094C" w:rsidRDefault="00FB094C" w:rsidP="00FB094C">
      <w:pPr>
        <w:spacing w:after="0" w:line="240" w:lineRule="auto"/>
        <w:ind w:left="720"/>
        <w:rPr>
          <w:rFonts w:asciiTheme="minorHAnsi" w:eastAsia="Calibri" w:hAnsiTheme="minorHAnsi" w:cstheme="minorHAnsi"/>
          <w:szCs w:val="20"/>
          <w14:ligatures w14:val="standardContextual"/>
        </w:rPr>
      </w:pPr>
    </w:p>
    <w:p w14:paraId="2F7A9738" w14:textId="77777777" w:rsidR="00FB094C" w:rsidRPr="00E75A75" w:rsidRDefault="00FB094C" w:rsidP="00FB094C">
      <w:pPr>
        <w:spacing w:after="0" w:line="240" w:lineRule="auto"/>
        <w:ind w:left="720"/>
        <w:rPr>
          <w:rFonts w:asciiTheme="minorHAnsi" w:eastAsia="Calibri" w:hAnsiTheme="minorHAnsi" w:cstheme="minorHAnsi"/>
          <w:szCs w:val="20"/>
          <w14:ligatures w14:val="standardContextual"/>
        </w:rPr>
      </w:pPr>
    </w:p>
    <w:p w14:paraId="4424651D" w14:textId="77777777" w:rsidR="00E75A75" w:rsidRPr="00FB094C" w:rsidRDefault="00E75A75" w:rsidP="00FB094C">
      <w:pPr>
        <w:spacing w:after="0" w:line="240" w:lineRule="auto"/>
        <w:ind w:left="720"/>
        <w:rPr>
          <w:rFonts w:asciiTheme="minorHAnsi" w:eastAsia="Calibri" w:hAnsiTheme="minorHAnsi" w:cstheme="minorHAnsi"/>
          <w:b/>
          <w:bCs/>
          <w:szCs w:val="20"/>
          <w14:ligatures w14:val="standardContextual"/>
        </w:rPr>
      </w:pPr>
      <w:r w:rsidRPr="00FB094C">
        <w:rPr>
          <w:rFonts w:asciiTheme="minorHAnsi" w:eastAsia="Calibri" w:hAnsiTheme="minorHAnsi" w:cstheme="minorHAnsi"/>
          <w:b/>
          <w:bCs/>
          <w:szCs w:val="20"/>
          <w14:ligatures w14:val="standardContextual"/>
        </w:rPr>
        <w:t>Entity Recognition</w:t>
      </w:r>
    </w:p>
    <w:p w14:paraId="4347D417" w14:textId="77777777" w:rsidR="00E75A75" w:rsidRPr="00E75A75" w:rsidRDefault="00E75A75" w:rsidP="00FB094C">
      <w:pPr>
        <w:spacing w:after="0" w:line="240" w:lineRule="auto"/>
        <w:ind w:left="720"/>
        <w:rPr>
          <w:rFonts w:asciiTheme="minorHAnsi" w:eastAsia="Calibri" w:hAnsiTheme="minorHAnsi" w:cstheme="minorHAnsi"/>
          <w:szCs w:val="20"/>
          <w14:ligatures w14:val="standardContextual"/>
        </w:rPr>
      </w:pPr>
      <w:r w:rsidRPr="00E75A75">
        <w:rPr>
          <w:rFonts w:asciiTheme="minorHAnsi" w:eastAsia="Calibri" w:hAnsiTheme="minorHAnsi" w:cstheme="minorHAnsi"/>
          <w:szCs w:val="20"/>
          <w14:ligatures w14:val="standardContextual"/>
        </w:rPr>
        <w:t>-</w:t>
      </w:r>
      <w:r w:rsidRPr="00E75A75">
        <w:rPr>
          <w:rFonts w:asciiTheme="minorHAnsi" w:eastAsia="Calibri" w:hAnsiTheme="minorHAnsi" w:cstheme="minorHAnsi"/>
          <w:szCs w:val="20"/>
          <w14:ligatures w14:val="standardContextual"/>
        </w:rPr>
        <w:tab/>
        <w:t xml:space="preserve">Average of ~551,000 new </w:t>
      </w:r>
      <w:proofErr w:type="spellStart"/>
      <w:r w:rsidRPr="00E75A75">
        <w:rPr>
          <w:rFonts w:asciiTheme="minorHAnsi" w:eastAsia="Calibri" w:hAnsiTheme="minorHAnsi" w:cstheme="minorHAnsi"/>
          <w:szCs w:val="20"/>
          <w14:ligatures w14:val="standardContextual"/>
        </w:rPr>
        <w:t>casenotes</w:t>
      </w:r>
      <w:proofErr w:type="spellEnd"/>
      <w:r w:rsidRPr="00E75A75">
        <w:rPr>
          <w:rFonts w:asciiTheme="minorHAnsi" w:eastAsia="Calibri" w:hAnsiTheme="minorHAnsi" w:cstheme="minorHAnsi"/>
          <w:szCs w:val="20"/>
          <w14:ligatures w14:val="standardContextual"/>
        </w:rPr>
        <w:t xml:space="preserve"> per year</w:t>
      </w:r>
    </w:p>
    <w:p w14:paraId="35A045EE" w14:textId="509851D5" w:rsidR="00E75A75" w:rsidRPr="00E75A75" w:rsidRDefault="00E75A75" w:rsidP="00FB094C">
      <w:pPr>
        <w:spacing w:after="0" w:line="240" w:lineRule="auto"/>
        <w:ind w:left="720"/>
        <w:rPr>
          <w:rFonts w:asciiTheme="minorHAnsi" w:eastAsia="Calibri" w:hAnsiTheme="minorHAnsi" w:cstheme="minorHAnsi"/>
          <w:szCs w:val="20"/>
          <w14:ligatures w14:val="standardContextual"/>
        </w:rPr>
      </w:pPr>
      <w:r w:rsidRPr="00E75A75">
        <w:rPr>
          <w:rFonts w:asciiTheme="minorHAnsi" w:eastAsia="Calibri" w:hAnsiTheme="minorHAnsi" w:cstheme="minorHAnsi"/>
          <w:szCs w:val="20"/>
          <w14:ligatures w14:val="standardContextual"/>
        </w:rPr>
        <w:t>-</w:t>
      </w:r>
      <w:r w:rsidRPr="00E75A75">
        <w:rPr>
          <w:rFonts w:asciiTheme="minorHAnsi" w:eastAsia="Calibri" w:hAnsiTheme="minorHAnsi" w:cstheme="minorHAnsi"/>
          <w:szCs w:val="20"/>
          <w14:ligatures w14:val="standardContextual"/>
        </w:rPr>
        <w:tab/>
        <w:t xml:space="preserve">(551 + 210) x £7.24 (cost per 000) </w:t>
      </w:r>
      <w:proofErr w:type="gramStart"/>
      <w:r w:rsidRPr="00E75A75">
        <w:rPr>
          <w:rFonts w:asciiTheme="minorHAnsi" w:eastAsia="Calibri" w:hAnsiTheme="minorHAnsi" w:cstheme="minorHAnsi"/>
          <w:szCs w:val="20"/>
          <w14:ligatures w14:val="standardContextual"/>
        </w:rPr>
        <w:t>=  £</w:t>
      </w:r>
      <w:proofErr w:type="gramEnd"/>
      <w:r w:rsidRPr="00E75A75">
        <w:rPr>
          <w:rFonts w:asciiTheme="minorHAnsi" w:eastAsia="Calibri" w:hAnsiTheme="minorHAnsi" w:cstheme="minorHAnsi"/>
          <w:szCs w:val="20"/>
          <w14:ligatures w14:val="standardContextual"/>
        </w:rPr>
        <w:t>5</w:t>
      </w:r>
      <w:r w:rsidR="00FB094C">
        <w:rPr>
          <w:rFonts w:asciiTheme="minorHAnsi" w:eastAsia="Calibri" w:hAnsiTheme="minorHAnsi" w:cstheme="minorHAnsi"/>
          <w:szCs w:val="20"/>
          <w14:ligatures w14:val="standardContextual"/>
        </w:rPr>
        <w:t>,</w:t>
      </w:r>
      <w:r w:rsidRPr="00E75A75">
        <w:rPr>
          <w:rFonts w:asciiTheme="minorHAnsi" w:eastAsia="Calibri" w:hAnsiTheme="minorHAnsi" w:cstheme="minorHAnsi"/>
          <w:szCs w:val="20"/>
          <w14:ligatures w14:val="standardContextual"/>
        </w:rPr>
        <w:t>509.64</w:t>
      </w:r>
    </w:p>
    <w:p w14:paraId="60A7918D" w14:textId="77777777" w:rsidR="00E75A75" w:rsidRPr="00E75A75" w:rsidRDefault="00E75A75" w:rsidP="00FB094C">
      <w:pPr>
        <w:spacing w:after="0" w:line="240" w:lineRule="auto"/>
        <w:ind w:left="720"/>
        <w:rPr>
          <w:rFonts w:asciiTheme="minorHAnsi" w:eastAsia="Calibri" w:hAnsiTheme="minorHAnsi" w:cstheme="minorHAnsi"/>
          <w:szCs w:val="20"/>
          <w14:ligatures w14:val="standardContextual"/>
        </w:rPr>
      </w:pPr>
    </w:p>
    <w:p w14:paraId="5DD7B1FF" w14:textId="14BAF758" w:rsidR="00A83526" w:rsidRDefault="00E75A75" w:rsidP="00FB094C">
      <w:pPr>
        <w:spacing w:after="0" w:line="240" w:lineRule="auto"/>
        <w:ind w:left="720"/>
        <w:rPr>
          <w:rFonts w:asciiTheme="minorHAnsi" w:eastAsia="Calibri" w:hAnsiTheme="minorHAnsi" w:cstheme="minorHAnsi"/>
          <w:szCs w:val="20"/>
          <w14:ligatures w14:val="standardContextual"/>
        </w:rPr>
      </w:pPr>
      <w:r w:rsidRPr="00E75A75">
        <w:rPr>
          <w:rFonts w:asciiTheme="minorHAnsi" w:eastAsia="Calibri" w:hAnsiTheme="minorHAnsi" w:cstheme="minorHAnsi"/>
          <w:szCs w:val="20"/>
          <w14:ligatures w14:val="standardContextual"/>
        </w:rPr>
        <w:t>Expected cost of processing new data per year</w:t>
      </w:r>
      <w:r w:rsidR="00A0419F">
        <w:rPr>
          <w:rFonts w:asciiTheme="minorHAnsi" w:eastAsia="Calibri" w:hAnsiTheme="minorHAnsi" w:cstheme="minorHAnsi"/>
          <w:szCs w:val="20"/>
          <w14:ligatures w14:val="standardContextual"/>
        </w:rPr>
        <w:t xml:space="preserve"> =</w:t>
      </w:r>
      <w:r w:rsidR="00A0419F" w:rsidRPr="00392C2C">
        <w:rPr>
          <w:rFonts w:asciiTheme="minorHAnsi" w:eastAsia="Calibri" w:hAnsiTheme="minorHAnsi" w:cstheme="minorHAnsi"/>
          <w:b/>
          <w:bCs/>
          <w:szCs w:val="20"/>
          <w14:ligatures w14:val="standardContextual"/>
        </w:rPr>
        <w:t xml:space="preserve"> </w:t>
      </w:r>
      <w:r w:rsidRPr="00392C2C">
        <w:rPr>
          <w:rFonts w:asciiTheme="minorHAnsi" w:eastAsia="Calibri" w:hAnsiTheme="minorHAnsi" w:cstheme="minorHAnsi"/>
          <w:b/>
          <w:bCs/>
          <w:szCs w:val="20"/>
          <w14:ligatures w14:val="standardContextual"/>
        </w:rPr>
        <w:t>£7</w:t>
      </w:r>
      <w:r w:rsidR="00FB094C" w:rsidRPr="00392C2C">
        <w:rPr>
          <w:rFonts w:asciiTheme="minorHAnsi" w:eastAsia="Calibri" w:hAnsiTheme="minorHAnsi" w:cstheme="minorHAnsi"/>
          <w:b/>
          <w:bCs/>
          <w:szCs w:val="20"/>
          <w14:ligatures w14:val="standardContextual"/>
        </w:rPr>
        <w:t>,</w:t>
      </w:r>
      <w:r w:rsidRPr="00392C2C">
        <w:rPr>
          <w:rFonts w:asciiTheme="minorHAnsi" w:eastAsia="Calibri" w:hAnsiTheme="minorHAnsi" w:cstheme="minorHAnsi"/>
          <w:b/>
          <w:bCs/>
          <w:szCs w:val="20"/>
          <w14:ligatures w14:val="standardContextual"/>
        </w:rPr>
        <w:t>172.84 per year</w:t>
      </w:r>
    </w:p>
    <w:p w14:paraId="5490676E" w14:textId="77777777" w:rsidR="00101C17" w:rsidRDefault="00101C17" w:rsidP="00101C17">
      <w:pPr>
        <w:spacing w:after="0" w:line="240" w:lineRule="auto"/>
        <w:rPr>
          <w:rFonts w:asciiTheme="minorHAnsi" w:eastAsia="Calibri" w:hAnsiTheme="minorHAnsi" w:cstheme="minorHAnsi"/>
          <w:szCs w:val="20"/>
          <w14:ligatures w14:val="standardContextual"/>
        </w:rPr>
      </w:pPr>
    </w:p>
    <w:p w14:paraId="22570565" w14:textId="33226DB9" w:rsidR="00D1713E" w:rsidRDefault="00101C17" w:rsidP="00101C17">
      <w:pPr>
        <w:spacing w:after="0" w:line="240" w:lineRule="auto"/>
        <w:rPr>
          <w:rFonts w:asciiTheme="minorHAnsi" w:eastAsia="Calibri" w:hAnsiTheme="minorHAnsi" w:cstheme="minorHAnsi"/>
          <w:szCs w:val="20"/>
          <w14:ligatures w14:val="standardContextual"/>
        </w:rPr>
      </w:pPr>
      <w:proofErr w:type="spellStart"/>
      <w:r>
        <w:rPr>
          <w:rFonts w:asciiTheme="minorHAnsi" w:eastAsia="Calibri" w:hAnsiTheme="minorHAnsi" w:cstheme="minorHAnsi"/>
          <w:szCs w:val="20"/>
          <w14:ligatures w14:val="standardContextual"/>
        </w:rPr>
        <w:t>Liqui</w:t>
      </w:r>
      <w:r w:rsidR="001A2062">
        <w:rPr>
          <w:rFonts w:asciiTheme="minorHAnsi" w:eastAsia="Calibri" w:hAnsiTheme="minorHAnsi" w:cstheme="minorHAnsi"/>
          <w:szCs w:val="20"/>
          <w14:ligatures w14:val="standardContextual"/>
        </w:rPr>
        <w:t>d</w:t>
      </w:r>
      <w:r w:rsidR="00A0419F">
        <w:rPr>
          <w:rFonts w:asciiTheme="minorHAnsi" w:eastAsia="Calibri" w:hAnsiTheme="minorHAnsi" w:cstheme="minorHAnsi"/>
          <w:szCs w:val="20"/>
          <w14:ligatures w14:val="standardContextual"/>
        </w:rPr>
        <w:t>Logic</w:t>
      </w:r>
      <w:proofErr w:type="spellEnd"/>
      <w:r w:rsidR="00A0419F">
        <w:rPr>
          <w:rFonts w:asciiTheme="minorHAnsi" w:eastAsia="Calibri" w:hAnsiTheme="minorHAnsi" w:cstheme="minorHAnsi"/>
          <w:szCs w:val="20"/>
          <w14:ligatures w14:val="standardContextual"/>
        </w:rPr>
        <w:t xml:space="preserve"> forms are not included in this estimate.</w:t>
      </w:r>
    </w:p>
    <w:p w14:paraId="19D65E52" w14:textId="77777777" w:rsidR="00101C17" w:rsidRDefault="00101C17" w:rsidP="00101C17">
      <w:pPr>
        <w:spacing w:after="0" w:line="240" w:lineRule="auto"/>
        <w:rPr>
          <w:rStyle w:val="Heading5Char"/>
        </w:rPr>
      </w:pPr>
    </w:p>
    <w:p w14:paraId="76DF5493" w14:textId="62EFBDF3" w:rsidR="00410ACF" w:rsidRPr="0057632A" w:rsidRDefault="00C57437" w:rsidP="0057632A">
      <w:pPr>
        <w:pStyle w:val="Heading5"/>
      </w:pPr>
      <w:r w:rsidRPr="0057632A">
        <w:rPr>
          <w:rStyle w:val="Heading5Char"/>
        </w:rPr>
        <w:t>S</w:t>
      </w:r>
      <w:r w:rsidR="3BCCDF8C" w:rsidRPr="0057632A">
        <w:rPr>
          <w:rStyle w:val="Heading5Char"/>
        </w:rPr>
        <w:t>upport costs for the system</w:t>
      </w:r>
    </w:p>
    <w:p w14:paraId="46D52027" w14:textId="68AF2BEE" w:rsidR="00DF5A36" w:rsidRPr="00001D8F" w:rsidRDefault="006D2828" w:rsidP="00CE5898">
      <w:pPr>
        <w:rPr>
          <w:rFonts w:cs="Arial"/>
          <w:szCs w:val="20"/>
        </w:rPr>
      </w:pPr>
      <w:r w:rsidRPr="00001D8F">
        <w:rPr>
          <w:rFonts w:cs="Arial"/>
          <w:szCs w:val="20"/>
        </w:rPr>
        <w:t xml:space="preserve">Due to the stage of </w:t>
      </w:r>
      <w:r w:rsidR="00C031C5" w:rsidRPr="00001D8F">
        <w:rPr>
          <w:rFonts w:cs="Arial"/>
          <w:szCs w:val="20"/>
        </w:rPr>
        <w:t>development,</w:t>
      </w:r>
      <w:r w:rsidRPr="00001D8F">
        <w:rPr>
          <w:rFonts w:cs="Arial"/>
          <w:szCs w:val="20"/>
        </w:rPr>
        <w:t xml:space="preserve"> it </w:t>
      </w:r>
      <w:r w:rsidR="00C03593" w:rsidRPr="00001D8F">
        <w:rPr>
          <w:rFonts w:cs="Arial"/>
          <w:szCs w:val="20"/>
        </w:rPr>
        <w:t xml:space="preserve">was not possible to </w:t>
      </w:r>
      <w:r w:rsidRPr="00001D8F">
        <w:rPr>
          <w:rFonts w:cs="Arial"/>
          <w:szCs w:val="20"/>
        </w:rPr>
        <w:t>report on ongoing support costs. Further development work</w:t>
      </w:r>
      <w:r w:rsidR="00C67697" w:rsidRPr="00001D8F">
        <w:rPr>
          <w:rFonts w:cs="Arial"/>
          <w:szCs w:val="20"/>
        </w:rPr>
        <w:t>, a longer pilot</w:t>
      </w:r>
      <w:r w:rsidRPr="00001D8F">
        <w:rPr>
          <w:rFonts w:cs="Arial"/>
          <w:szCs w:val="20"/>
        </w:rPr>
        <w:t xml:space="preserve"> and </w:t>
      </w:r>
      <w:r w:rsidR="002C1CA6" w:rsidRPr="00001D8F">
        <w:rPr>
          <w:rFonts w:cs="Arial"/>
          <w:szCs w:val="20"/>
        </w:rPr>
        <w:t xml:space="preserve">evaluation would be required to understand this. </w:t>
      </w:r>
    </w:p>
    <w:p w14:paraId="57A0C985" w14:textId="4ABE60CA" w:rsidR="005F2BC5" w:rsidRPr="0057632A" w:rsidRDefault="00A95748" w:rsidP="00C57437">
      <w:pPr>
        <w:pStyle w:val="Heading5"/>
      </w:pPr>
      <w:r w:rsidRPr="0057632A">
        <w:t>Other</w:t>
      </w:r>
    </w:p>
    <w:p w14:paraId="55E1F7DF" w14:textId="3F10BED9" w:rsidR="0044628C" w:rsidRDefault="00011859" w:rsidP="004A7E1E">
      <w:pPr>
        <w:rPr>
          <w:rFonts w:cs="Arial"/>
          <w:szCs w:val="20"/>
        </w:rPr>
      </w:pPr>
      <w:r w:rsidRPr="00001D8F">
        <w:rPr>
          <w:rFonts w:cs="Arial"/>
          <w:szCs w:val="20"/>
        </w:rPr>
        <w:t xml:space="preserve">Another factor </w:t>
      </w:r>
      <w:r w:rsidR="00A95748" w:rsidRPr="00001D8F">
        <w:rPr>
          <w:rFonts w:cs="Arial"/>
          <w:szCs w:val="20"/>
        </w:rPr>
        <w:t xml:space="preserve">for consideration </w:t>
      </w:r>
      <w:r w:rsidRPr="00001D8F">
        <w:rPr>
          <w:rFonts w:cs="Arial"/>
          <w:szCs w:val="20"/>
        </w:rPr>
        <w:t>is</w:t>
      </w:r>
      <w:r w:rsidR="00A95748" w:rsidRPr="00001D8F">
        <w:rPr>
          <w:rFonts w:cs="Arial"/>
          <w:szCs w:val="20"/>
        </w:rPr>
        <w:t xml:space="preserve"> that</w:t>
      </w:r>
      <w:r w:rsidR="0072596C" w:rsidRPr="00001D8F">
        <w:rPr>
          <w:rFonts w:cs="Arial"/>
          <w:szCs w:val="20"/>
        </w:rPr>
        <w:t xml:space="preserve"> </w:t>
      </w:r>
      <w:r w:rsidR="0034411E" w:rsidRPr="00001D8F">
        <w:rPr>
          <w:rFonts w:cs="Arial"/>
          <w:szCs w:val="20"/>
        </w:rPr>
        <w:t>the provision of</w:t>
      </w:r>
      <w:r w:rsidR="00760A33" w:rsidRPr="00001D8F">
        <w:rPr>
          <w:rFonts w:cs="Arial"/>
          <w:szCs w:val="20"/>
        </w:rPr>
        <w:t xml:space="preserve"> efficient </w:t>
      </w:r>
      <w:r w:rsidR="0072596C" w:rsidRPr="00001D8F">
        <w:rPr>
          <w:rFonts w:cs="Arial"/>
          <w:szCs w:val="20"/>
        </w:rPr>
        <w:t>tools</w:t>
      </w:r>
      <w:r w:rsidR="00760A33" w:rsidRPr="00001D8F">
        <w:rPr>
          <w:rFonts w:cs="Arial"/>
          <w:szCs w:val="20"/>
        </w:rPr>
        <w:t xml:space="preserve"> </w:t>
      </w:r>
      <w:r w:rsidR="0034411E" w:rsidRPr="00001D8F">
        <w:rPr>
          <w:rFonts w:cs="Arial"/>
          <w:szCs w:val="20"/>
        </w:rPr>
        <w:t xml:space="preserve">for </w:t>
      </w:r>
      <w:r w:rsidR="0072596C" w:rsidRPr="00001D8F">
        <w:rPr>
          <w:rFonts w:cs="Arial"/>
          <w:szCs w:val="20"/>
        </w:rPr>
        <w:t>CSC staff</w:t>
      </w:r>
      <w:r w:rsidR="0034411E" w:rsidRPr="00001D8F">
        <w:rPr>
          <w:rFonts w:cs="Arial"/>
          <w:szCs w:val="20"/>
        </w:rPr>
        <w:t>,</w:t>
      </w:r>
      <w:r w:rsidR="0072596C" w:rsidRPr="00001D8F">
        <w:rPr>
          <w:rFonts w:cs="Arial"/>
          <w:szCs w:val="20"/>
        </w:rPr>
        <w:t xml:space="preserve"> </w:t>
      </w:r>
      <w:r w:rsidR="00C60182" w:rsidRPr="00001D8F">
        <w:rPr>
          <w:rFonts w:cs="Arial"/>
          <w:szCs w:val="20"/>
        </w:rPr>
        <w:t>to aid their work</w:t>
      </w:r>
      <w:r w:rsidR="0034411E" w:rsidRPr="00001D8F">
        <w:rPr>
          <w:rFonts w:cs="Arial"/>
          <w:szCs w:val="20"/>
        </w:rPr>
        <w:t>,</w:t>
      </w:r>
      <w:r w:rsidR="00C60182" w:rsidRPr="00001D8F">
        <w:rPr>
          <w:rFonts w:cs="Arial"/>
          <w:szCs w:val="20"/>
        </w:rPr>
        <w:t xml:space="preserve"> could increase</w:t>
      </w:r>
      <w:r w:rsidR="00A3226D" w:rsidRPr="00001D8F">
        <w:rPr>
          <w:rFonts w:cs="Arial"/>
          <w:szCs w:val="20"/>
        </w:rPr>
        <w:t xml:space="preserve"> </w:t>
      </w:r>
      <w:r w:rsidR="002C5CF7" w:rsidRPr="00001D8F">
        <w:rPr>
          <w:rFonts w:cs="Arial"/>
          <w:szCs w:val="20"/>
        </w:rPr>
        <w:t xml:space="preserve">wellbeing and job satisfaction </w:t>
      </w:r>
      <w:r w:rsidR="0034411E" w:rsidRPr="00001D8F">
        <w:rPr>
          <w:rFonts w:cs="Arial"/>
          <w:szCs w:val="20"/>
        </w:rPr>
        <w:t>and this w</w:t>
      </w:r>
      <w:r w:rsidR="002C5CF7" w:rsidRPr="00001D8F">
        <w:rPr>
          <w:rFonts w:cs="Arial"/>
          <w:szCs w:val="20"/>
        </w:rPr>
        <w:t xml:space="preserve">ould have </w:t>
      </w:r>
      <w:r w:rsidR="004803F5" w:rsidRPr="00001D8F">
        <w:rPr>
          <w:rFonts w:cs="Arial"/>
          <w:szCs w:val="20"/>
        </w:rPr>
        <w:t xml:space="preserve">savings implications in relation to </w:t>
      </w:r>
      <w:r w:rsidR="3BCCDF8C" w:rsidRPr="00001D8F">
        <w:rPr>
          <w:rFonts w:cs="Arial"/>
          <w:szCs w:val="20"/>
        </w:rPr>
        <w:t>recruitment</w:t>
      </w:r>
      <w:r w:rsidR="00D85524" w:rsidRPr="00001D8F">
        <w:rPr>
          <w:rFonts w:cs="Arial"/>
          <w:szCs w:val="20"/>
        </w:rPr>
        <w:t>,</w:t>
      </w:r>
      <w:r w:rsidR="3BCCDF8C" w:rsidRPr="00001D8F">
        <w:rPr>
          <w:rFonts w:cs="Arial"/>
          <w:szCs w:val="20"/>
        </w:rPr>
        <w:t xml:space="preserve"> retention</w:t>
      </w:r>
      <w:r w:rsidR="00D85524" w:rsidRPr="00001D8F">
        <w:rPr>
          <w:rFonts w:cs="Arial"/>
          <w:szCs w:val="20"/>
        </w:rPr>
        <w:t xml:space="preserve"> and</w:t>
      </w:r>
      <w:r w:rsidR="3BCCDF8C" w:rsidRPr="00001D8F">
        <w:rPr>
          <w:rFonts w:cs="Arial"/>
          <w:szCs w:val="20"/>
        </w:rPr>
        <w:t xml:space="preserve"> sickness</w:t>
      </w:r>
      <w:r w:rsidR="00D85524" w:rsidRPr="00001D8F">
        <w:rPr>
          <w:rFonts w:cs="Arial"/>
          <w:szCs w:val="20"/>
        </w:rPr>
        <w:t xml:space="preserve">. </w:t>
      </w:r>
      <w:r w:rsidR="0075301C">
        <w:rPr>
          <w:rFonts w:cs="Arial"/>
          <w:szCs w:val="20"/>
        </w:rPr>
        <w:t>Th</w:t>
      </w:r>
      <w:r w:rsidR="008D4606">
        <w:rPr>
          <w:rFonts w:cs="Arial"/>
          <w:szCs w:val="20"/>
        </w:rPr>
        <w:t>ere is more detail on this point at</w:t>
      </w:r>
      <w:r w:rsidR="008D4606" w:rsidRPr="00253E35">
        <w:rPr>
          <w:rFonts w:cs="Arial"/>
          <w:szCs w:val="20"/>
        </w:rPr>
        <w:t xml:space="preserve"> Section </w:t>
      </w:r>
      <w:r w:rsidR="0075301C" w:rsidRPr="00253E35">
        <w:rPr>
          <w:rFonts w:cs="Arial"/>
          <w:szCs w:val="20"/>
        </w:rPr>
        <w:t xml:space="preserve">1.1 </w:t>
      </w:r>
      <w:r w:rsidR="00253E35">
        <w:rPr>
          <w:rFonts w:cs="Arial"/>
          <w:szCs w:val="20"/>
        </w:rPr>
        <w:t>(</w:t>
      </w:r>
      <w:r w:rsidR="0075301C" w:rsidRPr="00253E35">
        <w:rPr>
          <w:rFonts w:cs="Arial"/>
          <w:szCs w:val="20"/>
        </w:rPr>
        <w:t>The Current Children’s Social Care Landscape</w:t>
      </w:r>
      <w:r w:rsidR="00253E35">
        <w:rPr>
          <w:rFonts w:cs="Arial"/>
          <w:szCs w:val="20"/>
        </w:rPr>
        <w:t>)</w:t>
      </w:r>
      <w:r w:rsidR="00CD1597">
        <w:rPr>
          <w:rFonts w:cs="Arial"/>
          <w:szCs w:val="20"/>
        </w:rPr>
        <w:t>.</w:t>
      </w:r>
    </w:p>
    <w:p w14:paraId="54E20C19" w14:textId="57DAC454" w:rsidR="0004729D" w:rsidRPr="00001D8F" w:rsidRDefault="0004729D" w:rsidP="0004729D">
      <w:pPr>
        <w:pStyle w:val="Heading5"/>
      </w:pPr>
      <w:r>
        <w:t>Summary</w:t>
      </w:r>
    </w:p>
    <w:p w14:paraId="1852A7AD" w14:textId="620B787B" w:rsidR="002C1CA6" w:rsidRPr="00001D8F" w:rsidRDefault="00F3514F" w:rsidP="002C1CA6">
      <w:pPr>
        <w:rPr>
          <w:rFonts w:cs="Arial"/>
          <w:szCs w:val="20"/>
        </w:rPr>
      </w:pPr>
      <w:r>
        <w:rPr>
          <w:rFonts w:cs="Arial"/>
          <w:szCs w:val="20"/>
        </w:rPr>
        <w:t xml:space="preserve">Costs to set-up will vary and are difficult to estimate. </w:t>
      </w:r>
      <w:r w:rsidR="006F35EC">
        <w:rPr>
          <w:rFonts w:cs="Arial"/>
          <w:szCs w:val="20"/>
        </w:rPr>
        <w:t xml:space="preserve">There will be a one-off cost to process a backlog of data. </w:t>
      </w:r>
      <w:proofErr w:type="gramStart"/>
      <w:r w:rsidR="006F35EC">
        <w:rPr>
          <w:rFonts w:cs="Arial"/>
          <w:szCs w:val="20"/>
        </w:rPr>
        <w:t>However</w:t>
      </w:r>
      <w:proofErr w:type="gramEnd"/>
      <w:r w:rsidR="002E69AB">
        <w:rPr>
          <w:rFonts w:cs="Arial"/>
          <w:szCs w:val="20"/>
        </w:rPr>
        <w:t xml:space="preserve"> </w:t>
      </w:r>
      <w:r w:rsidR="00263654">
        <w:rPr>
          <w:rFonts w:cs="Arial"/>
          <w:szCs w:val="20"/>
        </w:rPr>
        <w:t>even</w:t>
      </w:r>
      <w:r w:rsidR="00E6705D">
        <w:rPr>
          <w:rFonts w:cs="Arial"/>
          <w:szCs w:val="20"/>
        </w:rPr>
        <w:t xml:space="preserve"> with the </w:t>
      </w:r>
      <w:r w:rsidR="0004729D">
        <w:rPr>
          <w:rFonts w:cs="Arial"/>
          <w:szCs w:val="20"/>
        </w:rPr>
        <w:t xml:space="preserve">estimated </w:t>
      </w:r>
      <w:r w:rsidR="00E6705D">
        <w:rPr>
          <w:rFonts w:cs="Arial"/>
          <w:szCs w:val="20"/>
        </w:rPr>
        <w:t xml:space="preserve">cost for processing </w:t>
      </w:r>
      <w:r w:rsidR="0004729D">
        <w:rPr>
          <w:rFonts w:cs="Arial"/>
          <w:szCs w:val="20"/>
        </w:rPr>
        <w:t>a large backlog of data</w:t>
      </w:r>
      <w:r w:rsidR="00D300E1">
        <w:rPr>
          <w:rFonts w:cs="Arial"/>
          <w:szCs w:val="20"/>
        </w:rPr>
        <w:t>,</w:t>
      </w:r>
      <w:r w:rsidR="002C1CA6" w:rsidRPr="00001D8F">
        <w:rPr>
          <w:rFonts w:cs="Arial"/>
          <w:szCs w:val="20"/>
        </w:rPr>
        <w:t xml:space="preserve"> </w:t>
      </w:r>
      <w:r w:rsidR="0004729D">
        <w:rPr>
          <w:rFonts w:cs="Arial"/>
          <w:szCs w:val="20"/>
        </w:rPr>
        <w:t xml:space="preserve">the low </w:t>
      </w:r>
      <w:r w:rsidR="00B81A0E">
        <w:rPr>
          <w:rFonts w:cs="Arial"/>
          <w:szCs w:val="20"/>
        </w:rPr>
        <w:t xml:space="preserve">running costs and </w:t>
      </w:r>
      <w:r w:rsidR="002C1CA6" w:rsidRPr="00001D8F">
        <w:rPr>
          <w:rFonts w:cs="Arial"/>
          <w:szCs w:val="20"/>
        </w:rPr>
        <w:t>potential for significant savings from reduced time spent on data retrieval</w:t>
      </w:r>
      <w:r w:rsidR="00C7695C">
        <w:rPr>
          <w:rFonts w:cs="Arial"/>
          <w:szCs w:val="20"/>
        </w:rPr>
        <w:t xml:space="preserve"> amongst other efficiencies and benefits</w:t>
      </w:r>
      <w:r w:rsidR="002C1CA6" w:rsidRPr="00001D8F">
        <w:rPr>
          <w:rFonts w:cs="Arial"/>
          <w:szCs w:val="20"/>
        </w:rPr>
        <w:t xml:space="preserve"> will make this type of product </w:t>
      </w:r>
      <w:r w:rsidR="00A20F32">
        <w:rPr>
          <w:rFonts w:cs="Arial"/>
          <w:szCs w:val="20"/>
        </w:rPr>
        <w:t>cost effective</w:t>
      </w:r>
      <w:r w:rsidR="002C1CA6" w:rsidRPr="00001D8F">
        <w:rPr>
          <w:rFonts w:cs="Arial"/>
          <w:szCs w:val="20"/>
        </w:rPr>
        <w:t>.</w:t>
      </w:r>
    </w:p>
    <w:p w14:paraId="2164E639" w14:textId="7B346523" w:rsidR="00DF5A36" w:rsidRPr="00001D8F" w:rsidRDefault="001F12B4" w:rsidP="000352F1">
      <w:pPr>
        <w:pStyle w:val="Heading3"/>
      </w:pPr>
      <w:bookmarkStart w:id="73" w:name="_Toc188951862"/>
      <w:r w:rsidRPr="00001D8F">
        <w:t xml:space="preserve">4.4.6 </w:t>
      </w:r>
      <w:r w:rsidR="00EA3E6C" w:rsidRPr="00001D8F">
        <w:t xml:space="preserve">Data </w:t>
      </w:r>
      <w:r w:rsidR="00094CB8" w:rsidRPr="00001D8F">
        <w:t>protection impact assessment</w:t>
      </w:r>
      <w:bookmarkEnd w:id="73"/>
      <w:r w:rsidR="00094CB8" w:rsidRPr="00001D8F">
        <w:t xml:space="preserve"> </w:t>
      </w:r>
      <w:r w:rsidR="00DF5A36" w:rsidRPr="00001D8F">
        <w:t xml:space="preserve"> </w:t>
      </w:r>
    </w:p>
    <w:p w14:paraId="590AEC7A" w14:textId="62924F9C" w:rsidR="0088311E" w:rsidRPr="00943FF0" w:rsidRDefault="008A150E" w:rsidP="00381F9C">
      <w:pPr>
        <w:rPr>
          <w:rFonts w:cs="Arial"/>
          <w:szCs w:val="20"/>
        </w:rPr>
      </w:pPr>
      <w:r w:rsidRPr="00001D8F">
        <w:rPr>
          <w:rFonts w:cs="Arial"/>
          <w:szCs w:val="20"/>
        </w:rPr>
        <w:t xml:space="preserve">The Data Protection Impact Assessment </w:t>
      </w:r>
      <w:r w:rsidR="00891EED" w:rsidRPr="00001D8F">
        <w:rPr>
          <w:rFonts w:cs="Arial"/>
          <w:szCs w:val="20"/>
        </w:rPr>
        <w:t>(DPIA)</w:t>
      </w:r>
      <w:r w:rsidRPr="00001D8F">
        <w:rPr>
          <w:rFonts w:cs="Arial"/>
          <w:szCs w:val="20"/>
        </w:rPr>
        <w:t xml:space="preserve"> has been continually reviewed and updated in consultation with </w:t>
      </w:r>
      <w:r w:rsidR="009A0372">
        <w:rPr>
          <w:rFonts w:cs="Arial"/>
          <w:szCs w:val="20"/>
        </w:rPr>
        <w:t xml:space="preserve">the </w:t>
      </w:r>
      <w:r w:rsidRPr="00001D8F">
        <w:rPr>
          <w:rFonts w:cs="Arial"/>
          <w:szCs w:val="20"/>
        </w:rPr>
        <w:t>Senior Data Governance Officer</w:t>
      </w:r>
      <w:r w:rsidR="009A0372">
        <w:rPr>
          <w:rFonts w:cs="Arial"/>
          <w:szCs w:val="20"/>
        </w:rPr>
        <w:t xml:space="preserve"> resourced to the project</w:t>
      </w:r>
      <w:r w:rsidRPr="00001D8F">
        <w:rPr>
          <w:rFonts w:cs="Arial"/>
          <w:szCs w:val="20"/>
        </w:rPr>
        <w:t xml:space="preserve"> and the</w:t>
      </w:r>
      <w:r w:rsidR="009A0372">
        <w:rPr>
          <w:rFonts w:cs="Arial"/>
          <w:szCs w:val="20"/>
        </w:rPr>
        <w:t xml:space="preserve"> </w:t>
      </w:r>
      <w:r w:rsidR="00C7695C">
        <w:rPr>
          <w:rFonts w:cs="Arial"/>
          <w:szCs w:val="20"/>
        </w:rPr>
        <w:t xml:space="preserve">third-party </w:t>
      </w:r>
      <w:r w:rsidRPr="00001D8F">
        <w:rPr>
          <w:rFonts w:cs="Arial"/>
          <w:szCs w:val="20"/>
        </w:rPr>
        <w:t>Data Protection Officer (DPO</w:t>
      </w:r>
      <w:r w:rsidR="00FC0B43" w:rsidRPr="00001D8F">
        <w:rPr>
          <w:rFonts w:cs="Arial"/>
          <w:szCs w:val="20"/>
        </w:rPr>
        <w:t xml:space="preserve">) </w:t>
      </w:r>
      <w:proofErr w:type="spellStart"/>
      <w:r w:rsidRPr="00001D8F">
        <w:rPr>
          <w:rFonts w:cs="Arial"/>
          <w:szCs w:val="20"/>
        </w:rPr>
        <w:t>Veritau</w:t>
      </w:r>
      <w:proofErr w:type="spellEnd"/>
      <w:r w:rsidRPr="00001D8F">
        <w:rPr>
          <w:rFonts w:cs="Arial"/>
          <w:szCs w:val="20"/>
        </w:rPr>
        <w:t xml:space="preserve">. </w:t>
      </w:r>
      <w:proofErr w:type="spellStart"/>
      <w:r w:rsidR="00FC0B43" w:rsidRPr="00001D8F">
        <w:rPr>
          <w:rFonts w:cs="Arial"/>
          <w:szCs w:val="20"/>
        </w:rPr>
        <w:t>Veritau</w:t>
      </w:r>
      <w:proofErr w:type="spellEnd"/>
      <w:r w:rsidR="00FC0B43" w:rsidRPr="00001D8F">
        <w:rPr>
          <w:rFonts w:cs="Arial"/>
          <w:szCs w:val="20"/>
        </w:rPr>
        <w:t xml:space="preserve"> </w:t>
      </w:r>
      <w:r w:rsidR="00123728" w:rsidRPr="00001D8F">
        <w:rPr>
          <w:rFonts w:cs="Arial"/>
          <w:szCs w:val="20"/>
        </w:rPr>
        <w:t>approved</w:t>
      </w:r>
      <w:r w:rsidR="00FC0B43" w:rsidRPr="00001D8F">
        <w:rPr>
          <w:rFonts w:cs="Arial"/>
          <w:szCs w:val="20"/>
        </w:rPr>
        <w:t xml:space="preserve"> the</w:t>
      </w:r>
      <w:r w:rsidR="00123728" w:rsidRPr="00001D8F">
        <w:rPr>
          <w:rFonts w:cs="Arial"/>
          <w:szCs w:val="20"/>
        </w:rPr>
        <w:t xml:space="preserve"> </w:t>
      </w:r>
      <w:r w:rsidR="00891EED" w:rsidRPr="00001D8F">
        <w:rPr>
          <w:rFonts w:cs="Arial"/>
          <w:szCs w:val="20"/>
        </w:rPr>
        <w:t xml:space="preserve">DPIA for this work. </w:t>
      </w:r>
      <w:r w:rsidR="0099131A" w:rsidRPr="00001D8F">
        <w:rPr>
          <w:rFonts w:cs="Arial"/>
          <w:szCs w:val="20"/>
        </w:rPr>
        <w:t xml:space="preserve">The recommendation was that an Information Asset </w:t>
      </w:r>
      <w:r w:rsidR="0099131A" w:rsidRPr="00001D8F">
        <w:rPr>
          <w:rFonts w:cs="Arial"/>
          <w:szCs w:val="20"/>
        </w:rPr>
        <w:lastRenderedPageBreak/>
        <w:t>Owner is assigned for the product</w:t>
      </w:r>
      <w:r w:rsidR="0086219C" w:rsidRPr="00001D8F">
        <w:rPr>
          <w:rFonts w:cs="Arial"/>
          <w:szCs w:val="20"/>
        </w:rPr>
        <w:t xml:space="preserve"> and that it is added to the Information Asset Register</w:t>
      </w:r>
      <w:r w:rsidR="0099131A" w:rsidRPr="00001D8F">
        <w:rPr>
          <w:rFonts w:cs="Arial"/>
          <w:szCs w:val="20"/>
        </w:rPr>
        <w:t>.</w:t>
      </w:r>
      <w:r w:rsidR="00891EED" w:rsidRPr="00001D8F">
        <w:rPr>
          <w:rFonts w:cs="Arial"/>
          <w:szCs w:val="20"/>
        </w:rPr>
        <w:t xml:space="preserve"> Further</w:t>
      </w:r>
      <w:r w:rsidR="0099476C" w:rsidRPr="00001D8F">
        <w:rPr>
          <w:rFonts w:cs="Arial"/>
          <w:szCs w:val="20"/>
        </w:rPr>
        <w:t>,</w:t>
      </w:r>
      <w:r w:rsidR="00891EED" w:rsidRPr="00001D8F">
        <w:rPr>
          <w:rFonts w:cs="Arial"/>
          <w:szCs w:val="20"/>
        </w:rPr>
        <w:t xml:space="preserve"> additional approval</w:t>
      </w:r>
      <w:r w:rsidR="00084AD9" w:rsidRPr="00001D8F">
        <w:rPr>
          <w:rFonts w:cs="Arial"/>
          <w:szCs w:val="20"/>
        </w:rPr>
        <w:t xml:space="preserve"> could be sought </w:t>
      </w:r>
      <w:r w:rsidR="00AC4FA8" w:rsidRPr="00001D8F">
        <w:rPr>
          <w:rFonts w:cs="Arial"/>
          <w:szCs w:val="20"/>
        </w:rPr>
        <w:t>through consultation with the Info</w:t>
      </w:r>
      <w:r w:rsidR="00AC4FA8" w:rsidRPr="00943FF0">
        <w:rPr>
          <w:rFonts w:cs="Arial"/>
          <w:szCs w:val="20"/>
        </w:rPr>
        <w:t>rmation Commissioner</w:t>
      </w:r>
      <w:r w:rsidR="00B5416A" w:rsidRPr="00943FF0">
        <w:rPr>
          <w:rFonts w:cs="Arial"/>
          <w:szCs w:val="20"/>
        </w:rPr>
        <w:t>’s Office.</w:t>
      </w:r>
    </w:p>
    <w:p w14:paraId="38517D91" w14:textId="7E3AE199" w:rsidR="00B35101" w:rsidRPr="00001D8F" w:rsidRDefault="00B35101" w:rsidP="00381F9C">
      <w:pPr>
        <w:rPr>
          <w:rFonts w:cs="Arial"/>
          <w:szCs w:val="20"/>
        </w:rPr>
      </w:pPr>
      <w:r w:rsidRPr="00943FF0">
        <w:rPr>
          <w:rFonts w:cs="Arial"/>
          <w:szCs w:val="20"/>
        </w:rPr>
        <w:t xml:space="preserve">A copy of the Data Protection Impact Assessment is available at Appendix </w:t>
      </w:r>
      <w:r w:rsidR="00C4187F" w:rsidRPr="00943FF0">
        <w:rPr>
          <w:rFonts w:cs="Arial"/>
          <w:szCs w:val="20"/>
        </w:rPr>
        <w:t>11</w:t>
      </w:r>
      <w:r w:rsidRPr="00943FF0">
        <w:rPr>
          <w:rFonts w:cs="Arial"/>
          <w:szCs w:val="20"/>
        </w:rPr>
        <w:t>.</w:t>
      </w:r>
    </w:p>
    <w:p w14:paraId="36524CBE" w14:textId="3A498225" w:rsidR="00381F9C" w:rsidRPr="00001D8F" w:rsidRDefault="001F12B4" w:rsidP="000352F1">
      <w:pPr>
        <w:pStyle w:val="Heading3"/>
      </w:pPr>
      <w:bookmarkStart w:id="74" w:name="_Toc188951863"/>
      <w:r w:rsidRPr="00001D8F">
        <w:t xml:space="preserve">4.4.7 </w:t>
      </w:r>
      <w:r w:rsidR="0045712C" w:rsidRPr="00001D8F">
        <w:t>R</w:t>
      </w:r>
      <w:r w:rsidR="00381F9C" w:rsidRPr="00001D8F">
        <w:t>isk management</w:t>
      </w:r>
      <w:bookmarkEnd w:id="74"/>
      <w:r w:rsidR="00D112C9" w:rsidRPr="00001D8F">
        <w:t xml:space="preserve"> </w:t>
      </w:r>
    </w:p>
    <w:p w14:paraId="0EBC400B" w14:textId="0A409480" w:rsidR="000A5CB9" w:rsidRDefault="00D03BAC" w:rsidP="000A5CB9">
      <w:pPr>
        <w:pStyle w:val="paragraph"/>
        <w:spacing w:before="0" w:beforeAutospacing="0" w:after="0" w:afterAutospacing="0"/>
        <w:textAlignment w:val="baseline"/>
        <w:rPr>
          <w:rFonts w:asciiTheme="minorHAnsi" w:eastAsia="Arial" w:hAnsiTheme="minorHAnsi" w:cstheme="minorHAnsi"/>
          <w:sz w:val="20"/>
          <w:szCs w:val="20"/>
        </w:rPr>
      </w:pPr>
      <w:r w:rsidRPr="000A5CB9">
        <w:rPr>
          <w:rStyle w:val="normaltextrun"/>
          <w:rFonts w:asciiTheme="minorHAnsi" w:hAnsiTheme="minorHAnsi" w:cstheme="minorHAnsi"/>
          <w:sz w:val="20"/>
          <w:szCs w:val="20"/>
        </w:rPr>
        <w:t xml:space="preserve">A risk register for the project was maintained throughout and actively managed in-line with corporate risk and issue management processes. </w:t>
      </w:r>
      <w:r w:rsidR="003D4BC1">
        <w:rPr>
          <w:rStyle w:val="normaltextrun"/>
          <w:rFonts w:asciiTheme="minorHAnsi" w:hAnsiTheme="minorHAnsi" w:cstheme="minorHAnsi"/>
          <w:sz w:val="20"/>
          <w:szCs w:val="20"/>
        </w:rPr>
        <w:t xml:space="preserve">Additional </w:t>
      </w:r>
      <w:r w:rsidR="00C34A54">
        <w:rPr>
          <w:rStyle w:val="normaltextrun"/>
          <w:rFonts w:asciiTheme="minorHAnsi" w:hAnsiTheme="minorHAnsi" w:cstheme="minorHAnsi"/>
          <w:sz w:val="20"/>
          <w:szCs w:val="20"/>
        </w:rPr>
        <w:t>measures to ensure risk management was robust</w:t>
      </w:r>
      <w:r w:rsidRPr="000A5CB9">
        <w:rPr>
          <w:rStyle w:val="normaltextrun"/>
          <w:rFonts w:asciiTheme="minorHAnsi" w:hAnsiTheme="minorHAnsi" w:cstheme="minorHAnsi"/>
          <w:sz w:val="20"/>
          <w:szCs w:val="20"/>
        </w:rPr>
        <w:t xml:space="preserve"> included consulting with a third-party data analytics specialist for check and challenge and to develop mitigations.</w:t>
      </w:r>
      <w:r w:rsidR="005D672C">
        <w:rPr>
          <w:rStyle w:val="normaltextrun"/>
          <w:rFonts w:asciiTheme="minorHAnsi" w:hAnsiTheme="minorHAnsi" w:cstheme="minorHAnsi"/>
          <w:sz w:val="20"/>
          <w:szCs w:val="20"/>
        </w:rPr>
        <w:t xml:space="preserve"> It should be noted for context that the project was a proof of concept and has not been implemented and is therefore not currently being used.</w:t>
      </w:r>
      <w:r w:rsidRPr="000A5CB9">
        <w:rPr>
          <w:rStyle w:val="normaltextrun"/>
          <w:rFonts w:asciiTheme="minorHAnsi" w:hAnsiTheme="minorHAnsi" w:cstheme="minorHAnsi"/>
          <w:sz w:val="20"/>
          <w:szCs w:val="20"/>
        </w:rPr>
        <w:t xml:space="preserve"> </w:t>
      </w:r>
      <w:r w:rsidR="000A5CB9" w:rsidRPr="000A5CB9">
        <w:rPr>
          <w:rFonts w:asciiTheme="minorHAnsi" w:eastAsia="Arial" w:hAnsiTheme="minorHAnsi" w:cstheme="minorHAnsi"/>
          <w:sz w:val="20"/>
          <w:szCs w:val="20"/>
        </w:rPr>
        <w:t>The below summary includes</w:t>
      </w:r>
      <w:r w:rsidR="005D672C">
        <w:rPr>
          <w:rFonts w:asciiTheme="minorHAnsi" w:eastAsia="Arial" w:hAnsiTheme="minorHAnsi" w:cstheme="minorHAnsi"/>
          <w:sz w:val="20"/>
          <w:szCs w:val="20"/>
        </w:rPr>
        <w:t xml:space="preserve"> a high-level summary of </w:t>
      </w:r>
      <w:r w:rsidR="000A5CB9" w:rsidRPr="000A5CB9">
        <w:rPr>
          <w:rFonts w:asciiTheme="minorHAnsi" w:eastAsia="Arial" w:hAnsiTheme="minorHAnsi" w:cstheme="minorHAnsi"/>
          <w:sz w:val="20"/>
          <w:szCs w:val="20"/>
        </w:rPr>
        <w:t>risk descriptions</w:t>
      </w:r>
      <w:r w:rsidR="005D672C">
        <w:rPr>
          <w:rFonts w:asciiTheme="minorHAnsi" w:eastAsia="Arial" w:hAnsiTheme="minorHAnsi" w:cstheme="minorHAnsi"/>
          <w:sz w:val="20"/>
          <w:szCs w:val="20"/>
        </w:rPr>
        <w:t xml:space="preserve"> only:</w:t>
      </w:r>
    </w:p>
    <w:p w14:paraId="20AF7965" w14:textId="77777777" w:rsidR="005D672C" w:rsidRDefault="005D672C" w:rsidP="000A5CB9">
      <w:pPr>
        <w:pStyle w:val="paragraph"/>
        <w:spacing w:before="0" w:beforeAutospacing="0" w:after="0" w:afterAutospacing="0"/>
        <w:textAlignment w:val="baseline"/>
        <w:rPr>
          <w:rFonts w:asciiTheme="minorHAnsi" w:eastAsia="Arial" w:hAnsiTheme="minorHAnsi" w:cstheme="minorHAnsi"/>
          <w:sz w:val="20"/>
          <w:szCs w:val="20"/>
        </w:rPr>
      </w:pPr>
    </w:p>
    <w:p w14:paraId="652FA568" w14:textId="77777777" w:rsidR="003D4BC1" w:rsidRPr="000A5CB9" w:rsidRDefault="003D4BC1" w:rsidP="000A5CB9">
      <w:pPr>
        <w:pStyle w:val="paragraph"/>
        <w:spacing w:before="0" w:beforeAutospacing="0" w:after="0" w:afterAutospacing="0"/>
        <w:textAlignment w:val="baseline"/>
        <w:rPr>
          <w:rFonts w:asciiTheme="minorHAnsi" w:hAnsiTheme="minorHAnsi" w:cstheme="minorHAnsi"/>
          <w:sz w:val="20"/>
          <w:szCs w:val="20"/>
        </w:rPr>
      </w:pPr>
    </w:p>
    <w:tbl>
      <w:tblPr>
        <w:tblStyle w:val="TableGrid"/>
        <w:tblW w:w="0" w:type="auto"/>
        <w:tblLook w:val="04A0" w:firstRow="1" w:lastRow="0" w:firstColumn="1" w:lastColumn="0" w:noHBand="0" w:noVBand="1"/>
      </w:tblPr>
      <w:tblGrid>
        <w:gridCol w:w="7621"/>
        <w:gridCol w:w="1621"/>
      </w:tblGrid>
      <w:tr w:rsidR="000A5CB9" w14:paraId="337E3132" w14:textId="77777777" w:rsidTr="00835172">
        <w:tc>
          <w:tcPr>
            <w:tcW w:w="7621" w:type="dxa"/>
          </w:tcPr>
          <w:p w14:paraId="6028EB24" w14:textId="77777777" w:rsidR="000A5CB9" w:rsidRPr="005D672C" w:rsidRDefault="000A5CB9" w:rsidP="00D24DF5">
            <w:pPr>
              <w:rPr>
                <w:b/>
                <w:bCs/>
              </w:rPr>
            </w:pPr>
            <w:r w:rsidRPr="005D672C">
              <w:rPr>
                <w:b/>
                <w:bCs/>
              </w:rPr>
              <w:t>Risk status</w:t>
            </w:r>
          </w:p>
        </w:tc>
        <w:tc>
          <w:tcPr>
            <w:tcW w:w="1621" w:type="dxa"/>
          </w:tcPr>
          <w:p w14:paraId="1CD1B0F4" w14:textId="77777777" w:rsidR="000A5CB9" w:rsidRPr="005D672C" w:rsidRDefault="000A5CB9" w:rsidP="00D24DF5">
            <w:pPr>
              <w:rPr>
                <w:b/>
                <w:bCs/>
              </w:rPr>
            </w:pPr>
            <w:r w:rsidRPr="005D672C">
              <w:rPr>
                <w:b/>
                <w:bCs/>
              </w:rPr>
              <w:t>Count</w:t>
            </w:r>
          </w:p>
        </w:tc>
      </w:tr>
      <w:tr w:rsidR="000A5CB9" w:rsidRPr="00EC02CF" w14:paraId="4C757847" w14:textId="77777777" w:rsidTr="00835172">
        <w:tc>
          <w:tcPr>
            <w:tcW w:w="7621" w:type="dxa"/>
          </w:tcPr>
          <w:p w14:paraId="0B32199E" w14:textId="77777777" w:rsidR="000A5CB9" w:rsidRPr="00666919" w:rsidRDefault="000A5CB9" w:rsidP="007F3298">
            <w:pPr>
              <w:pStyle w:val="ListParagraph"/>
              <w:numPr>
                <w:ilvl w:val="0"/>
                <w:numId w:val="38"/>
              </w:numPr>
            </w:pPr>
            <w:r>
              <w:t>Risk related to the project itself - closed</w:t>
            </w:r>
          </w:p>
        </w:tc>
        <w:tc>
          <w:tcPr>
            <w:tcW w:w="1621" w:type="dxa"/>
          </w:tcPr>
          <w:p w14:paraId="1C0D7CB2" w14:textId="33D13B39" w:rsidR="000A5CB9" w:rsidRPr="00EC02CF" w:rsidRDefault="00A0486D" w:rsidP="00D24DF5">
            <w:pPr>
              <w:ind w:left="360"/>
            </w:pPr>
            <w:r>
              <w:t>7</w:t>
            </w:r>
          </w:p>
        </w:tc>
      </w:tr>
      <w:tr w:rsidR="000A5CB9" w:rsidRPr="00EC02CF" w14:paraId="78EB3926" w14:textId="77777777" w:rsidTr="00835172">
        <w:tc>
          <w:tcPr>
            <w:tcW w:w="7621" w:type="dxa"/>
          </w:tcPr>
          <w:p w14:paraId="51941DCC" w14:textId="77777777" w:rsidR="000A5CB9" w:rsidRPr="00666919" w:rsidRDefault="000A5CB9" w:rsidP="007F3298">
            <w:pPr>
              <w:pStyle w:val="ListParagraph"/>
              <w:numPr>
                <w:ilvl w:val="0"/>
                <w:numId w:val="38"/>
              </w:numPr>
            </w:pPr>
            <w:r>
              <w:t>Ongoing risk – open, can be influenced</w:t>
            </w:r>
          </w:p>
        </w:tc>
        <w:tc>
          <w:tcPr>
            <w:tcW w:w="1621" w:type="dxa"/>
          </w:tcPr>
          <w:p w14:paraId="3A480B6D" w14:textId="77777777" w:rsidR="000A5CB9" w:rsidRPr="00EC02CF" w:rsidRDefault="000A5CB9" w:rsidP="00D24DF5">
            <w:pPr>
              <w:ind w:left="360"/>
            </w:pPr>
            <w:r>
              <w:t>13</w:t>
            </w:r>
          </w:p>
        </w:tc>
      </w:tr>
      <w:tr w:rsidR="000A5CB9" w:rsidRPr="00EC02CF" w14:paraId="4D0050BA" w14:textId="77777777" w:rsidTr="00835172">
        <w:tc>
          <w:tcPr>
            <w:tcW w:w="7621" w:type="dxa"/>
          </w:tcPr>
          <w:p w14:paraId="72FC5DDD" w14:textId="77777777" w:rsidR="000A5CB9" w:rsidRPr="00666919" w:rsidRDefault="000A5CB9" w:rsidP="007F3298">
            <w:pPr>
              <w:pStyle w:val="ListParagraph"/>
              <w:numPr>
                <w:ilvl w:val="0"/>
                <w:numId w:val="38"/>
              </w:numPr>
            </w:pPr>
            <w:r>
              <w:t>Ongoing risk – open, little or no ability to influence</w:t>
            </w:r>
          </w:p>
        </w:tc>
        <w:tc>
          <w:tcPr>
            <w:tcW w:w="1621" w:type="dxa"/>
          </w:tcPr>
          <w:p w14:paraId="56A9D940" w14:textId="3FE2996F" w:rsidR="000A5CB9" w:rsidRPr="00EC02CF" w:rsidRDefault="005D672C" w:rsidP="00D24DF5">
            <w:pPr>
              <w:ind w:left="360"/>
            </w:pPr>
            <w:r>
              <w:t>1</w:t>
            </w:r>
          </w:p>
        </w:tc>
      </w:tr>
      <w:tr w:rsidR="000A5CB9" w:rsidRPr="00EC02CF" w14:paraId="3B3A0ED8" w14:textId="77777777" w:rsidTr="00835172">
        <w:tc>
          <w:tcPr>
            <w:tcW w:w="7621" w:type="dxa"/>
          </w:tcPr>
          <w:p w14:paraId="2025DFAA" w14:textId="77777777" w:rsidR="000A5CB9" w:rsidRDefault="000A5CB9" w:rsidP="007F3298">
            <w:pPr>
              <w:pStyle w:val="ListParagraph"/>
              <w:numPr>
                <w:ilvl w:val="0"/>
                <w:numId w:val="38"/>
              </w:numPr>
            </w:pPr>
            <w:r>
              <w:t>Issues – any status</w:t>
            </w:r>
          </w:p>
        </w:tc>
        <w:tc>
          <w:tcPr>
            <w:tcW w:w="1621" w:type="dxa"/>
          </w:tcPr>
          <w:p w14:paraId="68024C68" w14:textId="77777777" w:rsidR="000A5CB9" w:rsidRDefault="000A5CB9" w:rsidP="00D24DF5">
            <w:pPr>
              <w:ind w:left="360"/>
            </w:pPr>
            <w:r>
              <w:t>0</w:t>
            </w:r>
          </w:p>
        </w:tc>
      </w:tr>
      <w:tr w:rsidR="000A5CB9" w:rsidRPr="00EC02CF" w14:paraId="6D42266C" w14:textId="77777777" w:rsidTr="00835172">
        <w:tc>
          <w:tcPr>
            <w:tcW w:w="7621" w:type="dxa"/>
          </w:tcPr>
          <w:p w14:paraId="3D583EDF" w14:textId="77777777" w:rsidR="000A5CB9" w:rsidRDefault="000A5CB9" w:rsidP="007F3298">
            <w:pPr>
              <w:pStyle w:val="ListParagraph"/>
              <w:numPr>
                <w:ilvl w:val="0"/>
                <w:numId w:val="38"/>
              </w:numPr>
            </w:pPr>
            <w:r>
              <w:t>New risks identified at closure</w:t>
            </w:r>
          </w:p>
        </w:tc>
        <w:tc>
          <w:tcPr>
            <w:tcW w:w="1621" w:type="dxa"/>
          </w:tcPr>
          <w:p w14:paraId="7D70D902" w14:textId="5D0DD515" w:rsidR="000A5CB9" w:rsidRDefault="00D24DF5" w:rsidP="00D24DF5">
            <w:pPr>
              <w:ind w:left="360"/>
            </w:pPr>
            <w:r>
              <w:t>2</w:t>
            </w:r>
          </w:p>
        </w:tc>
      </w:tr>
    </w:tbl>
    <w:p w14:paraId="21DE8EF7" w14:textId="77777777" w:rsidR="00014833" w:rsidRDefault="00014833" w:rsidP="000A5CB9">
      <w:pPr>
        <w:rPr>
          <w:rFonts w:cs="Arial"/>
          <w:color w:val="242424"/>
          <w:u w:val="single"/>
        </w:rPr>
      </w:pPr>
    </w:p>
    <w:p w14:paraId="764FEB2C" w14:textId="55B52879" w:rsidR="000A5CB9" w:rsidRPr="000A5CB9" w:rsidRDefault="000A5CB9" w:rsidP="000A5CB9">
      <w:pPr>
        <w:rPr>
          <w:rFonts w:eastAsia="Arial" w:cs="Arial"/>
          <w:u w:val="single"/>
        </w:rPr>
      </w:pPr>
      <w:r w:rsidRPr="009327D3">
        <w:rPr>
          <w:rFonts w:cs="Arial"/>
          <w:color w:val="242424"/>
          <w:u w:val="single"/>
        </w:rPr>
        <w:t xml:space="preserve">Risk related to the project itself </w:t>
      </w:r>
      <w:r>
        <w:rPr>
          <w:rFonts w:cs="Arial"/>
          <w:color w:val="242424"/>
          <w:u w:val="single"/>
        </w:rPr>
        <w:t>–</w:t>
      </w:r>
      <w:r w:rsidRPr="009327D3">
        <w:rPr>
          <w:rFonts w:cs="Arial"/>
          <w:color w:val="242424"/>
          <w:u w:val="single"/>
        </w:rPr>
        <w:t xml:space="preserve"> closed</w:t>
      </w:r>
      <w:r>
        <w:rPr>
          <w:rFonts w:cs="Arial"/>
          <w:color w:val="242424"/>
          <w:u w:val="single"/>
        </w:rPr>
        <w:t>:</w:t>
      </w:r>
    </w:p>
    <w:p w14:paraId="336DD260" w14:textId="6F40A898" w:rsidR="000A5CB9" w:rsidRDefault="00C34A54" w:rsidP="007F3298">
      <w:pPr>
        <w:pStyle w:val="ListParagraph"/>
      </w:pPr>
      <w:r>
        <w:t>T</w:t>
      </w:r>
      <w:r w:rsidR="000A5CB9" w:rsidRPr="007B2A4F">
        <w:t xml:space="preserve">here could be insufficient commitment and/or corporate resources </w:t>
      </w:r>
      <w:proofErr w:type="gramStart"/>
      <w:r w:rsidR="000A5CB9" w:rsidRPr="007B2A4F">
        <w:t>available</w:t>
      </w:r>
      <w:proofErr w:type="gramEnd"/>
      <w:r w:rsidR="00A0486D">
        <w:t xml:space="preserve"> and this</w:t>
      </w:r>
      <w:r w:rsidR="000A5CB9" w:rsidRPr="007B2A4F">
        <w:t xml:space="preserve"> could cause delays (internal and also with partners</w:t>
      </w:r>
      <w:r w:rsidR="00D02FF3">
        <w:t>)</w:t>
      </w:r>
    </w:p>
    <w:p w14:paraId="52175601" w14:textId="2B5FF275" w:rsidR="000A5CB9" w:rsidRPr="00D02FF3" w:rsidRDefault="00D02FF3" w:rsidP="007F3298">
      <w:pPr>
        <w:pStyle w:val="ListParagraph"/>
      </w:pPr>
      <w:r w:rsidRPr="00D02FF3">
        <w:t>T</w:t>
      </w:r>
      <w:r w:rsidR="000A5CB9" w:rsidRPr="00D02FF3">
        <w:t xml:space="preserve">imeframes </w:t>
      </w:r>
      <w:proofErr w:type="gramStart"/>
      <w:r w:rsidR="000A5CB9" w:rsidRPr="00D02FF3">
        <w:t>set</w:t>
      </w:r>
      <w:proofErr w:type="gramEnd"/>
      <w:r w:rsidR="000A5CB9" w:rsidRPr="00D02FF3">
        <w:t xml:space="preserve"> are unachievable and/or missed</w:t>
      </w:r>
    </w:p>
    <w:p w14:paraId="7590C885" w14:textId="38E0AFFE" w:rsidR="000A5CB9" w:rsidRPr="007B2A4F" w:rsidRDefault="000A5CB9" w:rsidP="007F3298">
      <w:pPr>
        <w:pStyle w:val="ListParagraph"/>
      </w:pPr>
      <w:r w:rsidRPr="007B2A4F">
        <w:t>There is a risk that there are errors in the set-up of:</w:t>
      </w:r>
    </w:p>
    <w:p w14:paraId="4E697C12" w14:textId="50D0E25F" w:rsidR="000A5CB9" w:rsidRPr="00170B6D" w:rsidRDefault="000A5CB9" w:rsidP="007F3298">
      <w:pPr>
        <w:pStyle w:val="ListParagraph"/>
      </w:pPr>
      <w:r w:rsidRPr="00170B6D">
        <w:t>the mechanism for secure transfer of data from an on-premises database to the Azure tenant</w:t>
      </w:r>
    </w:p>
    <w:p w14:paraId="3204A8A3" w14:textId="4FB91334" w:rsidR="000A5CB9" w:rsidRDefault="000A5CB9" w:rsidP="007F3298">
      <w:pPr>
        <w:pStyle w:val="ListParagraph"/>
      </w:pPr>
      <w:r w:rsidRPr="00170B6D">
        <w:t>the Azure environment</w:t>
      </w:r>
      <w:r w:rsidR="00D02FF3">
        <w:t xml:space="preserve"> / configuration is</w:t>
      </w:r>
      <w:r w:rsidRPr="00170B6D">
        <w:t xml:space="preserve"> incompatible with the development</w:t>
      </w:r>
      <w:r w:rsidR="00D02FF3">
        <w:t xml:space="preserve"> </w:t>
      </w:r>
      <w:r w:rsidRPr="00170B6D">
        <w:t>work that needs to take place</w:t>
      </w:r>
    </w:p>
    <w:p w14:paraId="4E9E4362" w14:textId="0E874CF9" w:rsidR="000A5CB9" w:rsidRDefault="00D24DF5" w:rsidP="007F3298">
      <w:pPr>
        <w:pStyle w:val="ListParagraph"/>
      </w:pPr>
      <w:r>
        <w:t>T</w:t>
      </w:r>
      <w:r w:rsidR="000A5CB9" w:rsidRPr="000A5CB9">
        <w:t>ools developed do not have universal usability and are restricted to one model of service/tech</w:t>
      </w:r>
      <w:r>
        <w:t>nology</w:t>
      </w:r>
      <w:r w:rsidR="000A5CB9" w:rsidRPr="000A5CB9">
        <w:t xml:space="preserve"> provider</w:t>
      </w:r>
    </w:p>
    <w:p w14:paraId="38E5E3AF" w14:textId="14496088" w:rsidR="00D02FF3" w:rsidRDefault="00D24DF5" w:rsidP="007F3298">
      <w:pPr>
        <w:pStyle w:val="ListParagraph"/>
      </w:pPr>
      <w:r>
        <w:t>P</w:t>
      </w:r>
      <w:r w:rsidR="000A5CB9" w:rsidRPr="000A5CB9">
        <w:t>roject outcomes are not properly evaluated</w:t>
      </w:r>
      <w:r w:rsidR="00D02FF3">
        <w:t xml:space="preserve"> </w:t>
      </w:r>
      <w:r w:rsidR="00D02FF3" w:rsidRPr="0034556C">
        <w:rPr>
          <w:i/>
          <w:iCs/>
        </w:rPr>
        <w:t>(</w:t>
      </w:r>
      <w:r w:rsidRPr="0034556C">
        <w:rPr>
          <w:i/>
          <w:iCs/>
        </w:rPr>
        <w:t xml:space="preserve">see new </w:t>
      </w:r>
      <w:r w:rsidR="000A5CB9" w:rsidRPr="0034556C">
        <w:rPr>
          <w:i/>
          <w:iCs/>
        </w:rPr>
        <w:t>risk</w:t>
      </w:r>
      <w:r w:rsidR="0034556C">
        <w:rPr>
          <w:i/>
          <w:iCs/>
        </w:rPr>
        <w:t xml:space="preserve"> identified at closure</w:t>
      </w:r>
      <w:r w:rsidRPr="0034556C">
        <w:rPr>
          <w:i/>
          <w:iCs/>
        </w:rPr>
        <w:t>)</w:t>
      </w:r>
    </w:p>
    <w:p w14:paraId="6BB4242B" w14:textId="629E01AD" w:rsidR="000A5CB9" w:rsidRDefault="00D24DF5" w:rsidP="007F3298">
      <w:pPr>
        <w:pStyle w:val="ListParagraph"/>
      </w:pPr>
      <w:r>
        <w:t>P</w:t>
      </w:r>
      <w:r w:rsidR="000A5CB9" w:rsidRPr="007B2A4F">
        <w:t>lanned IT work such as migrations could disrupt or delay project activities</w:t>
      </w:r>
    </w:p>
    <w:p w14:paraId="7BD0C16A" w14:textId="77777777" w:rsidR="00D24DF5" w:rsidRPr="00D24DF5" w:rsidRDefault="00D24DF5" w:rsidP="00FD1D78">
      <w:pPr>
        <w:ind w:left="720"/>
      </w:pPr>
    </w:p>
    <w:p w14:paraId="3C719F25" w14:textId="5B90680C" w:rsidR="000A5CB9" w:rsidRPr="000A5CB9" w:rsidRDefault="000A5CB9" w:rsidP="000A5CB9">
      <w:pPr>
        <w:rPr>
          <w:rFonts w:eastAsia="Arial" w:cs="Arial"/>
          <w:u w:val="single"/>
        </w:rPr>
      </w:pPr>
      <w:r w:rsidRPr="009327D3">
        <w:rPr>
          <w:rFonts w:cs="Arial"/>
          <w:color w:val="242424"/>
          <w:u w:val="single"/>
        </w:rPr>
        <w:t>Ongoing risks</w:t>
      </w:r>
      <w:r w:rsidR="00014833">
        <w:rPr>
          <w:rFonts w:cs="Arial"/>
          <w:color w:val="242424"/>
          <w:u w:val="single"/>
        </w:rPr>
        <w:t xml:space="preserve"> </w:t>
      </w:r>
      <w:r w:rsidRPr="009327D3">
        <w:rPr>
          <w:rFonts w:cs="Arial"/>
          <w:color w:val="242424"/>
          <w:u w:val="single"/>
        </w:rPr>
        <w:t>– open, can be influenced</w:t>
      </w:r>
      <w:r w:rsidR="00014833">
        <w:rPr>
          <w:rFonts w:cs="Arial"/>
          <w:color w:val="242424"/>
          <w:u w:val="single"/>
        </w:rPr>
        <w:t xml:space="preserve"> (these would be relevant if there was further development work):</w:t>
      </w:r>
    </w:p>
    <w:p w14:paraId="43C03799" w14:textId="7E4D9353" w:rsidR="00D74F0A" w:rsidRDefault="00D24DF5" w:rsidP="007F3298">
      <w:pPr>
        <w:pStyle w:val="ListParagraph"/>
        <w:numPr>
          <w:ilvl w:val="0"/>
          <w:numId w:val="40"/>
        </w:numPr>
      </w:pPr>
      <w:r>
        <w:t>Da</w:t>
      </w:r>
      <w:r w:rsidR="000A5CB9" w:rsidRPr="007B2A4F">
        <w:t>ta security</w:t>
      </w:r>
      <w:r>
        <w:t xml:space="preserve"> risk</w:t>
      </w:r>
      <w:r w:rsidR="000A5CB9">
        <w:t xml:space="preserve"> (well-mitigated through</w:t>
      </w:r>
      <w:r w:rsidR="00795D4E">
        <w:t xml:space="preserve"> secure</w:t>
      </w:r>
      <w:r w:rsidR="000A5CB9">
        <w:t xml:space="preserve"> </w:t>
      </w:r>
      <w:r w:rsidR="00D74F0A">
        <w:t>infrastructure desi</w:t>
      </w:r>
      <w:r>
        <w:t>gn)</w:t>
      </w:r>
    </w:p>
    <w:p w14:paraId="6719DE9C" w14:textId="4411F1BD" w:rsidR="00D74F0A" w:rsidRDefault="004248E1" w:rsidP="007F3298">
      <w:pPr>
        <w:pStyle w:val="ListParagraph"/>
        <w:numPr>
          <w:ilvl w:val="0"/>
          <w:numId w:val="40"/>
        </w:numPr>
      </w:pPr>
      <w:r>
        <w:t>U</w:t>
      </w:r>
      <w:r w:rsidR="000A5CB9" w:rsidRPr="007B2A4F">
        <w:t>sing new technologies might not produce quality/accurate outcomes and/or lack of understanding of capabilities/appropriate application to practice</w:t>
      </w:r>
    </w:p>
    <w:p w14:paraId="51307F54" w14:textId="77777777" w:rsidR="00795D4E" w:rsidRDefault="00A0486D" w:rsidP="007F3298">
      <w:pPr>
        <w:pStyle w:val="ListParagraph"/>
        <w:numPr>
          <w:ilvl w:val="0"/>
          <w:numId w:val="40"/>
        </w:numPr>
      </w:pPr>
      <w:r>
        <w:t>L</w:t>
      </w:r>
      <w:r w:rsidR="000A5CB9" w:rsidRPr="007B2A4F">
        <w:t>egal risk relating to the funding agreement</w:t>
      </w:r>
      <w:r w:rsidR="004248E1">
        <w:t xml:space="preserve"> </w:t>
      </w:r>
    </w:p>
    <w:p w14:paraId="5A8FDEF4" w14:textId="446106E4" w:rsidR="001064E4" w:rsidRDefault="004248E1" w:rsidP="007F3298">
      <w:pPr>
        <w:pStyle w:val="ListParagraph"/>
        <w:numPr>
          <w:ilvl w:val="0"/>
          <w:numId w:val="40"/>
        </w:numPr>
      </w:pPr>
      <w:r>
        <w:t>R</w:t>
      </w:r>
      <w:r w:rsidR="000A5CB9" w:rsidRPr="007B2A4F">
        <w:t xml:space="preserve">ecords that are currently restricted for </w:t>
      </w:r>
      <w:proofErr w:type="gramStart"/>
      <w:r w:rsidR="000A5CB9" w:rsidRPr="007B2A4F">
        <w:t>particular staff</w:t>
      </w:r>
      <w:proofErr w:type="gramEnd"/>
      <w:r w:rsidR="000A5CB9" w:rsidRPr="007B2A4F">
        <w:t xml:space="preserve"> in liquid logic case management system will be able to be viewed through the search tool </w:t>
      </w:r>
      <w:r w:rsidR="00C368A8" w:rsidRPr="007B2A4F">
        <w:t xml:space="preserve">(e.g., </w:t>
      </w:r>
      <w:r w:rsidR="00C368A8">
        <w:t>technical the solution that is in place restricting some records has not been replicated)</w:t>
      </w:r>
      <w:r w:rsidR="001064E4">
        <w:t xml:space="preserve"> </w:t>
      </w:r>
      <w:r w:rsidR="001064E4" w:rsidRPr="00795D4E">
        <w:rPr>
          <w:i/>
          <w:iCs/>
        </w:rPr>
        <w:t>(</w:t>
      </w:r>
      <w:r w:rsidR="005D672C" w:rsidRPr="00795D4E">
        <w:rPr>
          <w:i/>
          <w:iCs/>
        </w:rPr>
        <w:t>NB: project</w:t>
      </w:r>
      <w:r w:rsidR="001064E4" w:rsidRPr="00795D4E">
        <w:rPr>
          <w:i/>
          <w:iCs/>
        </w:rPr>
        <w:t xml:space="preserve"> was a p</w:t>
      </w:r>
      <w:r w:rsidR="005D672C" w:rsidRPr="00795D4E">
        <w:rPr>
          <w:i/>
          <w:iCs/>
        </w:rPr>
        <w:t xml:space="preserve">roof of concept </w:t>
      </w:r>
      <w:r w:rsidR="001064E4" w:rsidRPr="00795D4E">
        <w:rPr>
          <w:i/>
          <w:iCs/>
        </w:rPr>
        <w:t>and not implemented so no users have access</w:t>
      </w:r>
      <w:r w:rsidR="00957B13">
        <w:rPr>
          <w:i/>
          <w:iCs/>
        </w:rPr>
        <w:t xml:space="preserve"> to it</w:t>
      </w:r>
      <w:r w:rsidR="001064E4" w:rsidRPr="00795D4E">
        <w:rPr>
          <w:i/>
          <w:iCs/>
        </w:rPr>
        <w:t>)</w:t>
      </w:r>
    </w:p>
    <w:p w14:paraId="42E5E8AE" w14:textId="77777777" w:rsidR="001064E4" w:rsidRDefault="001064E4" w:rsidP="00FD1D78">
      <w:pPr>
        <w:ind w:left="720"/>
      </w:pPr>
    </w:p>
    <w:p w14:paraId="64DB9227" w14:textId="2B67D1DE" w:rsidR="004B599F" w:rsidRDefault="004248E1" w:rsidP="007F3298">
      <w:pPr>
        <w:pStyle w:val="ListParagraph"/>
        <w:numPr>
          <w:ilvl w:val="0"/>
          <w:numId w:val="40"/>
        </w:numPr>
        <w:rPr>
          <w:i/>
          <w:iCs/>
        </w:rPr>
      </w:pPr>
      <w:r>
        <w:t>P</w:t>
      </w:r>
      <w:r w:rsidR="000A5CB9" w:rsidRPr="007B2A4F">
        <w:t xml:space="preserve">ractitioners might use new search technology to circumvent existing restrictions and access information about people that they are not entitled to access </w:t>
      </w:r>
      <w:r w:rsidR="000A5CB9" w:rsidRPr="001064E4">
        <w:rPr>
          <w:i/>
          <w:iCs/>
        </w:rPr>
        <w:t>(</w:t>
      </w:r>
      <w:r w:rsidR="005D672C">
        <w:rPr>
          <w:i/>
          <w:iCs/>
        </w:rPr>
        <w:t>NB: project was a proof of concept</w:t>
      </w:r>
      <w:r w:rsidR="001064E4">
        <w:rPr>
          <w:i/>
          <w:iCs/>
        </w:rPr>
        <w:t xml:space="preserve"> and not implemented so </w:t>
      </w:r>
      <w:r w:rsidR="001064E4" w:rsidRPr="001064E4">
        <w:rPr>
          <w:i/>
          <w:iCs/>
        </w:rPr>
        <w:t>no users have access</w:t>
      </w:r>
      <w:r w:rsidR="00957B13">
        <w:rPr>
          <w:i/>
          <w:iCs/>
        </w:rPr>
        <w:t xml:space="preserve"> to it</w:t>
      </w:r>
      <w:r w:rsidR="001064E4" w:rsidRPr="001064E4">
        <w:rPr>
          <w:i/>
          <w:iCs/>
        </w:rPr>
        <w:t>)</w:t>
      </w:r>
    </w:p>
    <w:p w14:paraId="7AB8DF31" w14:textId="619042A9" w:rsidR="00D74F0A" w:rsidRPr="00AB12DE" w:rsidRDefault="00BB20EF" w:rsidP="007F3298">
      <w:pPr>
        <w:pStyle w:val="ListParagraph"/>
        <w:numPr>
          <w:ilvl w:val="0"/>
          <w:numId w:val="40"/>
        </w:numPr>
        <w:rPr>
          <w:i/>
          <w:iCs/>
        </w:rPr>
      </w:pPr>
      <w:r>
        <w:t xml:space="preserve">Issues with the </w:t>
      </w:r>
      <w:r w:rsidR="00AB12DE">
        <w:t xml:space="preserve">source </w:t>
      </w:r>
      <w:r w:rsidR="00D33D1F">
        <w:t>data</w:t>
      </w:r>
      <w:r w:rsidR="000A5CB9" w:rsidRPr="007B2A4F">
        <w:t xml:space="preserve"> may </w:t>
      </w:r>
      <w:r w:rsidR="001064E4">
        <w:t xml:space="preserve">prevent </w:t>
      </w:r>
      <w:r w:rsidR="004B599F">
        <w:t>some goals being achieved</w:t>
      </w:r>
    </w:p>
    <w:p w14:paraId="58E20B1D" w14:textId="0E6EFC8B" w:rsidR="00D74F0A" w:rsidRDefault="00BB20EF" w:rsidP="007F3298">
      <w:pPr>
        <w:pStyle w:val="ListParagraph"/>
        <w:numPr>
          <w:ilvl w:val="0"/>
          <w:numId w:val="40"/>
        </w:numPr>
      </w:pPr>
      <w:r>
        <w:t>P</w:t>
      </w:r>
      <w:r w:rsidR="000A5CB9" w:rsidRPr="007B2A4F">
        <w:t xml:space="preserve">ractitioners </w:t>
      </w:r>
      <w:r>
        <w:t xml:space="preserve">may </w:t>
      </w:r>
      <w:r w:rsidR="000A5CB9" w:rsidRPr="007B2A4F">
        <w:t>not be able to navigate</w:t>
      </w:r>
      <w:r w:rsidR="00DF4D58">
        <w:t xml:space="preserve"> from the t</w:t>
      </w:r>
      <w:r w:rsidR="00485CD3">
        <w:t>ool</w:t>
      </w:r>
      <w:r w:rsidR="000A5CB9" w:rsidRPr="007B2A4F">
        <w:t xml:space="preserve"> back to source documents</w:t>
      </w:r>
    </w:p>
    <w:p w14:paraId="6C0C4B81" w14:textId="6B024DF5" w:rsidR="00D74F0A" w:rsidRDefault="00BB20EF" w:rsidP="007F3298">
      <w:pPr>
        <w:pStyle w:val="ListParagraph"/>
        <w:numPr>
          <w:ilvl w:val="0"/>
          <w:numId w:val="40"/>
        </w:numPr>
      </w:pPr>
      <w:r>
        <w:t>Skills</w:t>
      </w:r>
      <w:r w:rsidR="000A5CB9" w:rsidRPr="007B2A4F">
        <w:t xml:space="preserve"> </w:t>
      </w:r>
      <w:r>
        <w:t xml:space="preserve">and </w:t>
      </w:r>
      <w:r w:rsidR="000A5CB9" w:rsidRPr="007B2A4F">
        <w:t xml:space="preserve">knowledge </w:t>
      </w:r>
      <w:r>
        <w:t xml:space="preserve">gap </w:t>
      </w:r>
      <w:r w:rsidR="000A5CB9" w:rsidRPr="007B2A4F">
        <w:t>and</w:t>
      </w:r>
      <w:r w:rsidR="00AA2B0A">
        <w:t xml:space="preserve"> the provision of </w:t>
      </w:r>
      <w:r w:rsidR="000A5CB9" w:rsidRPr="007B2A4F">
        <w:t>consistent guidance in developing areas</w:t>
      </w:r>
      <w:r w:rsidR="00485CD3">
        <w:t>, t</w:t>
      </w:r>
      <w:r w:rsidR="000A5CB9" w:rsidRPr="007B2A4F">
        <w:t>his is linked to the pace of innovation in technologies, including how this interacts with information and data governance (e.g., cultural shifts about legal basis for data processing/sharing - consent vs public ta</w:t>
      </w:r>
      <w:r w:rsidR="00AA2B0A">
        <w:t>s</w:t>
      </w:r>
      <w:r w:rsidR="000A5CB9" w:rsidRPr="007B2A4F">
        <w:t>k)</w:t>
      </w:r>
    </w:p>
    <w:p w14:paraId="49AC1D0A" w14:textId="42982918" w:rsidR="00D30172" w:rsidRDefault="000A5CB9" w:rsidP="007F3298">
      <w:pPr>
        <w:pStyle w:val="ListParagraph"/>
        <w:numPr>
          <w:ilvl w:val="0"/>
          <w:numId w:val="40"/>
        </w:numPr>
      </w:pPr>
      <w:r w:rsidRPr="007B2A4F">
        <w:lastRenderedPageBreak/>
        <w:t>There is a risk associated with data fragmentation, where data assets are split it can cause multiple problems</w:t>
      </w:r>
      <w:r w:rsidR="00D30172">
        <w:t xml:space="preserve"> (nothing that </w:t>
      </w:r>
      <w:r w:rsidRPr="007B2A4F">
        <w:t xml:space="preserve">data is fragmented at source </w:t>
      </w:r>
      <w:r w:rsidR="007F5595">
        <w:t>the work was</w:t>
      </w:r>
      <w:r w:rsidRPr="007B2A4F">
        <w:t xml:space="preserve"> looking to mitigate this</w:t>
      </w:r>
      <w:r w:rsidR="00D30172">
        <w:t>)</w:t>
      </w:r>
      <w:r w:rsidR="00DD4C51">
        <w:t>. Examples include:</w:t>
      </w:r>
    </w:p>
    <w:p w14:paraId="1A89949A" w14:textId="15E1F05A" w:rsidR="00D30172" w:rsidRDefault="000A5CB9" w:rsidP="007F3298">
      <w:pPr>
        <w:pStyle w:val="ListParagraph"/>
      </w:pPr>
      <w:r w:rsidRPr="007B2A4F">
        <w:t>Data fragmentation linked to technical challenges around filetypes that cannot be processed by AI services (including</w:t>
      </w:r>
      <w:r w:rsidR="007F5595">
        <w:t xml:space="preserve"> </w:t>
      </w:r>
      <w:r w:rsidRPr="007B2A4F">
        <w:t>.doc files which make up 25% of the overall documents</w:t>
      </w:r>
      <w:r w:rsidR="007F5595">
        <w:t>)</w:t>
      </w:r>
    </w:p>
    <w:p w14:paraId="4B163FF9" w14:textId="66A5CDA1" w:rsidR="00D74F0A" w:rsidRPr="00D74F0A" w:rsidRDefault="00DD4C51" w:rsidP="007F3298">
      <w:pPr>
        <w:pStyle w:val="ListParagraph"/>
      </w:pPr>
      <w:r>
        <w:t>Solution to overcome c</w:t>
      </w:r>
      <w:r w:rsidR="000A5CB9" w:rsidRPr="007B2A4F">
        <w:t>haracter limits h</w:t>
      </w:r>
      <w:r>
        <w:t>as</w:t>
      </w:r>
      <w:r w:rsidR="000A5CB9" w:rsidRPr="007B2A4F">
        <w:t xml:space="preserve"> not been fully tested</w:t>
      </w:r>
    </w:p>
    <w:p w14:paraId="29B5B931" w14:textId="01CE8876" w:rsidR="00DD4C51" w:rsidRDefault="00DD4C51" w:rsidP="007F3298">
      <w:pPr>
        <w:pStyle w:val="ListParagraph"/>
        <w:numPr>
          <w:ilvl w:val="0"/>
          <w:numId w:val="40"/>
        </w:numPr>
      </w:pPr>
      <w:r>
        <w:t>P</w:t>
      </w:r>
      <w:r w:rsidR="000A5CB9" w:rsidRPr="007B2A4F">
        <w:t xml:space="preserve">resenting information in a new way and the inclusion, exclusion or prioritisation of </w:t>
      </w:r>
      <w:proofErr w:type="gramStart"/>
      <w:r w:rsidR="000A5CB9" w:rsidRPr="007B2A4F">
        <w:t>particular information</w:t>
      </w:r>
      <w:proofErr w:type="gramEnd"/>
      <w:r w:rsidR="000A5CB9" w:rsidRPr="007B2A4F">
        <w:t xml:space="preserve"> which may not provide a fully accurate picture or may not be a fair representation</w:t>
      </w:r>
    </w:p>
    <w:p w14:paraId="3549A138" w14:textId="77777777" w:rsidR="00A255E3" w:rsidRDefault="00DD4C51" w:rsidP="007F3298">
      <w:pPr>
        <w:pStyle w:val="ListParagraph"/>
        <w:numPr>
          <w:ilvl w:val="0"/>
          <w:numId w:val="40"/>
        </w:numPr>
      </w:pPr>
      <w:r>
        <w:t>U</w:t>
      </w:r>
      <w:r w:rsidR="000A5CB9" w:rsidRPr="007B2A4F">
        <w:t xml:space="preserve">pdates from Microsoft </w:t>
      </w:r>
      <w:r>
        <w:t xml:space="preserve">could </w:t>
      </w:r>
      <w:r w:rsidR="007D6526">
        <w:t>result in the need to</w:t>
      </w:r>
      <w:r w:rsidR="000A5CB9" w:rsidRPr="007B2A4F">
        <w:t xml:space="preserve"> reconfigure/re-build some or </w:t>
      </w:r>
      <w:proofErr w:type="gramStart"/>
      <w:r w:rsidR="000A5CB9" w:rsidRPr="007B2A4F">
        <w:t>all of</w:t>
      </w:r>
      <w:proofErr w:type="gramEnd"/>
      <w:r w:rsidR="000A5CB9" w:rsidRPr="007B2A4F">
        <w:t xml:space="preserve"> the components (e.g., the current solution may become unsupported) and/or</w:t>
      </w:r>
      <w:r w:rsidR="00A255E3">
        <w:t xml:space="preserve"> a lack of awareness that</w:t>
      </w:r>
      <w:r w:rsidR="000A5CB9" w:rsidRPr="007B2A4F">
        <w:t xml:space="preserve"> </w:t>
      </w:r>
      <w:r w:rsidR="00880F52">
        <w:t>updates applied</w:t>
      </w:r>
      <w:r w:rsidR="004472AF">
        <w:t xml:space="preserve"> </w:t>
      </w:r>
      <w:r w:rsidR="006301BD">
        <w:t xml:space="preserve">by Microsoft </w:t>
      </w:r>
      <w:r w:rsidR="00A255E3">
        <w:t xml:space="preserve">might </w:t>
      </w:r>
      <w:r w:rsidR="006301BD">
        <w:t xml:space="preserve">affect </w:t>
      </w:r>
      <w:r w:rsidR="000A5CB9" w:rsidRPr="007B2A4F">
        <w:t>ethics</w:t>
      </w:r>
      <w:r w:rsidR="004472AF">
        <w:t xml:space="preserve"> or </w:t>
      </w:r>
      <w:r w:rsidR="000A5CB9" w:rsidRPr="007B2A4F">
        <w:t>data governance</w:t>
      </w:r>
      <w:r w:rsidR="004472AF">
        <w:t xml:space="preserve"> impact assessments</w:t>
      </w:r>
    </w:p>
    <w:p w14:paraId="3197E25C" w14:textId="69564231" w:rsidR="00D8013C" w:rsidRDefault="00D8013C" w:rsidP="007F3298">
      <w:pPr>
        <w:pStyle w:val="ListParagraph"/>
        <w:numPr>
          <w:ilvl w:val="0"/>
          <w:numId w:val="40"/>
        </w:numPr>
      </w:pPr>
      <w:r>
        <w:t>P</w:t>
      </w:r>
      <w:r w:rsidR="000A5CB9" w:rsidRPr="007B2A4F">
        <w:t>ress coverage around use of A</w:t>
      </w:r>
      <w:r>
        <w:t>rtificial Intelligence</w:t>
      </w:r>
    </w:p>
    <w:p w14:paraId="16D26F1A" w14:textId="77777777" w:rsidR="007F5595" w:rsidRPr="00D8013C" w:rsidRDefault="007F5595" w:rsidP="00FD1D78">
      <w:pPr>
        <w:ind w:left="720"/>
      </w:pPr>
    </w:p>
    <w:p w14:paraId="6A8504DB" w14:textId="43E354D0" w:rsidR="000A5CB9" w:rsidRPr="009D622B" w:rsidRDefault="000A5CB9" w:rsidP="009D622B">
      <w:pPr>
        <w:rPr>
          <w:rFonts w:eastAsia="Arial" w:cs="Arial"/>
          <w:u w:val="single"/>
        </w:rPr>
      </w:pPr>
      <w:r w:rsidRPr="009327D3">
        <w:rPr>
          <w:rFonts w:cs="Arial"/>
          <w:color w:val="242424"/>
          <w:u w:val="single"/>
        </w:rPr>
        <w:t>Ongoing risks – open, little or no ability to influence</w:t>
      </w:r>
      <w:r>
        <w:rPr>
          <w:rFonts w:cs="Arial"/>
          <w:color w:val="242424"/>
          <w:u w:val="single"/>
        </w:rPr>
        <w:t>:</w:t>
      </w:r>
    </w:p>
    <w:p w14:paraId="28802889" w14:textId="0D8CC61E" w:rsidR="00BD7652" w:rsidRDefault="00D8013C" w:rsidP="007F3298">
      <w:pPr>
        <w:pStyle w:val="ListParagraph"/>
        <w:numPr>
          <w:ilvl w:val="0"/>
          <w:numId w:val="41"/>
        </w:numPr>
      </w:pPr>
      <w:r>
        <w:t xml:space="preserve">Known </w:t>
      </w:r>
      <w:r w:rsidR="000A5CB9" w:rsidRPr="007B2A4F">
        <w:t>risk</w:t>
      </w:r>
      <w:r w:rsidR="00BD7652">
        <w:t>s</w:t>
      </w:r>
      <w:r w:rsidR="000A5CB9" w:rsidRPr="007B2A4F">
        <w:t xml:space="preserve"> </w:t>
      </w:r>
      <w:r w:rsidR="00BD7652">
        <w:t>associated with</w:t>
      </w:r>
      <w:r>
        <w:t xml:space="preserve"> artificial intelligence/machine learning</w:t>
      </w:r>
      <w:r w:rsidR="000A5CB9" w:rsidRPr="007B2A4F">
        <w:t xml:space="preserve"> tools/processes</w:t>
      </w:r>
      <w:r w:rsidR="00BD7652">
        <w:t>, such as:</w:t>
      </w:r>
    </w:p>
    <w:p w14:paraId="32D1A7AF" w14:textId="282ADCD5" w:rsidR="00BD7652" w:rsidRDefault="00BD7652" w:rsidP="007F3298">
      <w:pPr>
        <w:pStyle w:val="ListParagraph"/>
        <w:numPr>
          <w:ilvl w:val="1"/>
          <w:numId w:val="41"/>
        </w:numPr>
      </w:pPr>
      <w:r>
        <w:t>They can</w:t>
      </w:r>
      <w:r w:rsidR="00D8013C">
        <w:t xml:space="preserve"> </w:t>
      </w:r>
      <w:r w:rsidR="000A5CB9" w:rsidRPr="007B2A4F">
        <w:t>produce inadvertent algorithmic biases and inequalities</w:t>
      </w:r>
    </w:p>
    <w:p w14:paraId="12D869EC" w14:textId="6DE5C9F4" w:rsidR="00E0225E" w:rsidRDefault="00BD7652" w:rsidP="007F3298">
      <w:pPr>
        <w:pStyle w:val="ListParagraph"/>
        <w:numPr>
          <w:ilvl w:val="1"/>
          <w:numId w:val="41"/>
        </w:numPr>
      </w:pPr>
      <w:r>
        <w:t>D</w:t>
      </w:r>
      <w:r w:rsidR="000A5CB9" w:rsidRPr="007B2A4F">
        <w:t xml:space="preserve">istribution/dataset shift </w:t>
      </w:r>
      <w:r>
        <w:t>can</w:t>
      </w:r>
      <w:r w:rsidR="000A5CB9" w:rsidRPr="007B2A4F">
        <w:t xml:space="preserve"> occur where a machine learning model is deployed on a data distribution that is different </w:t>
      </w:r>
      <w:r w:rsidR="001D4106">
        <w:t>to</w:t>
      </w:r>
      <w:r w:rsidR="000A5CB9" w:rsidRPr="007B2A4F">
        <w:t xml:space="preserve"> what it was trained on</w:t>
      </w:r>
    </w:p>
    <w:p w14:paraId="0EDF539B" w14:textId="77777777" w:rsidR="00BD7652" w:rsidRPr="00E0225E" w:rsidRDefault="00BD7652" w:rsidP="00FD1D78">
      <w:pPr>
        <w:ind w:left="1440"/>
      </w:pPr>
    </w:p>
    <w:p w14:paraId="39690A4B" w14:textId="78EB6CDD" w:rsidR="000A5CB9" w:rsidRPr="00E0225E" w:rsidRDefault="000A5CB9" w:rsidP="000A5CB9">
      <w:pPr>
        <w:rPr>
          <w:rFonts w:eastAsia="Arial" w:cs="Arial"/>
          <w:u w:val="single"/>
        </w:rPr>
      </w:pPr>
      <w:r w:rsidRPr="00C9723E">
        <w:rPr>
          <w:rFonts w:eastAsia="Arial" w:cs="Arial"/>
          <w:u w:val="single"/>
        </w:rPr>
        <w:t xml:space="preserve">New risks identified at </w:t>
      </w:r>
      <w:r w:rsidR="005D672C">
        <w:rPr>
          <w:rFonts w:eastAsia="Arial" w:cs="Arial"/>
          <w:u w:val="single"/>
        </w:rPr>
        <w:t>c</w:t>
      </w:r>
      <w:r w:rsidRPr="00C9723E">
        <w:rPr>
          <w:rFonts w:eastAsia="Arial" w:cs="Arial"/>
          <w:u w:val="single"/>
        </w:rPr>
        <w:t>losure</w:t>
      </w:r>
      <w:r w:rsidR="005D672C">
        <w:rPr>
          <w:rFonts w:eastAsia="Arial" w:cs="Arial"/>
          <w:u w:val="single"/>
        </w:rPr>
        <w:t xml:space="preserve"> (linked to potential future work)</w:t>
      </w:r>
      <w:r w:rsidRPr="00C9723E">
        <w:rPr>
          <w:rFonts w:eastAsia="Arial" w:cs="Arial"/>
          <w:u w:val="single"/>
        </w:rPr>
        <w:t>:</w:t>
      </w:r>
    </w:p>
    <w:p w14:paraId="4BC38A97" w14:textId="4582ED01" w:rsidR="007D37CA" w:rsidRDefault="00BD7652" w:rsidP="007F3298">
      <w:pPr>
        <w:pStyle w:val="ListParagraph"/>
        <w:numPr>
          <w:ilvl w:val="0"/>
          <w:numId w:val="42"/>
        </w:numPr>
      </w:pPr>
      <w:r>
        <w:t xml:space="preserve">Errors made </w:t>
      </w:r>
      <w:r w:rsidR="005D672C">
        <w:t>when i</w:t>
      </w:r>
      <w:r w:rsidR="000A5CB9" w:rsidRPr="00C9723E">
        <w:t xml:space="preserve">mporting </w:t>
      </w:r>
      <w:r w:rsidR="005D672C">
        <w:t xml:space="preserve">large volumes of </w:t>
      </w:r>
      <w:r w:rsidR="000A5CB9" w:rsidRPr="00C9723E">
        <w:t>historic data</w:t>
      </w:r>
      <w:r w:rsidR="005D672C">
        <w:t xml:space="preserve"> c</w:t>
      </w:r>
      <w:r w:rsidR="000A5CB9" w:rsidRPr="00C9723E">
        <w:t>ould re-incur processing costs</w:t>
      </w:r>
    </w:p>
    <w:p w14:paraId="6F5B917D" w14:textId="77777777" w:rsidR="005D672C" w:rsidRDefault="005D672C" w:rsidP="00FD1D78">
      <w:pPr>
        <w:ind w:left="720"/>
      </w:pPr>
    </w:p>
    <w:p w14:paraId="2D98240E" w14:textId="49DB7446" w:rsidR="00C044EF" w:rsidRPr="007F5595" w:rsidRDefault="005D672C" w:rsidP="007F3298">
      <w:pPr>
        <w:pStyle w:val="ListParagraph"/>
        <w:numPr>
          <w:ilvl w:val="0"/>
          <w:numId w:val="42"/>
        </w:numPr>
      </w:pPr>
      <w:r>
        <w:t>There is a r</w:t>
      </w:r>
      <w:r w:rsidR="007D37CA">
        <w:t>isk that</w:t>
      </w:r>
      <w:r w:rsidR="000A5CB9" w:rsidRPr="00C9723E">
        <w:t xml:space="preserve"> recommendations</w:t>
      </w:r>
      <w:r w:rsidR="007D37CA">
        <w:t xml:space="preserve"> from the Evaluation are not</w:t>
      </w:r>
      <w:r w:rsidR="000A5CB9" w:rsidRPr="00C9723E">
        <w:t xml:space="preserve"> considered</w:t>
      </w:r>
      <w:r w:rsidR="007D37CA">
        <w:t xml:space="preserve"> as part of further development</w:t>
      </w:r>
      <w:r w:rsidR="000A5CB9" w:rsidRPr="00C9723E">
        <w:t xml:space="preserve"> work</w:t>
      </w:r>
    </w:p>
    <w:p w14:paraId="32CA591F" w14:textId="77777777" w:rsidR="000352F1" w:rsidRPr="00001D8F" w:rsidRDefault="000352F1" w:rsidP="000352F1">
      <w:pPr>
        <w:spacing w:after="0"/>
        <w:rPr>
          <w:rFonts w:cs="Arial"/>
          <w:b/>
          <w:szCs w:val="20"/>
        </w:rPr>
      </w:pPr>
    </w:p>
    <w:p w14:paraId="4AEEB763" w14:textId="0304A9A2" w:rsidR="00D156F1" w:rsidRPr="00725149" w:rsidRDefault="001F12B4" w:rsidP="001F12B4">
      <w:pPr>
        <w:pStyle w:val="Heading3"/>
      </w:pPr>
      <w:bookmarkStart w:id="75" w:name="_Toc188951864"/>
      <w:r w:rsidRPr="00725149">
        <w:t>4.4.</w:t>
      </w:r>
      <w:r w:rsidR="007B3CC4">
        <w:t>8</w:t>
      </w:r>
      <w:r w:rsidRPr="00725149">
        <w:t xml:space="preserve"> </w:t>
      </w:r>
      <w:r w:rsidR="003954BB" w:rsidRPr="00725149">
        <w:t>Feasibility s</w:t>
      </w:r>
      <w:r w:rsidR="00D156F1" w:rsidRPr="00725149">
        <w:t>ummary</w:t>
      </w:r>
      <w:bookmarkEnd w:id="75"/>
    </w:p>
    <w:p w14:paraId="47DA9683" w14:textId="67059533" w:rsidR="00F80F7F" w:rsidRPr="00001D8F" w:rsidRDefault="009C4F1C" w:rsidP="00D156F1">
      <w:pPr>
        <w:rPr>
          <w:rFonts w:cs="Arial"/>
          <w:color w:val="000000" w:themeColor="accent6"/>
          <w:szCs w:val="20"/>
        </w:rPr>
      </w:pPr>
      <w:r w:rsidRPr="00001D8F">
        <w:rPr>
          <w:rFonts w:cs="Arial"/>
          <w:color w:val="000000" w:themeColor="text1"/>
          <w:szCs w:val="20"/>
        </w:rPr>
        <w:t>There is still significant development work to do to refine and iterate the products</w:t>
      </w:r>
      <w:r w:rsidRPr="00001D8F">
        <w:rPr>
          <w:rFonts w:cs="Arial"/>
          <w:color w:val="000000" w:themeColor="accent6"/>
          <w:szCs w:val="20"/>
        </w:rPr>
        <w:t xml:space="preserve">. </w:t>
      </w:r>
      <w:r w:rsidR="003314ED" w:rsidRPr="00001D8F">
        <w:rPr>
          <w:rFonts w:cs="Arial"/>
          <w:color w:val="000000" w:themeColor="accent6"/>
          <w:szCs w:val="20"/>
        </w:rPr>
        <w:t>The evidence for data retrieval and ecomaps presented at</w:t>
      </w:r>
      <w:r w:rsidR="00A67ED7">
        <w:rPr>
          <w:rFonts w:cs="Arial"/>
          <w:color w:val="000000" w:themeColor="accent6"/>
          <w:szCs w:val="20"/>
        </w:rPr>
        <w:t xml:space="preserve"> S</w:t>
      </w:r>
      <w:r w:rsidR="00A67ED7" w:rsidRPr="00693535">
        <w:rPr>
          <w:rFonts w:cs="Arial"/>
          <w:color w:val="000000" w:themeColor="accent6"/>
          <w:szCs w:val="20"/>
        </w:rPr>
        <w:t>ection</w:t>
      </w:r>
      <w:r w:rsidR="003314ED" w:rsidRPr="00693535">
        <w:rPr>
          <w:rFonts w:cs="Arial"/>
          <w:color w:val="000000" w:themeColor="accent6"/>
          <w:szCs w:val="20"/>
        </w:rPr>
        <w:t xml:space="preserve"> </w:t>
      </w:r>
      <w:r w:rsidR="00C4187F" w:rsidRPr="00693535">
        <w:rPr>
          <w:rFonts w:cs="Arial"/>
          <w:color w:val="000000" w:themeColor="accent6"/>
          <w:szCs w:val="20"/>
        </w:rPr>
        <w:t>4.4.2</w:t>
      </w:r>
      <w:r w:rsidR="00693535" w:rsidRPr="00693535">
        <w:rPr>
          <w:rFonts w:cs="Arial"/>
          <w:color w:val="000000" w:themeColor="accent6"/>
          <w:szCs w:val="20"/>
        </w:rPr>
        <w:t xml:space="preserve"> (Evidence – Time Spent on Data Retrieval Task)</w:t>
      </w:r>
      <w:r w:rsidR="003314ED" w:rsidRPr="00693535">
        <w:rPr>
          <w:rFonts w:cs="Arial"/>
          <w:color w:val="000000" w:themeColor="accent6"/>
          <w:szCs w:val="20"/>
        </w:rPr>
        <w:t xml:space="preserve"> and </w:t>
      </w:r>
      <w:r w:rsidR="00693535" w:rsidRPr="00693535">
        <w:rPr>
          <w:rFonts w:cs="Arial"/>
          <w:color w:val="000000" w:themeColor="accent6"/>
          <w:szCs w:val="20"/>
        </w:rPr>
        <w:t xml:space="preserve">Section </w:t>
      </w:r>
      <w:r w:rsidR="00C4187F" w:rsidRPr="00693535">
        <w:rPr>
          <w:rFonts w:cs="Arial"/>
          <w:color w:val="000000" w:themeColor="accent6"/>
          <w:szCs w:val="20"/>
        </w:rPr>
        <w:t>4.4.</w:t>
      </w:r>
      <w:r w:rsidR="00C45093" w:rsidRPr="00693535">
        <w:rPr>
          <w:rFonts w:cs="Arial"/>
          <w:color w:val="000000" w:themeColor="accent6"/>
          <w:szCs w:val="20"/>
        </w:rPr>
        <w:t>3</w:t>
      </w:r>
      <w:r w:rsidR="00693535" w:rsidRPr="00693535">
        <w:rPr>
          <w:rFonts w:cs="Arial"/>
          <w:color w:val="000000" w:themeColor="accent6"/>
          <w:szCs w:val="20"/>
        </w:rPr>
        <w:t xml:space="preserve"> (Evidence – Children’s Networks)</w:t>
      </w:r>
      <w:r w:rsidR="003314ED" w:rsidRPr="00693535">
        <w:rPr>
          <w:rFonts w:cs="Arial"/>
          <w:color w:val="000000" w:themeColor="accent6"/>
          <w:szCs w:val="20"/>
        </w:rPr>
        <w:t xml:space="preserve"> </w:t>
      </w:r>
      <w:r w:rsidR="001945CF" w:rsidRPr="00693535">
        <w:rPr>
          <w:rFonts w:cs="Arial"/>
          <w:color w:val="000000" w:themeColor="accent6"/>
          <w:szCs w:val="20"/>
        </w:rPr>
        <w:t>sho</w:t>
      </w:r>
      <w:r w:rsidR="001945CF">
        <w:rPr>
          <w:rFonts w:cs="Arial"/>
          <w:color w:val="000000" w:themeColor="accent6"/>
          <w:szCs w:val="20"/>
        </w:rPr>
        <w:t xml:space="preserve">ws significant </w:t>
      </w:r>
      <w:r w:rsidR="00140729">
        <w:rPr>
          <w:rFonts w:cs="Arial"/>
          <w:color w:val="000000" w:themeColor="accent6"/>
          <w:szCs w:val="20"/>
        </w:rPr>
        <w:t xml:space="preserve">improvements in terms of data retrieval tasks </w:t>
      </w:r>
      <w:r w:rsidR="00D57D18">
        <w:rPr>
          <w:rFonts w:cs="Arial"/>
          <w:color w:val="000000" w:themeColor="accent6"/>
          <w:szCs w:val="20"/>
        </w:rPr>
        <w:t xml:space="preserve">completed </w:t>
      </w:r>
      <w:r w:rsidR="00AA550D">
        <w:rPr>
          <w:rFonts w:cs="Arial"/>
          <w:color w:val="000000" w:themeColor="accent6"/>
          <w:szCs w:val="20"/>
        </w:rPr>
        <w:t xml:space="preserve">faster and </w:t>
      </w:r>
      <w:r w:rsidR="004143FC">
        <w:rPr>
          <w:rFonts w:cs="Arial"/>
          <w:color w:val="000000" w:themeColor="accent6"/>
          <w:szCs w:val="20"/>
        </w:rPr>
        <w:t>expan</w:t>
      </w:r>
      <w:r w:rsidR="00655AD2">
        <w:rPr>
          <w:rFonts w:cs="Arial"/>
          <w:color w:val="000000" w:themeColor="accent6"/>
          <w:szCs w:val="20"/>
        </w:rPr>
        <w:t>d</w:t>
      </w:r>
      <w:r w:rsidR="00717F82">
        <w:rPr>
          <w:rFonts w:cs="Arial"/>
          <w:color w:val="000000" w:themeColor="accent6"/>
          <w:szCs w:val="20"/>
        </w:rPr>
        <w:t>ing</w:t>
      </w:r>
      <w:r w:rsidR="004143FC">
        <w:rPr>
          <w:rFonts w:cs="Arial"/>
          <w:color w:val="000000" w:themeColor="accent6"/>
          <w:szCs w:val="20"/>
        </w:rPr>
        <w:t xml:space="preserve"> children’s networks, </w:t>
      </w:r>
      <w:r w:rsidR="007E798A">
        <w:rPr>
          <w:rFonts w:cs="Arial"/>
          <w:color w:val="000000" w:themeColor="accent6"/>
          <w:szCs w:val="20"/>
        </w:rPr>
        <w:t>however this was</w:t>
      </w:r>
      <w:r w:rsidR="003314ED" w:rsidRPr="00001D8F">
        <w:rPr>
          <w:rFonts w:cs="Arial"/>
          <w:color w:val="000000" w:themeColor="accent6"/>
          <w:szCs w:val="20"/>
        </w:rPr>
        <w:t xml:space="preserve"> based on a very small sample. This was unavoidable as t</w:t>
      </w:r>
      <w:r w:rsidR="00D156F1" w:rsidRPr="00001D8F">
        <w:rPr>
          <w:rFonts w:cs="Arial"/>
          <w:color w:val="000000" w:themeColor="accent6"/>
          <w:szCs w:val="20"/>
        </w:rPr>
        <w:t>he scale and duration of the pilot groups</w:t>
      </w:r>
      <w:r w:rsidR="0011446B" w:rsidRPr="00001D8F">
        <w:rPr>
          <w:rFonts w:cs="Arial"/>
          <w:color w:val="000000" w:themeColor="accent6"/>
          <w:szCs w:val="20"/>
        </w:rPr>
        <w:t xml:space="preserve"> w</w:t>
      </w:r>
      <w:r w:rsidR="00C45093">
        <w:rPr>
          <w:rFonts w:cs="Arial"/>
          <w:color w:val="000000" w:themeColor="accent6"/>
          <w:szCs w:val="20"/>
        </w:rPr>
        <w:t>ere</w:t>
      </w:r>
      <w:r w:rsidR="0011446B" w:rsidRPr="00001D8F">
        <w:rPr>
          <w:rFonts w:cs="Arial"/>
          <w:color w:val="000000" w:themeColor="accent6"/>
          <w:szCs w:val="20"/>
        </w:rPr>
        <w:t xml:space="preserve"> </w:t>
      </w:r>
      <w:r w:rsidR="003314ED" w:rsidRPr="00001D8F">
        <w:rPr>
          <w:rFonts w:cs="Arial"/>
          <w:color w:val="000000" w:themeColor="accent6"/>
          <w:szCs w:val="20"/>
        </w:rPr>
        <w:t>tailored</w:t>
      </w:r>
      <w:r w:rsidR="00D156F1" w:rsidRPr="00001D8F">
        <w:rPr>
          <w:rFonts w:cs="Arial"/>
          <w:color w:val="000000" w:themeColor="accent6"/>
          <w:szCs w:val="20"/>
        </w:rPr>
        <w:t xml:space="preserve"> to</w:t>
      </w:r>
      <w:r w:rsidR="008F1924">
        <w:rPr>
          <w:rFonts w:cs="Arial"/>
          <w:color w:val="000000" w:themeColor="accent6"/>
          <w:szCs w:val="20"/>
        </w:rPr>
        <w:t xml:space="preserve"> somethi</w:t>
      </w:r>
      <w:r w:rsidR="0013449B">
        <w:rPr>
          <w:rFonts w:cs="Arial"/>
          <w:color w:val="000000" w:themeColor="accent6"/>
          <w:szCs w:val="20"/>
        </w:rPr>
        <w:t>ng</w:t>
      </w:r>
      <w:r w:rsidR="00D156F1" w:rsidRPr="00001D8F">
        <w:rPr>
          <w:rFonts w:cs="Arial"/>
          <w:color w:val="000000" w:themeColor="accent6"/>
          <w:szCs w:val="20"/>
        </w:rPr>
        <w:t xml:space="preserve"> proportionate </w:t>
      </w:r>
      <w:r w:rsidR="000B53F5" w:rsidRPr="00001D8F">
        <w:rPr>
          <w:rFonts w:cs="Arial"/>
          <w:color w:val="000000" w:themeColor="accent6"/>
          <w:szCs w:val="20"/>
        </w:rPr>
        <w:t xml:space="preserve">and appropriate </w:t>
      </w:r>
      <w:r w:rsidR="00D156F1" w:rsidRPr="00001D8F">
        <w:rPr>
          <w:rFonts w:cs="Arial"/>
          <w:color w:val="000000" w:themeColor="accent6"/>
          <w:szCs w:val="20"/>
        </w:rPr>
        <w:t>to the stage of the development of the tool</w:t>
      </w:r>
      <w:r w:rsidR="0013449B">
        <w:rPr>
          <w:rFonts w:cs="Arial"/>
          <w:color w:val="000000" w:themeColor="accent6"/>
          <w:szCs w:val="20"/>
        </w:rPr>
        <w:t>,</w:t>
      </w:r>
      <w:r w:rsidR="002D1305" w:rsidRPr="00001D8F">
        <w:rPr>
          <w:rFonts w:cs="Arial"/>
          <w:color w:val="000000" w:themeColor="accent6"/>
          <w:szCs w:val="20"/>
        </w:rPr>
        <w:t xml:space="preserve"> and the timescales of the project</w:t>
      </w:r>
      <w:r w:rsidR="003314ED" w:rsidRPr="00001D8F">
        <w:rPr>
          <w:rFonts w:cs="Arial"/>
          <w:color w:val="000000" w:themeColor="accent6"/>
          <w:szCs w:val="20"/>
        </w:rPr>
        <w:t xml:space="preserve">. The benefit of </w:t>
      </w:r>
      <w:r w:rsidR="00F80F7F" w:rsidRPr="00001D8F">
        <w:rPr>
          <w:rFonts w:cs="Arial"/>
          <w:color w:val="000000" w:themeColor="accent6"/>
          <w:szCs w:val="20"/>
        </w:rPr>
        <w:t>gathering feedback from users at an early stage in development is</w:t>
      </w:r>
      <w:r w:rsidR="00D156F1" w:rsidRPr="00001D8F">
        <w:rPr>
          <w:rFonts w:cs="Arial"/>
          <w:color w:val="000000" w:themeColor="accent6"/>
          <w:szCs w:val="20"/>
        </w:rPr>
        <w:t xml:space="preserve"> </w:t>
      </w:r>
      <w:r w:rsidR="002D1305" w:rsidRPr="00001D8F">
        <w:rPr>
          <w:rFonts w:cs="Arial"/>
          <w:color w:val="000000" w:themeColor="accent6"/>
          <w:szCs w:val="20"/>
        </w:rPr>
        <w:t>that this is</w:t>
      </w:r>
      <w:r w:rsidR="00D156F1" w:rsidRPr="00001D8F">
        <w:rPr>
          <w:rFonts w:cs="Arial"/>
          <w:color w:val="000000" w:themeColor="accent6"/>
          <w:szCs w:val="20"/>
        </w:rPr>
        <w:t xml:space="preserve"> aligned with co-production/user-centric design principles. </w:t>
      </w:r>
    </w:p>
    <w:p w14:paraId="5D64E41D" w14:textId="47CE0ABB" w:rsidR="00D156F1" w:rsidRDefault="00D156F1" w:rsidP="00D156F1">
      <w:pPr>
        <w:rPr>
          <w:rFonts w:cs="Arial"/>
          <w:color w:val="000000" w:themeColor="accent6"/>
          <w:szCs w:val="20"/>
        </w:rPr>
      </w:pPr>
      <w:r w:rsidRPr="00001D8F">
        <w:rPr>
          <w:rFonts w:cs="Arial"/>
          <w:color w:val="000000" w:themeColor="accent6"/>
          <w:szCs w:val="20"/>
        </w:rPr>
        <w:t>Feedback from users</w:t>
      </w:r>
      <w:r w:rsidR="008C24A7">
        <w:rPr>
          <w:rFonts w:cs="Arial"/>
          <w:color w:val="000000" w:themeColor="accent6"/>
          <w:szCs w:val="20"/>
        </w:rPr>
        <w:t xml:space="preserve"> at pilot workshops</w:t>
      </w:r>
      <w:r w:rsidRPr="00001D8F">
        <w:rPr>
          <w:rFonts w:cs="Arial"/>
          <w:color w:val="000000" w:themeColor="accent6"/>
          <w:szCs w:val="20"/>
        </w:rPr>
        <w:t xml:space="preserve"> was very positive</w:t>
      </w:r>
      <w:r w:rsidR="007456DC" w:rsidRPr="00001D8F">
        <w:rPr>
          <w:rFonts w:cs="Arial"/>
          <w:color w:val="000000" w:themeColor="accent6"/>
          <w:szCs w:val="20"/>
        </w:rPr>
        <w:t>, and an evaluation of th</w:t>
      </w:r>
      <w:r w:rsidR="00717F82">
        <w:rPr>
          <w:rFonts w:cs="Arial"/>
          <w:color w:val="000000" w:themeColor="accent6"/>
          <w:szCs w:val="20"/>
        </w:rPr>
        <w:t>is is included at Section 4.3</w:t>
      </w:r>
      <w:r w:rsidR="0017087C">
        <w:rPr>
          <w:rFonts w:cs="Arial"/>
          <w:color w:val="000000" w:themeColor="accent6"/>
          <w:szCs w:val="20"/>
        </w:rPr>
        <w:t xml:space="preserve"> (Evaluation of</w:t>
      </w:r>
      <w:r w:rsidR="007456DC" w:rsidRPr="00001D8F">
        <w:rPr>
          <w:rFonts w:cs="Arial"/>
          <w:color w:val="000000" w:themeColor="accent6"/>
          <w:szCs w:val="20"/>
        </w:rPr>
        <w:t xml:space="preserve"> </w:t>
      </w:r>
      <w:r w:rsidR="0017087C">
        <w:rPr>
          <w:rFonts w:cs="Arial"/>
          <w:color w:val="000000" w:themeColor="accent6"/>
          <w:szCs w:val="20"/>
        </w:rPr>
        <w:t>E</w:t>
      </w:r>
      <w:r w:rsidR="009332AE">
        <w:rPr>
          <w:rFonts w:cs="Arial"/>
          <w:color w:val="000000" w:themeColor="accent6"/>
          <w:szCs w:val="20"/>
        </w:rPr>
        <w:t xml:space="preserve">xpected </w:t>
      </w:r>
      <w:r w:rsidR="0017087C">
        <w:rPr>
          <w:rFonts w:cs="Arial"/>
          <w:color w:val="000000" w:themeColor="accent6"/>
          <w:szCs w:val="20"/>
        </w:rPr>
        <w:t>B</w:t>
      </w:r>
      <w:r w:rsidR="007456DC" w:rsidRPr="00001D8F">
        <w:rPr>
          <w:rFonts w:cs="Arial"/>
          <w:color w:val="000000" w:themeColor="accent6"/>
          <w:szCs w:val="20"/>
        </w:rPr>
        <w:t>enefits</w:t>
      </w:r>
      <w:r w:rsidR="0017087C">
        <w:rPr>
          <w:rFonts w:cs="Arial"/>
          <w:color w:val="000000" w:themeColor="accent6"/>
          <w:szCs w:val="20"/>
        </w:rPr>
        <w:t>).</w:t>
      </w:r>
    </w:p>
    <w:p w14:paraId="4A0F847D" w14:textId="40FF3BEA" w:rsidR="001A3A23" w:rsidRPr="00001D8F" w:rsidRDefault="001A3A23" w:rsidP="00D156F1">
      <w:pPr>
        <w:rPr>
          <w:rFonts w:cs="Arial"/>
          <w:color w:val="000000" w:themeColor="text1"/>
          <w:szCs w:val="20"/>
        </w:rPr>
      </w:pPr>
      <w:r>
        <w:rPr>
          <w:rFonts w:cs="Arial"/>
          <w:color w:val="000000" w:themeColor="accent6"/>
          <w:szCs w:val="20"/>
        </w:rPr>
        <w:t xml:space="preserve">There were no significant barriers or issues presented during the risk management </w:t>
      </w:r>
      <w:r w:rsidR="00027A3E">
        <w:rPr>
          <w:rFonts w:cs="Arial"/>
          <w:color w:val="000000" w:themeColor="accent6"/>
          <w:szCs w:val="20"/>
        </w:rPr>
        <w:t xml:space="preserve">process </w:t>
      </w:r>
      <w:r>
        <w:rPr>
          <w:rFonts w:cs="Arial"/>
          <w:color w:val="000000" w:themeColor="accent6"/>
          <w:szCs w:val="20"/>
        </w:rPr>
        <w:t>and mitigations developed were</w:t>
      </w:r>
      <w:r w:rsidR="00027A3E">
        <w:rPr>
          <w:rFonts w:cs="Arial"/>
          <w:color w:val="000000" w:themeColor="accent6"/>
          <w:szCs w:val="20"/>
        </w:rPr>
        <w:t xml:space="preserve"> appropriate,</w:t>
      </w:r>
      <w:r>
        <w:rPr>
          <w:rFonts w:cs="Arial"/>
          <w:color w:val="000000" w:themeColor="accent6"/>
          <w:szCs w:val="20"/>
        </w:rPr>
        <w:t xml:space="preserve"> thorough and </w:t>
      </w:r>
      <w:r w:rsidR="00027A3E">
        <w:rPr>
          <w:rFonts w:cs="Arial"/>
          <w:color w:val="000000" w:themeColor="accent6"/>
          <w:szCs w:val="20"/>
        </w:rPr>
        <w:t>effective.</w:t>
      </w:r>
    </w:p>
    <w:p w14:paraId="715FB7D9" w14:textId="0D521BC0" w:rsidR="00B74A83" w:rsidRPr="00001D8F" w:rsidRDefault="00B74A83" w:rsidP="00B74A83">
      <w:pPr>
        <w:rPr>
          <w:rFonts w:cs="Arial"/>
          <w:color w:val="000000" w:themeColor="text1"/>
          <w:szCs w:val="20"/>
        </w:rPr>
      </w:pPr>
      <w:r w:rsidRPr="00001D8F">
        <w:rPr>
          <w:rFonts w:cs="Arial"/>
          <w:color w:val="000000" w:themeColor="accent6"/>
          <w:szCs w:val="20"/>
        </w:rPr>
        <w:t>This evaluation</w:t>
      </w:r>
      <w:r w:rsidR="00E66FBF">
        <w:rPr>
          <w:rFonts w:cs="Arial"/>
          <w:color w:val="000000" w:themeColor="accent6"/>
          <w:szCs w:val="20"/>
        </w:rPr>
        <w:t xml:space="preserve"> report</w:t>
      </w:r>
      <w:r w:rsidRPr="00001D8F">
        <w:rPr>
          <w:rFonts w:cs="Arial"/>
          <w:color w:val="000000" w:themeColor="accent6"/>
          <w:szCs w:val="20"/>
        </w:rPr>
        <w:t xml:space="preserve"> and supporting documents including practice guidance, </w:t>
      </w:r>
      <w:r w:rsidR="009332AE">
        <w:rPr>
          <w:rFonts w:cs="Arial"/>
          <w:color w:val="000000" w:themeColor="accent6"/>
          <w:szCs w:val="20"/>
        </w:rPr>
        <w:t>data factory documentation</w:t>
      </w:r>
      <w:r w:rsidRPr="00001D8F">
        <w:rPr>
          <w:rFonts w:cs="Arial"/>
          <w:color w:val="000000" w:themeColor="accent6"/>
          <w:szCs w:val="20"/>
        </w:rPr>
        <w:t xml:space="preserve"> and the “packaged” versions of the data factory infrastructure and SQL</w:t>
      </w:r>
      <w:r w:rsidR="00F52249">
        <w:rPr>
          <w:rFonts w:cs="Arial"/>
          <w:color w:val="000000" w:themeColor="accent6"/>
          <w:szCs w:val="20"/>
        </w:rPr>
        <w:t xml:space="preserve"> Database</w:t>
      </w:r>
      <w:r w:rsidRPr="00001D8F">
        <w:rPr>
          <w:rFonts w:cs="Arial"/>
          <w:color w:val="000000" w:themeColor="accent6"/>
          <w:szCs w:val="20"/>
        </w:rPr>
        <w:t xml:space="preserve"> could enable other organisations to set something similar up with minimum effort.</w:t>
      </w:r>
    </w:p>
    <w:p w14:paraId="058CD5F5" w14:textId="1F5799DC" w:rsidR="009F4033" w:rsidRPr="00F16C52" w:rsidRDefault="00DB1724" w:rsidP="00F16C52">
      <w:pPr>
        <w:pStyle w:val="Heading2"/>
      </w:pPr>
      <w:bookmarkStart w:id="76" w:name="_Toc188951865"/>
      <w:r w:rsidRPr="00725149">
        <w:t xml:space="preserve">4.5 </w:t>
      </w:r>
      <w:r w:rsidR="00381F9C" w:rsidRPr="00725149">
        <w:t>Acceptability study</w:t>
      </w:r>
      <w:bookmarkEnd w:id="76"/>
      <w:r w:rsidR="00381F9C" w:rsidRPr="00725149">
        <w:t xml:space="preserve"> </w:t>
      </w:r>
    </w:p>
    <w:p w14:paraId="318BB291" w14:textId="435D932C" w:rsidR="00DB2665" w:rsidRPr="00001D8F" w:rsidRDefault="00503703" w:rsidP="006F2ADB">
      <w:pPr>
        <w:rPr>
          <w:rFonts w:cs="Arial"/>
        </w:rPr>
      </w:pPr>
      <w:r w:rsidRPr="4E7C47DC">
        <w:rPr>
          <w:rFonts w:cs="Arial"/>
        </w:rPr>
        <w:t xml:space="preserve">Acceptability will be assessed through </w:t>
      </w:r>
      <w:r w:rsidR="00B21BD5" w:rsidRPr="4E7C47DC">
        <w:rPr>
          <w:rFonts w:cs="Arial"/>
        </w:rPr>
        <w:t xml:space="preserve">user feedback, </w:t>
      </w:r>
      <w:r w:rsidRPr="4E7C47DC">
        <w:rPr>
          <w:rFonts w:cs="Arial"/>
        </w:rPr>
        <w:t xml:space="preserve">User Experience (UX) assessment, reviewing project engagement, </w:t>
      </w:r>
      <w:r w:rsidR="006F2ADB" w:rsidRPr="4E7C47DC">
        <w:rPr>
          <w:rFonts w:cs="Arial"/>
        </w:rPr>
        <w:t xml:space="preserve">AI </w:t>
      </w:r>
      <w:r w:rsidRPr="4E7C47DC">
        <w:rPr>
          <w:rFonts w:cs="Arial"/>
        </w:rPr>
        <w:t>ethics, climate change and equalities considerations.</w:t>
      </w:r>
      <w:r w:rsidR="00E3519F" w:rsidRPr="4E7C47DC">
        <w:rPr>
          <w:rFonts w:cs="Arial"/>
        </w:rPr>
        <w:t xml:space="preserve"> Information in this section is intended to communicate whether stakeholders would support and use the product</w:t>
      </w:r>
      <w:r w:rsidR="00071722" w:rsidRPr="4E7C47DC">
        <w:rPr>
          <w:rFonts w:cs="Arial"/>
        </w:rPr>
        <w:t xml:space="preserve"> and draw out insights about how to shape the product for </w:t>
      </w:r>
      <w:r w:rsidR="35CE95FD" w:rsidRPr="4E7C47DC">
        <w:rPr>
          <w:rFonts w:cs="Arial"/>
        </w:rPr>
        <w:t>ongoing positive</w:t>
      </w:r>
      <w:r w:rsidR="00071722" w:rsidRPr="4E7C47DC">
        <w:rPr>
          <w:rFonts w:cs="Arial"/>
        </w:rPr>
        <w:t xml:space="preserve"> reception amongst stakeholders</w:t>
      </w:r>
      <w:r w:rsidR="4A233E1B" w:rsidRPr="4E7C47DC">
        <w:rPr>
          <w:rFonts w:cs="Arial"/>
        </w:rPr>
        <w:t xml:space="preserve"> and benefits realisation</w:t>
      </w:r>
      <w:r w:rsidR="00071722" w:rsidRPr="4E7C47DC">
        <w:rPr>
          <w:rFonts w:cs="Arial"/>
        </w:rPr>
        <w:t xml:space="preserve">. </w:t>
      </w:r>
    </w:p>
    <w:p w14:paraId="3EEDB370" w14:textId="7E92A54F" w:rsidR="008625B9" w:rsidRPr="00001D8F" w:rsidRDefault="008625B9" w:rsidP="00A72BC9">
      <w:pPr>
        <w:pStyle w:val="Heading3"/>
        <w:rPr>
          <w:szCs w:val="20"/>
        </w:rPr>
      </w:pPr>
      <w:bookmarkStart w:id="77" w:name="_Toc188951866"/>
      <w:r>
        <w:lastRenderedPageBreak/>
        <w:t xml:space="preserve">4.5.1 </w:t>
      </w:r>
      <w:r w:rsidR="00A72BC9">
        <w:t>Initial Feedback from</w:t>
      </w:r>
      <w:r w:rsidR="00723E12" w:rsidRPr="00723E12">
        <w:rPr>
          <w:rFonts w:eastAsiaTheme="minorHAnsi" w:cstheme="minorBidi"/>
          <w:b w:val="0"/>
          <w:bCs w:val="0"/>
          <w:sz w:val="20"/>
          <w:szCs w:val="22"/>
        </w:rPr>
        <w:t xml:space="preserve"> </w:t>
      </w:r>
      <w:r w:rsidR="00723E12" w:rsidRPr="00723E12">
        <w:t>Children’s Social Care Locality Days</w:t>
      </w:r>
      <w:bookmarkEnd w:id="77"/>
      <w:r w:rsidR="00723E12">
        <w:t xml:space="preserve">  </w:t>
      </w:r>
      <w:r w:rsidR="00A72BC9">
        <w:t xml:space="preserve"> </w:t>
      </w:r>
    </w:p>
    <w:p w14:paraId="5AB8BDA7" w14:textId="523B6F34" w:rsidR="00057C06" w:rsidRDefault="00057C06" w:rsidP="00057C06">
      <w:r w:rsidRPr="00057C06">
        <w:t>During the locality events</w:t>
      </w:r>
      <w:r w:rsidR="00FB77B9">
        <w:t xml:space="preserve"> w</w:t>
      </w:r>
      <w:r w:rsidR="00FB77B9" w:rsidRPr="00057C06">
        <w:t>hilst</w:t>
      </w:r>
      <w:r w:rsidR="00FB77B9">
        <w:t xml:space="preserve"> the</w:t>
      </w:r>
      <w:r>
        <w:t xml:space="preserve"> </w:t>
      </w:r>
      <w:r w:rsidRPr="00057C06">
        <w:t>tool was</w:t>
      </w:r>
      <w:r w:rsidR="00FB77B9">
        <w:t xml:space="preserve"> being</w:t>
      </w:r>
      <w:r w:rsidRPr="00057C06">
        <w:t xml:space="preserve"> present</w:t>
      </w:r>
      <w:r w:rsidR="00FB77B9">
        <w:t>ed</w:t>
      </w:r>
      <w:r w:rsidRPr="00057C06">
        <w:t xml:space="preserve"> a paper survey was conducted that included several qualitative questions about the first impression and ease of use of the tool</w:t>
      </w:r>
      <w:r w:rsidR="002D6B25">
        <w:t xml:space="preserve"> (Appendix 3)</w:t>
      </w:r>
      <w:r w:rsidRPr="00057C06">
        <w:t>. </w:t>
      </w:r>
      <w:r w:rsidR="00E97FA7">
        <w:t>Thematic coding of these responses was undertaken</w:t>
      </w:r>
    </w:p>
    <w:p w14:paraId="7F12FBA9" w14:textId="77777777" w:rsidR="00164D21" w:rsidRPr="00164D21" w:rsidRDefault="00164D21" w:rsidP="00164D21">
      <w:pPr>
        <w:shd w:val="clear" w:color="auto" w:fill="FFFFFF"/>
        <w:spacing w:before="100" w:beforeAutospacing="1" w:after="100" w:afterAutospacing="1" w:line="240" w:lineRule="auto"/>
        <w:rPr>
          <w:rFonts w:asciiTheme="minorHAnsi" w:eastAsia="Times New Roman" w:hAnsiTheme="minorHAnsi" w:cstheme="minorHAnsi"/>
          <w:color w:val="000000"/>
          <w:szCs w:val="20"/>
          <w:lang w:eastAsia="en-GB"/>
        </w:rPr>
      </w:pPr>
      <w:r w:rsidRPr="00164D21">
        <w:rPr>
          <w:rFonts w:asciiTheme="minorHAnsi" w:eastAsia="Times New Roman" w:hAnsiTheme="minorHAnsi" w:cstheme="minorHAnsi"/>
          <w:color w:val="000000"/>
          <w:szCs w:val="20"/>
          <w:lang w:eastAsia="en-GB"/>
        </w:rPr>
        <w:t>The main themes from the survey responses were:</w:t>
      </w:r>
    </w:p>
    <w:p w14:paraId="164D6F0B" w14:textId="77777777" w:rsidR="00164D21" w:rsidRPr="00FF6FD4" w:rsidRDefault="00164D21" w:rsidP="00AC065B">
      <w:pPr>
        <w:numPr>
          <w:ilvl w:val="0"/>
          <w:numId w:val="32"/>
        </w:numPr>
        <w:shd w:val="clear" w:color="auto" w:fill="FFFFFF"/>
        <w:spacing w:before="100" w:beforeAutospacing="1" w:after="100" w:afterAutospacing="1" w:line="240" w:lineRule="auto"/>
        <w:rPr>
          <w:rFonts w:asciiTheme="minorHAnsi" w:eastAsia="Times New Roman" w:hAnsiTheme="minorHAnsi" w:cstheme="minorHAnsi"/>
          <w:b/>
          <w:bCs/>
          <w:color w:val="000000"/>
          <w:szCs w:val="20"/>
          <w:lang w:eastAsia="en-GB"/>
        </w:rPr>
      </w:pPr>
      <w:r w:rsidRPr="00164D21">
        <w:rPr>
          <w:rFonts w:asciiTheme="minorHAnsi" w:eastAsia="Times New Roman" w:hAnsiTheme="minorHAnsi" w:cstheme="minorHAnsi"/>
          <w:b/>
          <w:bCs/>
          <w:color w:val="000000"/>
          <w:szCs w:val="20"/>
          <w:lang w:eastAsia="en-GB"/>
        </w:rPr>
        <w:t>Feeling positive about the tool</w:t>
      </w:r>
    </w:p>
    <w:p w14:paraId="09F90140" w14:textId="77777777" w:rsidR="006326AA" w:rsidRDefault="006326AA" w:rsidP="00C13A8F">
      <w:pPr>
        <w:pStyle w:val="NormalWeb"/>
        <w:spacing w:before="0" w:beforeAutospacing="0" w:after="0" w:afterAutospacing="0"/>
        <w:ind w:left="720"/>
        <w:rPr>
          <w:rFonts w:ascii="Arial" w:hAnsi="Arial" w:cs="Arial"/>
          <w:sz w:val="20"/>
          <w:szCs w:val="20"/>
        </w:rPr>
      </w:pPr>
      <w:r>
        <w:rPr>
          <w:rFonts w:ascii="Arial" w:hAnsi="Arial" w:cs="Arial"/>
          <w:sz w:val="20"/>
          <w:szCs w:val="20"/>
        </w:rPr>
        <w:t>"</w:t>
      </w:r>
      <w:r>
        <w:rPr>
          <w:rFonts w:ascii="Arial" w:hAnsi="Arial" w:cs="Arial"/>
          <w:i/>
          <w:iCs/>
          <w:sz w:val="20"/>
          <w:szCs w:val="20"/>
        </w:rPr>
        <w:t>Amazing and will be helpful in practice very excited of what's to come"</w:t>
      </w:r>
    </w:p>
    <w:p w14:paraId="30B19CB6" w14:textId="77777777" w:rsidR="006326AA" w:rsidRDefault="006326AA" w:rsidP="00C13A8F">
      <w:pPr>
        <w:pStyle w:val="NormalWeb"/>
        <w:spacing w:before="0" w:beforeAutospacing="0" w:after="0" w:afterAutospacing="0"/>
        <w:ind w:left="720"/>
        <w:rPr>
          <w:rFonts w:ascii="Arial" w:hAnsi="Arial" w:cs="Arial"/>
          <w:sz w:val="20"/>
          <w:szCs w:val="20"/>
        </w:rPr>
      </w:pPr>
      <w:r>
        <w:rPr>
          <w:rFonts w:ascii="Arial" w:hAnsi="Arial" w:cs="Arial"/>
          <w:i/>
          <w:iCs/>
          <w:sz w:val="20"/>
          <w:szCs w:val="20"/>
        </w:rPr>
        <w:t>"This was great and will help and save time"</w:t>
      </w:r>
    </w:p>
    <w:p w14:paraId="103D99A0" w14:textId="1BADF229" w:rsidR="00FF340F" w:rsidRPr="004901EC" w:rsidRDefault="006326AA" w:rsidP="00C13A8F">
      <w:pPr>
        <w:pStyle w:val="NormalWeb"/>
        <w:spacing w:before="0" w:beforeAutospacing="0" w:after="0" w:afterAutospacing="0"/>
        <w:ind w:left="720"/>
        <w:rPr>
          <w:rFonts w:ascii="Arial" w:hAnsi="Arial" w:cs="Arial"/>
          <w:sz w:val="20"/>
          <w:szCs w:val="20"/>
        </w:rPr>
      </w:pPr>
      <w:r>
        <w:rPr>
          <w:rFonts w:ascii="Arial" w:hAnsi="Arial" w:cs="Arial"/>
          <w:i/>
          <w:iCs/>
          <w:sz w:val="20"/>
          <w:szCs w:val="20"/>
        </w:rPr>
        <w:t>"Helpful tool will save time searching case notes and documents"</w:t>
      </w:r>
    </w:p>
    <w:p w14:paraId="5E975773" w14:textId="6B605C9A" w:rsidR="00CE6EBF" w:rsidRPr="00FF6FD4" w:rsidRDefault="00164D21" w:rsidP="00AC065B">
      <w:pPr>
        <w:numPr>
          <w:ilvl w:val="0"/>
          <w:numId w:val="32"/>
        </w:numPr>
        <w:shd w:val="clear" w:color="auto" w:fill="FFFFFF"/>
        <w:spacing w:before="100" w:beforeAutospacing="1" w:after="100" w:afterAutospacing="1" w:line="240" w:lineRule="auto"/>
        <w:rPr>
          <w:rFonts w:asciiTheme="minorHAnsi" w:eastAsia="Times New Roman" w:hAnsiTheme="minorHAnsi" w:cstheme="minorHAnsi"/>
          <w:b/>
          <w:bCs/>
          <w:color w:val="000000"/>
          <w:szCs w:val="20"/>
          <w:lang w:eastAsia="en-GB"/>
        </w:rPr>
      </w:pPr>
      <w:r w:rsidRPr="00164D21">
        <w:rPr>
          <w:rFonts w:asciiTheme="minorHAnsi" w:eastAsia="Times New Roman" w:hAnsiTheme="minorHAnsi" w:cstheme="minorHAnsi"/>
          <w:b/>
          <w:bCs/>
          <w:color w:val="000000"/>
          <w:szCs w:val="20"/>
          <w:lang w:eastAsia="en-GB"/>
        </w:rPr>
        <w:t>Tool looks complicated</w:t>
      </w:r>
    </w:p>
    <w:p w14:paraId="30EBDF56" w14:textId="77777777" w:rsidR="00CE6EBF" w:rsidRDefault="00CE6EBF" w:rsidP="00F56238">
      <w:pPr>
        <w:pStyle w:val="NormalWeb"/>
        <w:spacing w:before="0" w:beforeAutospacing="0" w:after="0" w:afterAutospacing="0"/>
        <w:ind w:left="720"/>
        <w:rPr>
          <w:rFonts w:ascii="Arial" w:hAnsi="Arial" w:cs="Arial"/>
          <w:i/>
          <w:iCs/>
          <w:sz w:val="20"/>
          <w:szCs w:val="20"/>
        </w:rPr>
      </w:pPr>
      <w:r>
        <w:rPr>
          <w:rFonts w:ascii="Arial" w:hAnsi="Arial" w:cs="Arial"/>
          <w:i/>
          <w:iCs/>
          <w:sz w:val="20"/>
          <w:szCs w:val="20"/>
        </w:rPr>
        <w:t>"Looked confusing with all the lines"</w:t>
      </w:r>
    </w:p>
    <w:p w14:paraId="7F15064E" w14:textId="34AB04C8" w:rsidR="007F4CE9" w:rsidRDefault="007F4CE9" w:rsidP="00F56238">
      <w:pPr>
        <w:pStyle w:val="NormalWeb"/>
        <w:spacing w:before="0" w:beforeAutospacing="0" w:after="0" w:afterAutospacing="0"/>
        <w:ind w:left="720"/>
        <w:rPr>
          <w:rFonts w:ascii="Arial" w:hAnsi="Arial" w:cs="Arial"/>
          <w:sz w:val="20"/>
          <w:szCs w:val="20"/>
        </w:rPr>
      </w:pPr>
      <w:r>
        <w:rPr>
          <w:rFonts w:ascii="Arial" w:hAnsi="Arial" w:cs="Arial"/>
          <w:i/>
          <w:iCs/>
          <w:sz w:val="20"/>
          <w:szCs w:val="20"/>
        </w:rPr>
        <w:t>“</w:t>
      </w:r>
      <w:r w:rsidR="00A2782A">
        <w:rPr>
          <w:rFonts w:ascii="Arial" w:hAnsi="Arial" w:cs="Arial"/>
          <w:i/>
          <w:iCs/>
          <w:sz w:val="20"/>
          <w:szCs w:val="20"/>
        </w:rPr>
        <w:t>Overwhelming with a lot of information”</w:t>
      </w:r>
    </w:p>
    <w:p w14:paraId="656729D4" w14:textId="559817E5" w:rsidR="00CE6EBF" w:rsidRPr="00164D21" w:rsidRDefault="00CE6EBF" w:rsidP="00AD0877">
      <w:pPr>
        <w:pStyle w:val="NormalWeb"/>
        <w:spacing w:before="0" w:beforeAutospacing="0" w:after="200" w:afterAutospacing="0"/>
        <w:ind w:left="720"/>
        <w:rPr>
          <w:rFonts w:ascii="Arial" w:hAnsi="Arial" w:cs="Arial"/>
          <w:color w:val="000000"/>
          <w:sz w:val="20"/>
          <w:szCs w:val="20"/>
          <w:shd w:val="clear" w:color="auto" w:fill="FFFFFF"/>
        </w:rPr>
      </w:pPr>
      <w:r>
        <w:rPr>
          <w:rFonts w:ascii="Arial" w:hAnsi="Arial" w:cs="Arial"/>
          <w:color w:val="000000"/>
          <w:sz w:val="20"/>
          <w:szCs w:val="20"/>
          <w:shd w:val="clear" w:color="auto" w:fill="FFFFFF"/>
        </w:rPr>
        <w:t>"Looked complex but I'm sure it will be easier when using"</w:t>
      </w:r>
    </w:p>
    <w:p w14:paraId="6E7EA35C" w14:textId="4A66C6D7" w:rsidR="009B224B" w:rsidRPr="00FF6FD4" w:rsidRDefault="00164D21" w:rsidP="00AC065B">
      <w:pPr>
        <w:numPr>
          <w:ilvl w:val="0"/>
          <w:numId w:val="32"/>
        </w:numPr>
        <w:shd w:val="clear" w:color="auto" w:fill="FFFFFF"/>
        <w:spacing w:before="100" w:beforeAutospacing="1" w:after="100" w:afterAutospacing="1" w:line="240" w:lineRule="auto"/>
        <w:rPr>
          <w:rFonts w:asciiTheme="minorHAnsi" w:eastAsia="Times New Roman" w:hAnsiTheme="minorHAnsi" w:cstheme="minorHAnsi"/>
          <w:b/>
          <w:bCs/>
          <w:color w:val="000000"/>
          <w:szCs w:val="20"/>
          <w:lang w:eastAsia="en-GB"/>
        </w:rPr>
      </w:pPr>
      <w:r w:rsidRPr="00164D21">
        <w:rPr>
          <w:rFonts w:asciiTheme="minorHAnsi" w:eastAsia="Times New Roman" w:hAnsiTheme="minorHAnsi" w:cstheme="minorHAnsi"/>
          <w:b/>
          <w:bCs/>
          <w:color w:val="000000"/>
          <w:szCs w:val="20"/>
          <w:lang w:eastAsia="en-GB"/>
        </w:rPr>
        <w:t>Training</w:t>
      </w:r>
      <w:r w:rsidR="00B52CDD" w:rsidRPr="00FF6FD4">
        <w:rPr>
          <w:rFonts w:asciiTheme="minorHAnsi" w:eastAsia="Times New Roman" w:hAnsiTheme="minorHAnsi" w:cstheme="minorHAnsi"/>
          <w:b/>
          <w:bCs/>
          <w:color w:val="000000"/>
          <w:szCs w:val="20"/>
          <w:lang w:eastAsia="en-GB"/>
        </w:rPr>
        <w:t xml:space="preserve"> would be</w:t>
      </w:r>
      <w:r w:rsidRPr="00164D21">
        <w:rPr>
          <w:rFonts w:asciiTheme="minorHAnsi" w:eastAsia="Times New Roman" w:hAnsiTheme="minorHAnsi" w:cstheme="minorHAnsi"/>
          <w:b/>
          <w:bCs/>
          <w:color w:val="000000"/>
          <w:szCs w:val="20"/>
          <w:lang w:eastAsia="en-GB"/>
        </w:rPr>
        <w:t xml:space="preserve"> neede</w:t>
      </w:r>
      <w:r w:rsidR="009B224B" w:rsidRPr="00FF6FD4">
        <w:rPr>
          <w:rFonts w:asciiTheme="minorHAnsi" w:eastAsia="Times New Roman" w:hAnsiTheme="minorHAnsi" w:cstheme="minorHAnsi"/>
          <w:b/>
          <w:bCs/>
          <w:color w:val="000000"/>
          <w:szCs w:val="20"/>
          <w:lang w:eastAsia="en-GB"/>
        </w:rPr>
        <w:t>d</w:t>
      </w:r>
    </w:p>
    <w:p w14:paraId="51B25EF1" w14:textId="7EA1ABF5" w:rsidR="00AD0877" w:rsidRPr="00050A3C" w:rsidRDefault="00AD0877" w:rsidP="00AD0877">
      <w:pPr>
        <w:pStyle w:val="NormalWeb"/>
        <w:spacing w:before="0" w:beforeAutospacing="0" w:after="0" w:afterAutospacing="0"/>
        <w:ind w:left="720"/>
        <w:rPr>
          <w:rFonts w:ascii="Arial" w:hAnsi="Arial" w:cs="Arial"/>
          <w:i/>
          <w:iCs/>
          <w:sz w:val="20"/>
          <w:szCs w:val="20"/>
        </w:rPr>
      </w:pPr>
      <w:r>
        <w:rPr>
          <w:rFonts w:ascii="Arial" w:hAnsi="Arial" w:cs="Arial"/>
          <w:i/>
          <w:iCs/>
          <w:sz w:val="20"/>
          <w:szCs w:val="20"/>
        </w:rPr>
        <w:t>"</w:t>
      </w:r>
      <w:r w:rsidRPr="00050A3C">
        <w:rPr>
          <w:rFonts w:ascii="Arial" w:hAnsi="Arial" w:cs="Arial"/>
          <w:i/>
          <w:iCs/>
          <w:sz w:val="20"/>
          <w:szCs w:val="20"/>
        </w:rPr>
        <w:t>Needs more explanation"</w:t>
      </w:r>
    </w:p>
    <w:p w14:paraId="42F125DB" w14:textId="21238E96" w:rsidR="00AD0877" w:rsidRPr="00050A3C" w:rsidRDefault="00AD0877" w:rsidP="00AD0877">
      <w:pPr>
        <w:pStyle w:val="NormalWeb"/>
        <w:spacing w:before="0" w:beforeAutospacing="0" w:after="0" w:afterAutospacing="0"/>
        <w:ind w:left="720"/>
        <w:rPr>
          <w:rFonts w:ascii="Arial" w:hAnsi="Arial" w:cs="Arial"/>
          <w:i/>
          <w:iCs/>
          <w:sz w:val="20"/>
          <w:szCs w:val="20"/>
        </w:rPr>
      </w:pPr>
      <w:r w:rsidRPr="00050A3C">
        <w:rPr>
          <w:rFonts w:ascii="Arial" w:hAnsi="Arial" w:cs="Arial"/>
          <w:i/>
          <w:iCs/>
          <w:sz w:val="20"/>
          <w:szCs w:val="20"/>
        </w:rPr>
        <w:t>“Will be helpful but would need more training”</w:t>
      </w:r>
    </w:p>
    <w:p w14:paraId="38462863" w14:textId="060C69A0" w:rsidR="00AD0877" w:rsidRPr="00050A3C" w:rsidRDefault="00AD0877" w:rsidP="00AD0877">
      <w:pPr>
        <w:pStyle w:val="NormalWeb"/>
        <w:spacing w:before="0" w:beforeAutospacing="0" w:after="200" w:afterAutospacing="0"/>
        <w:ind w:left="720"/>
        <w:rPr>
          <w:rFonts w:ascii="Arial" w:hAnsi="Arial" w:cs="Arial"/>
          <w:i/>
          <w:iCs/>
          <w:color w:val="000000"/>
          <w:sz w:val="20"/>
          <w:szCs w:val="20"/>
          <w:shd w:val="clear" w:color="auto" w:fill="FFFFFF"/>
        </w:rPr>
      </w:pPr>
      <w:r w:rsidRPr="00050A3C">
        <w:rPr>
          <w:rFonts w:ascii="Arial" w:hAnsi="Arial" w:cs="Arial"/>
          <w:i/>
          <w:iCs/>
          <w:color w:val="000000"/>
          <w:sz w:val="20"/>
          <w:szCs w:val="20"/>
          <w:shd w:val="clear" w:color="auto" w:fill="FFFFFF"/>
        </w:rPr>
        <w:t xml:space="preserve">"I am very </w:t>
      </w:r>
      <w:proofErr w:type="gramStart"/>
      <w:r w:rsidRPr="00050A3C">
        <w:rPr>
          <w:rFonts w:ascii="Arial" w:hAnsi="Arial" w:cs="Arial"/>
          <w:i/>
          <w:iCs/>
          <w:color w:val="000000"/>
          <w:sz w:val="20"/>
          <w:szCs w:val="20"/>
          <w:shd w:val="clear" w:color="auto" w:fill="FFFFFF"/>
        </w:rPr>
        <w:t>intrigued,</w:t>
      </w:r>
      <w:proofErr w:type="gramEnd"/>
      <w:r w:rsidRPr="00050A3C">
        <w:rPr>
          <w:rFonts w:ascii="Arial" w:hAnsi="Arial" w:cs="Arial"/>
          <w:i/>
          <w:iCs/>
          <w:color w:val="000000"/>
          <w:sz w:val="20"/>
          <w:szCs w:val="20"/>
          <w:shd w:val="clear" w:color="auto" w:fill="FFFFFF"/>
        </w:rPr>
        <w:t xml:space="preserve"> I see huge benefit but need more information and training to use safe</w:t>
      </w:r>
      <w:r w:rsidR="00050A3C" w:rsidRPr="00050A3C">
        <w:rPr>
          <w:rFonts w:ascii="Arial" w:hAnsi="Arial" w:cs="Arial"/>
          <w:i/>
          <w:iCs/>
          <w:color w:val="000000"/>
          <w:sz w:val="20"/>
          <w:szCs w:val="20"/>
          <w:shd w:val="clear" w:color="auto" w:fill="FFFFFF"/>
        </w:rPr>
        <w:t>ly</w:t>
      </w:r>
      <w:r w:rsidRPr="00050A3C">
        <w:rPr>
          <w:rFonts w:ascii="Arial" w:hAnsi="Arial" w:cs="Arial"/>
          <w:i/>
          <w:iCs/>
          <w:color w:val="000000"/>
          <w:sz w:val="20"/>
          <w:szCs w:val="20"/>
          <w:shd w:val="clear" w:color="auto" w:fill="FFFFFF"/>
        </w:rPr>
        <w:t>"</w:t>
      </w:r>
    </w:p>
    <w:p w14:paraId="63EB76B0" w14:textId="37698A17" w:rsidR="008C04D3" w:rsidRDefault="001F597E" w:rsidP="00C13A8F">
      <w:pPr>
        <w:shd w:val="clear" w:color="auto" w:fill="FFFFFF"/>
        <w:spacing w:before="100" w:beforeAutospacing="1" w:after="100" w:afterAutospacing="1" w:line="240" w:lineRule="auto"/>
        <w:rPr>
          <w:rFonts w:asciiTheme="minorHAnsi" w:eastAsia="Times New Roman" w:hAnsiTheme="minorHAnsi" w:cstheme="minorHAnsi"/>
          <w:color w:val="000000"/>
          <w:szCs w:val="20"/>
          <w:lang w:eastAsia="en-GB"/>
        </w:rPr>
      </w:pPr>
      <w:r>
        <w:rPr>
          <w:rFonts w:asciiTheme="minorHAnsi" w:eastAsia="Times New Roman" w:hAnsiTheme="minorHAnsi" w:cstheme="minorHAnsi"/>
          <w:color w:val="000000"/>
          <w:szCs w:val="20"/>
          <w:lang w:eastAsia="en-GB"/>
        </w:rPr>
        <w:t>The survey asked for suggestions of features that could be useful to include in future versions, the main suggestions were:</w:t>
      </w:r>
    </w:p>
    <w:p w14:paraId="23925F73" w14:textId="6B8EE4C6" w:rsidR="00164D21" w:rsidRPr="00164D21" w:rsidRDefault="00164D21" w:rsidP="00AC065B">
      <w:pPr>
        <w:numPr>
          <w:ilvl w:val="0"/>
          <w:numId w:val="32"/>
        </w:numPr>
        <w:shd w:val="clear" w:color="auto" w:fill="FFFFFF"/>
        <w:spacing w:before="100" w:beforeAutospacing="1" w:after="100" w:afterAutospacing="1" w:line="240" w:lineRule="auto"/>
        <w:rPr>
          <w:rFonts w:asciiTheme="minorHAnsi" w:eastAsia="Times New Roman" w:hAnsiTheme="minorHAnsi" w:cstheme="minorHAnsi"/>
          <w:color w:val="000000"/>
          <w:szCs w:val="20"/>
          <w:lang w:eastAsia="en-GB"/>
        </w:rPr>
      </w:pPr>
      <w:r w:rsidRPr="00164D21">
        <w:rPr>
          <w:rFonts w:asciiTheme="minorHAnsi" w:eastAsia="Times New Roman" w:hAnsiTheme="minorHAnsi" w:cstheme="minorHAnsi"/>
          <w:color w:val="000000"/>
          <w:szCs w:val="20"/>
          <w:lang w:eastAsia="en-GB"/>
        </w:rPr>
        <w:t>Integration to other systems</w:t>
      </w:r>
    </w:p>
    <w:p w14:paraId="416489B5" w14:textId="77777777" w:rsidR="00164D21" w:rsidRPr="00164D21" w:rsidRDefault="00164D21" w:rsidP="00AC065B">
      <w:pPr>
        <w:numPr>
          <w:ilvl w:val="0"/>
          <w:numId w:val="32"/>
        </w:numPr>
        <w:shd w:val="clear" w:color="auto" w:fill="FFFFFF"/>
        <w:spacing w:before="100" w:beforeAutospacing="1" w:after="100" w:afterAutospacing="1" w:line="240" w:lineRule="auto"/>
        <w:rPr>
          <w:rFonts w:asciiTheme="minorHAnsi" w:eastAsia="Times New Roman" w:hAnsiTheme="minorHAnsi" w:cstheme="minorHAnsi"/>
          <w:color w:val="000000"/>
          <w:szCs w:val="20"/>
          <w:lang w:eastAsia="en-GB"/>
        </w:rPr>
      </w:pPr>
      <w:r w:rsidRPr="00164D21">
        <w:rPr>
          <w:rFonts w:asciiTheme="minorHAnsi" w:eastAsia="Times New Roman" w:hAnsiTheme="minorHAnsi" w:cstheme="minorHAnsi"/>
          <w:color w:val="000000"/>
          <w:szCs w:val="20"/>
          <w:lang w:eastAsia="en-GB"/>
        </w:rPr>
        <w:t>Identify professionals/family members relationships</w:t>
      </w:r>
    </w:p>
    <w:p w14:paraId="4903B0CE" w14:textId="34EC3A95" w:rsidR="00164D21" w:rsidRPr="00164D21" w:rsidRDefault="00164D21" w:rsidP="00AC065B">
      <w:pPr>
        <w:numPr>
          <w:ilvl w:val="0"/>
          <w:numId w:val="32"/>
        </w:numPr>
        <w:shd w:val="clear" w:color="auto" w:fill="FFFFFF"/>
        <w:spacing w:before="100" w:beforeAutospacing="1" w:after="100" w:afterAutospacing="1" w:line="240" w:lineRule="auto"/>
        <w:rPr>
          <w:rFonts w:asciiTheme="minorHAnsi" w:eastAsia="Times New Roman" w:hAnsiTheme="minorHAnsi" w:cstheme="minorHAnsi"/>
          <w:color w:val="000000"/>
          <w:szCs w:val="20"/>
          <w:lang w:eastAsia="en-GB"/>
        </w:rPr>
      </w:pPr>
      <w:r w:rsidRPr="00164D21">
        <w:rPr>
          <w:rFonts w:asciiTheme="minorHAnsi" w:eastAsia="Times New Roman" w:hAnsiTheme="minorHAnsi" w:cstheme="minorHAnsi"/>
          <w:color w:val="000000"/>
          <w:szCs w:val="20"/>
          <w:lang w:eastAsia="en-GB"/>
        </w:rPr>
        <w:t>Dictation feature</w:t>
      </w:r>
      <w:r w:rsidR="00D03A8C">
        <w:rPr>
          <w:rFonts w:asciiTheme="minorHAnsi" w:eastAsia="Times New Roman" w:hAnsiTheme="minorHAnsi" w:cstheme="minorHAnsi"/>
          <w:color w:val="000000"/>
          <w:szCs w:val="20"/>
          <w:lang w:eastAsia="en-GB"/>
        </w:rPr>
        <w:t xml:space="preserve"> (for data input)</w:t>
      </w:r>
    </w:p>
    <w:p w14:paraId="2DA2B6B0" w14:textId="554E39EC" w:rsidR="00164D21" w:rsidRPr="00164D21" w:rsidRDefault="00164D21" w:rsidP="00AC065B">
      <w:pPr>
        <w:numPr>
          <w:ilvl w:val="0"/>
          <w:numId w:val="32"/>
        </w:numPr>
        <w:shd w:val="clear" w:color="auto" w:fill="FFFFFF"/>
        <w:spacing w:before="100" w:beforeAutospacing="1" w:after="100" w:afterAutospacing="1" w:line="240" w:lineRule="auto"/>
        <w:rPr>
          <w:rFonts w:asciiTheme="minorHAnsi" w:eastAsia="Times New Roman" w:hAnsiTheme="minorHAnsi" w:cstheme="minorHAnsi"/>
          <w:color w:val="000000"/>
          <w:szCs w:val="20"/>
          <w:lang w:eastAsia="en-GB"/>
        </w:rPr>
      </w:pPr>
      <w:r w:rsidRPr="00164D21">
        <w:rPr>
          <w:rFonts w:asciiTheme="minorHAnsi" w:eastAsia="Times New Roman" w:hAnsiTheme="minorHAnsi" w:cstheme="minorHAnsi"/>
          <w:color w:val="000000"/>
          <w:szCs w:val="20"/>
          <w:lang w:eastAsia="en-GB"/>
        </w:rPr>
        <w:t>Time/date feature</w:t>
      </w:r>
      <w:r w:rsidR="001A30DB">
        <w:rPr>
          <w:rFonts w:asciiTheme="minorHAnsi" w:eastAsia="Times New Roman" w:hAnsiTheme="minorHAnsi" w:cstheme="minorHAnsi"/>
          <w:color w:val="000000"/>
          <w:szCs w:val="20"/>
          <w:lang w:eastAsia="en-GB"/>
        </w:rPr>
        <w:t xml:space="preserve"> (slider)</w:t>
      </w:r>
    </w:p>
    <w:p w14:paraId="56474E56" w14:textId="33D585D3" w:rsidR="00164D21" w:rsidRDefault="00164D21" w:rsidP="00AC065B">
      <w:pPr>
        <w:numPr>
          <w:ilvl w:val="0"/>
          <w:numId w:val="32"/>
        </w:numPr>
        <w:shd w:val="clear" w:color="auto" w:fill="FFFFFF"/>
        <w:spacing w:before="100" w:beforeAutospacing="1" w:after="100" w:afterAutospacing="1" w:line="240" w:lineRule="auto"/>
        <w:rPr>
          <w:rFonts w:asciiTheme="minorHAnsi" w:eastAsia="Times New Roman" w:hAnsiTheme="minorHAnsi" w:cstheme="minorHAnsi"/>
          <w:color w:val="000000"/>
          <w:szCs w:val="20"/>
          <w:lang w:eastAsia="en-GB"/>
        </w:rPr>
      </w:pPr>
      <w:r w:rsidRPr="00164D21">
        <w:rPr>
          <w:rFonts w:asciiTheme="minorHAnsi" w:eastAsia="Times New Roman" w:hAnsiTheme="minorHAnsi" w:cstheme="minorHAnsi"/>
          <w:color w:val="000000"/>
          <w:szCs w:val="20"/>
          <w:lang w:eastAsia="en-GB"/>
        </w:rPr>
        <w:t>Colour coding of data</w:t>
      </w:r>
      <w:r w:rsidR="00171455">
        <w:rPr>
          <w:rFonts w:asciiTheme="minorHAnsi" w:eastAsia="Times New Roman" w:hAnsiTheme="minorHAnsi" w:cstheme="minorHAnsi"/>
          <w:color w:val="000000"/>
          <w:szCs w:val="20"/>
          <w:lang w:eastAsia="en-GB"/>
        </w:rPr>
        <w:t xml:space="preserve"> (to </w:t>
      </w:r>
      <w:r w:rsidR="00AB550D">
        <w:rPr>
          <w:rFonts w:asciiTheme="minorHAnsi" w:eastAsia="Times New Roman" w:hAnsiTheme="minorHAnsi" w:cstheme="minorHAnsi"/>
          <w:color w:val="000000"/>
          <w:szCs w:val="20"/>
          <w:lang w:eastAsia="en-GB"/>
        </w:rPr>
        <w:t>identify relationships or entity types)</w:t>
      </w:r>
    </w:p>
    <w:p w14:paraId="731E68ED" w14:textId="1DB0B646" w:rsidR="00FF7969" w:rsidRDefault="04A77B90" w:rsidP="0B954C0D">
      <w:pPr>
        <w:shd w:val="clear" w:color="auto" w:fill="FFFFFF" w:themeFill="background1"/>
        <w:spacing w:before="100" w:beforeAutospacing="1" w:after="100" w:afterAutospacing="1" w:line="240" w:lineRule="auto"/>
        <w:rPr>
          <w:rFonts w:asciiTheme="minorHAnsi" w:eastAsia="Times New Roman" w:hAnsiTheme="minorHAnsi"/>
          <w:color w:val="000000"/>
          <w:lang w:eastAsia="en-GB"/>
        </w:rPr>
      </w:pPr>
      <w:r w:rsidRPr="0B954C0D">
        <w:rPr>
          <w:rFonts w:asciiTheme="minorHAnsi" w:eastAsia="Times New Roman" w:hAnsiTheme="minorHAnsi"/>
          <w:color w:val="000000" w:themeColor="accent6"/>
          <w:lang w:eastAsia="en-GB"/>
        </w:rPr>
        <w:t>In the survey, responses to the tool were predominantly positive, with over half of the participants expressing favourable sentiments. However, a smaller portion of respondents remained neutral.</w:t>
      </w:r>
      <w:r w:rsidR="23C6C3E4" w:rsidRPr="0B954C0D">
        <w:rPr>
          <w:rFonts w:asciiTheme="minorHAnsi" w:eastAsia="Times New Roman" w:hAnsiTheme="minorHAnsi"/>
          <w:color w:val="000000" w:themeColor="accent6"/>
          <w:lang w:eastAsia="en-GB"/>
        </w:rPr>
        <w:t xml:space="preserve"> There were</w:t>
      </w:r>
      <w:r w:rsidR="3C650527" w:rsidRPr="0B954C0D">
        <w:rPr>
          <w:rFonts w:asciiTheme="minorHAnsi" w:eastAsia="Times New Roman" w:hAnsiTheme="minorHAnsi"/>
          <w:color w:val="000000" w:themeColor="accent6"/>
          <w:lang w:eastAsia="en-GB"/>
        </w:rPr>
        <w:t xml:space="preserve"> some</w:t>
      </w:r>
      <w:r w:rsidR="23C6C3E4" w:rsidRPr="0B954C0D">
        <w:rPr>
          <w:rFonts w:asciiTheme="minorHAnsi" w:eastAsia="Times New Roman" w:hAnsiTheme="minorHAnsi"/>
          <w:color w:val="000000" w:themeColor="accent6"/>
          <w:lang w:eastAsia="en-GB"/>
        </w:rPr>
        <w:t xml:space="preserve"> concerns over the complexity seeing it for the first time,</w:t>
      </w:r>
      <w:r w:rsidR="3C650527" w:rsidRPr="0B954C0D">
        <w:rPr>
          <w:rFonts w:asciiTheme="minorHAnsi" w:eastAsia="Times New Roman" w:hAnsiTheme="minorHAnsi"/>
          <w:color w:val="000000" w:themeColor="accent6"/>
          <w:lang w:eastAsia="en-GB"/>
        </w:rPr>
        <w:t xml:space="preserve"> however this could be addressed through </w:t>
      </w:r>
      <w:r w:rsidR="23C6C3E4" w:rsidRPr="0B954C0D">
        <w:rPr>
          <w:rFonts w:asciiTheme="minorHAnsi" w:eastAsia="Times New Roman" w:hAnsiTheme="minorHAnsi"/>
          <w:color w:val="000000" w:themeColor="accent6"/>
          <w:lang w:eastAsia="en-GB"/>
        </w:rPr>
        <w:t>adequate training and more information</w:t>
      </w:r>
      <w:r w:rsidR="3C650527" w:rsidRPr="0B954C0D">
        <w:rPr>
          <w:rFonts w:asciiTheme="minorHAnsi" w:eastAsia="Times New Roman" w:hAnsiTheme="minorHAnsi"/>
          <w:color w:val="000000" w:themeColor="accent6"/>
          <w:lang w:eastAsia="en-GB"/>
        </w:rPr>
        <w:t>. Particularly around data governance.</w:t>
      </w:r>
      <w:r w:rsidR="23C6C3E4" w:rsidRPr="0B954C0D">
        <w:rPr>
          <w:rFonts w:asciiTheme="minorHAnsi" w:eastAsia="Times New Roman" w:hAnsiTheme="minorHAnsi"/>
          <w:color w:val="000000" w:themeColor="accent6"/>
          <w:lang w:eastAsia="en-GB"/>
        </w:rPr>
        <w:t xml:space="preserve"> The voice of the respondents</w:t>
      </w:r>
      <w:r w:rsidR="585E8631" w:rsidRPr="0B954C0D">
        <w:rPr>
          <w:rFonts w:asciiTheme="minorHAnsi" w:eastAsia="Times New Roman" w:hAnsiTheme="minorHAnsi"/>
          <w:color w:val="000000" w:themeColor="accent6"/>
          <w:lang w:eastAsia="en-GB"/>
        </w:rPr>
        <w:t xml:space="preserve"> was</w:t>
      </w:r>
      <w:r w:rsidR="23C6C3E4" w:rsidRPr="0B954C0D">
        <w:rPr>
          <w:rFonts w:asciiTheme="minorHAnsi" w:eastAsia="Times New Roman" w:hAnsiTheme="minorHAnsi"/>
          <w:color w:val="000000" w:themeColor="accent6"/>
          <w:lang w:eastAsia="en-GB"/>
        </w:rPr>
        <w:t xml:space="preserve"> strong, and the feedback was overall positive</w:t>
      </w:r>
      <w:r w:rsidR="3ABC75FF" w:rsidRPr="0B954C0D">
        <w:rPr>
          <w:rFonts w:asciiTheme="minorHAnsi" w:eastAsia="Times New Roman" w:hAnsiTheme="minorHAnsi"/>
          <w:color w:val="000000" w:themeColor="accent6"/>
          <w:lang w:eastAsia="en-GB"/>
        </w:rPr>
        <w:t>.</w:t>
      </w:r>
      <w:r w:rsidR="23C6C3E4" w:rsidRPr="0B954C0D">
        <w:rPr>
          <w:rFonts w:asciiTheme="minorHAnsi" w:eastAsia="Times New Roman" w:hAnsiTheme="minorHAnsi"/>
          <w:color w:val="000000" w:themeColor="accent6"/>
          <w:lang w:eastAsia="en-GB"/>
        </w:rPr>
        <w:t xml:space="preserve">  </w:t>
      </w:r>
    </w:p>
    <w:p w14:paraId="76059ABC" w14:textId="359B544D" w:rsidR="00A72BC9" w:rsidRPr="00A72BC9" w:rsidRDefault="00B51902" w:rsidP="00A72BC9">
      <w:r>
        <w:rPr>
          <w:rFonts w:asciiTheme="minorHAnsi" w:eastAsia="Times New Roman" w:hAnsiTheme="minorHAnsi" w:cstheme="minorHAnsi"/>
          <w:color w:val="000000"/>
          <w:szCs w:val="20"/>
          <w:lang w:eastAsia="en-GB"/>
        </w:rPr>
        <w:t xml:space="preserve">A summary of the </w:t>
      </w:r>
      <w:r w:rsidR="00235E9C">
        <w:rPr>
          <w:rFonts w:asciiTheme="minorHAnsi" w:eastAsia="Times New Roman" w:hAnsiTheme="minorHAnsi" w:cstheme="minorHAnsi"/>
          <w:color w:val="000000"/>
          <w:szCs w:val="20"/>
          <w:lang w:eastAsia="en-GB"/>
        </w:rPr>
        <w:t xml:space="preserve">feedback is available </w:t>
      </w:r>
      <w:r w:rsidR="00235E9C" w:rsidRPr="00B93FF6">
        <w:rPr>
          <w:rFonts w:asciiTheme="minorHAnsi" w:eastAsia="Times New Roman" w:hAnsiTheme="minorHAnsi" w:cstheme="minorHAnsi"/>
          <w:color w:val="000000"/>
          <w:szCs w:val="20"/>
          <w:lang w:eastAsia="en-GB"/>
        </w:rPr>
        <w:t xml:space="preserve">at </w:t>
      </w:r>
      <w:r w:rsidR="006C731E" w:rsidRPr="00B93FF6">
        <w:rPr>
          <w:rFonts w:asciiTheme="minorHAnsi" w:eastAsia="Times New Roman" w:hAnsiTheme="minorHAnsi" w:cstheme="minorHAnsi"/>
          <w:color w:val="000000"/>
          <w:szCs w:val="20"/>
          <w:lang w:eastAsia="en-GB"/>
        </w:rPr>
        <w:t>A</w:t>
      </w:r>
      <w:r w:rsidR="00235E9C" w:rsidRPr="00B93FF6">
        <w:rPr>
          <w:rFonts w:asciiTheme="minorHAnsi" w:eastAsia="Times New Roman" w:hAnsiTheme="minorHAnsi" w:cstheme="minorHAnsi"/>
          <w:color w:val="000000"/>
          <w:szCs w:val="20"/>
          <w:lang w:eastAsia="en-GB"/>
        </w:rPr>
        <w:t xml:space="preserve">ppendix </w:t>
      </w:r>
      <w:r w:rsidR="006C731E" w:rsidRPr="00B93FF6">
        <w:rPr>
          <w:rFonts w:asciiTheme="minorHAnsi" w:eastAsia="Times New Roman" w:hAnsiTheme="minorHAnsi" w:cstheme="minorHAnsi"/>
          <w:color w:val="000000"/>
          <w:szCs w:val="20"/>
          <w:lang w:eastAsia="en-GB"/>
        </w:rPr>
        <w:t>1</w:t>
      </w:r>
      <w:r w:rsidR="0028313F" w:rsidRPr="00B93FF6">
        <w:rPr>
          <w:rFonts w:asciiTheme="minorHAnsi" w:eastAsia="Times New Roman" w:hAnsiTheme="minorHAnsi" w:cstheme="minorHAnsi"/>
          <w:color w:val="000000"/>
          <w:szCs w:val="20"/>
          <w:lang w:eastAsia="en-GB"/>
        </w:rPr>
        <w:t>2 (</w:t>
      </w:r>
      <w:r w:rsidR="00B93FF6" w:rsidRPr="00B93FF6">
        <w:rPr>
          <w:rStyle w:val="normaltextrun"/>
          <w:rFonts w:cs="Arial"/>
          <w:color w:val="000000"/>
          <w:szCs w:val="20"/>
          <w:bdr w:val="none" w:sz="0" w:space="0" w:color="auto" w:frame="1"/>
        </w:rPr>
        <w:t>Loc</w:t>
      </w:r>
      <w:r w:rsidR="00B93FF6">
        <w:rPr>
          <w:rStyle w:val="normaltextrun"/>
          <w:rFonts w:cs="Arial"/>
          <w:color w:val="000000"/>
          <w:szCs w:val="20"/>
          <w:bdr w:val="none" w:sz="0" w:space="0" w:color="auto" w:frame="1"/>
        </w:rPr>
        <w:t>ality Events Nov/Dec 2023 Summary of Questionnaire Feedback)</w:t>
      </w:r>
      <w:r w:rsidR="00235E9C">
        <w:rPr>
          <w:rFonts w:asciiTheme="minorHAnsi" w:eastAsia="Times New Roman" w:hAnsiTheme="minorHAnsi" w:cstheme="minorHAnsi"/>
          <w:color w:val="000000"/>
          <w:szCs w:val="20"/>
          <w:lang w:eastAsia="en-GB"/>
        </w:rPr>
        <w:t>.</w:t>
      </w:r>
    </w:p>
    <w:p w14:paraId="1F791265" w14:textId="1C945DC1" w:rsidR="7E2C8CD7" w:rsidRPr="00001D8F" w:rsidRDefault="00962815" w:rsidP="00962815">
      <w:pPr>
        <w:pStyle w:val="Heading3"/>
      </w:pPr>
      <w:bookmarkStart w:id="78" w:name="_Toc188951867"/>
      <w:r w:rsidRPr="00001D8F">
        <w:t>4.5.</w:t>
      </w:r>
      <w:r w:rsidR="00A72BC9">
        <w:t>2</w:t>
      </w:r>
      <w:r w:rsidRPr="00001D8F">
        <w:t xml:space="preserve"> </w:t>
      </w:r>
      <w:r w:rsidR="7E2C8CD7" w:rsidRPr="00001D8F">
        <w:t>User experience assessment</w:t>
      </w:r>
      <w:bookmarkEnd w:id="78"/>
    </w:p>
    <w:p w14:paraId="06939511" w14:textId="08C2C455" w:rsidR="005B3355" w:rsidRPr="006C731E" w:rsidRDefault="7E2C8CD7" w:rsidP="006C731E">
      <w:pPr>
        <w:pStyle w:val="Heading5"/>
      </w:pPr>
      <w:r w:rsidRPr="006C731E">
        <w:t>Summary of</w:t>
      </w:r>
      <w:r w:rsidR="00763334" w:rsidRPr="006C731E">
        <w:t xml:space="preserve"> considerations</w:t>
      </w:r>
      <w:r w:rsidR="005B3355" w:rsidRPr="006C731E">
        <w:t xml:space="preserve"> </w:t>
      </w:r>
    </w:p>
    <w:p w14:paraId="77F23DC0" w14:textId="474DF3F6" w:rsidR="7E2C8CD7" w:rsidRPr="00001D8F" w:rsidRDefault="7E2C8CD7" w:rsidP="57A88CF2">
      <w:pPr>
        <w:spacing w:after="160" w:line="257" w:lineRule="auto"/>
        <w:ind w:left="-20" w:right="-20"/>
        <w:rPr>
          <w:rFonts w:eastAsia="Roboto" w:cs="Arial"/>
          <w:color w:val="111111"/>
          <w:szCs w:val="20"/>
        </w:rPr>
      </w:pPr>
      <w:r w:rsidRPr="00001D8F">
        <w:rPr>
          <w:rFonts w:eastAsia="Roboto" w:cs="Arial"/>
          <w:color w:val="111111"/>
          <w:szCs w:val="20"/>
        </w:rPr>
        <w:t>Continuous feedback and iterative improvements are crucial for enhancing the usability and effectiveness</w:t>
      </w:r>
      <w:r w:rsidR="152694F8" w:rsidRPr="00001D8F">
        <w:rPr>
          <w:rFonts w:eastAsia="Roboto" w:cs="Arial"/>
          <w:color w:val="111111"/>
          <w:szCs w:val="20"/>
        </w:rPr>
        <w:t xml:space="preserve"> of the tool.</w:t>
      </w:r>
      <w:r w:rsidR="00804D53">
        <w:rPr>
          <w:rFonts w:eastAsia="Roboto" w:cs="Arial"/>
          <w:color w:val="111111"/>
          <w:szCs w:val="20"/>
        </w:rPr>
        <w:t xml:space="preserve"> </w:t>
      </w:r>
      <w:r w:rsidR="005B3355" w:rsidRPr="00001D8F">
        <w:rPr>
          <w:rFonts w:eastAsia="Roboto" w:cs="Arial"/>
          <w:i/>
          <w:color w:val="111111"/>
          <w:szCs w:val="20"/>
          <w:u w:val="single"/>
        </w:rPr>
        <w:t>Recommendations are underlined in the text belo</w:t>
      </w:r>
      <w:r w:rsidR="00804D53">
        <w:rPr>
          <w:rFonts w:eastAsia="Roboto" w:cs="Arial"/>
          <w:i/>
          <w:color w:val="111111"/>
          <w:szCs w:val="20"/>
          <w:u w:val="single"/>
        </w:rPr>
        <w:t>w.</w:t>
      </w:r>
    </w:p>
    <w:p w14:paraId="07DF17EA" w14:textId="4FFDCB23" w:rsidR="57A88CF2" w:rsidRPr="00001D8F" w:rsidRDefault="7E2C8CD7" w:rsidP="00DE29C2">
      <w:pPr>
        <w:rPr>
          <w:rFonts w:cs="Arial"/>
          <w:szCs w:val="20"/>
        </w:rPr>
      </w:pPr>
      <w:r w:rsidRPr="00A015F1">
        <w:rPr>
          <w:rFonts w:cs="Arial"/>
          <w:b/>
          <w:iCs/>
          <w:szCs w:val="20"/>
        </w:rPr>
        <w:t xml:space="preserve">Colour </w:t>
      </w:r>
      <w:r w:rsidR="6703EB9A" w:rsidRPr="00A015F1">
        <w:rPr>
          <w:rFonts w:cs="Arial"/>
          <w:b/>
          <w:iCs/>
          <w:szCs w:val="20"/>
        </w:rPr>
        <w:t>k</w:t>
      </w:r>
      <w:r w:rsidRPr="00A015F1">
        <w:rPr>
          <w:rFonts w:cs="Arial"/>
          <w:b/>
          <w:iCs/>
          <w:szCs w:val="20"/>
        </w:rPr>
        <w:t>ey</w:t>
      </w:r>
      <w:r w:rsidR="00163E24" w:rsidRPr="00A015F1">
        <w:rPr>
          <w:rFonts w:cs="Arial"/>
          <w:b/>
          <w:iCs/>
          <w:szCs w:val="20"/>
        </w:rPr>
        <w:t xml:space="preserve"> </w:t>
      </w:r>
      <w:r w:rsidRPr="00001D8F">
        <w:rPr>
          <w:rFonts w:cs="Arial"/>
          <w:szCs w:val="20"/>
        </w:rPr>
        <w:t>Once accessible colours have been determined, i</w:t>
      </w:r>
      <w:r w:rsidRPr="00001D8F">
        <w:rPr>
          <w:rFonts w:cs="Arial"/>
          <w:szCs w:val="20"/>
          <w:u w:val="single"/>
        </w:rPr>
        <w:t>t’s essential to include a key that clearly explains what each colour represents in the ecomap</w:t>
      </w:r>
      <w:r w:rsidRPr="00001D8F">
        <w:rPr>
          <w:rFonts w:cs="Arial"/>
          <w:szCs w:val="20"/>
        </w:rPr>
        <w:t xml:space="preserve">. This will enhance user understanding and facilitate interpretation. </w:t>
      </w:r>
    </w:p>
    <w:p w14:paraId="02E61053" w14:textId="5ADEC898" w:rsidR="57A88CF2" w:rsidRPr="00001D8F" w:rsidRDefault="38B46C2D" w:rsidP="0B954C0D">
      <w:pPr>
        <w:rPr>
          <w:rFonts w:cs="Arial"/>
        </w:rPr>
      </w:pPr>
      <w:r w:rsidRPr="00A015F1">
        <w:rPr>
          <w:rFonts w:cs="Arial"/>
          <w:b/>
          <w:bCs/>
        </w:rPr>
        <w:t xml:space="preserve">Refine </w:t>
      </w:r>
      <w:r w:rsidR="09142590" w:rsidRPr="00A015F1">
        <w:rPr>
          <w:rFonts w:cs="Arial"/>
          <w:b/>
          <w:bCs/>
        </w:rPr>
        <w:t>f</w:t>
      </w:r>
      <w:r w:rsidRPr="00A015F1">
        <w:rPr>
          <w:rFonts w:cs="Arial"/>
          <w:b/>
          <w:bCs/>
        </w:rPr>
        <w:t xml:space="preserve">iltering </w:t>
      </w:r>
      <w:r w:rsidR="6C084C24" w:rsidRPr="00A015F1">
        <w:rPr>
          <w:rFonts w:cs="Arial"/>
          <w:b/>
          <w:bCs/>
        </w:rPr>
        <w:t>f</w:t>
      </w:r>
      <w:r w:rsidRPr="00A015F1">
        <w:rPr>
          <w:rFonts w:cs="Arial"/>
          <w:b/>
          <w:bCs/>
        </w:rPr>
        <w:t>unctions</w:t>
      </w:r>
      <w:r w:rsidR="7A0F12B0" w:rsidRPr="0B954C0D">
        <w:rPr>
          <w:rFonts w:cs="Arial"/>
          <w:b/>
          <w:bCs/>
          <w:i/>
          <w:iCs/>
        </w:rPr>
        <w:t xml:space="preserve"> </w:t>
      </w:r>
      <w:r w:rsidRPr="0B954C0D">
        <w:rPr>
          <w:rFonts w:cs="Arial"/>
        </w:rPr>
        <w:t xml:space="preserve">The </w:t>
      </w:r>
      <w:r w:rsidRPr="0B954C0D">
        <w:rPr>
          <w:rFonts w:cs="Arial"/>
          <w:u w:val="single"/>
        </w:rPr>
        <w:t>filtering functions within the ecomap tool should be refined</w:t>
      </w:r>
      <w:r w:rsidRPr="0B954C0D">
        <w:rPr>
          <w:rFonts w:cs="Arial"/>
        </w:rPr>
        <w:t xml:space="preserve"> to allow users to find relevant information quickly. </w:t>
      </w:r>
      <w:r w:rsidR="05D9BDD1" w:rsidRPr="0B954C0D">
        <w:rPr>
          <w:rFonts w:cs="Arial"/>
        </w:rPr>
        <w:t>A</w:t>
      </w:r>
      <w:r w:rsidRPr="0B954C0D">
        <w:rPr>
          <w:rFonts w:cs="Arial"/>
        </w:rPr>
        <w:t xml:space="preserve">llowing users to </w:t>
      </w:r>
      <w:r w:rsidR="491ACE37" w:rsidRPr="0B954C0D">
        <w:rPr>
          <w:rFonts w:cs="Arial"/>
        </w:rPr>
        <w:t xml:space="preserve">tailor filtering options, or </w:t>
      </w:r>
      <w:r w:rsidRPr="0B954C0D">
        <w:rPr>
          <w:rFonts w:cs="Arial"/>
        </w:rPr>
        <w:t>selectively hide individuals they do</w:t>
      </w:r>
      <w:r w:rsidR="565C06B6" w:rsidRPr="0B954C0D">
        <w:rPr>
          <w:rFonts w:cs="Arial"/>
        </w:rPr>
        <w:t xml:space="preserve"> </w:t>
      </w:r>
      <w:r w:rsidRPr="0B954C0D">
        <w:rPr>
          <w:rFonts w:cs="Arial"/>
        </w:rPr>
        <w:t>n</w:t>
      </w:r>
      <w:r w:rsidR="249009A0" w:rsidRPr="0B954C0D">
        <w:rPr>
          <w:rFonts w:cs="Arial"/>
        </w:rPr>
        <w:t>o</w:t>
      </w:r>
      <w:r w:rsidRPr="0B954C0D">
        <w:rPr>
          <w:rFonts w:cs="Arial"/>
        </w:rPr>
        <w:t>t need to display</w:t>
      </w:r>
      <w:r w:rsidR="7F1FE92B" w:rsidRPr="0B954C0D">
        <w:rPr>
          <w:rFonts w:cs="Arial"/>
        </w:rPr>
        <w:t xml:space="preserve"> </w:t>
      </w:r>
      <w:r w:rsidRPr="0B954C0D">
        <w:rPr>
          <w:rFonts w:cs="Arial"/>
        </w:rPr>
        <w:t>could improve efficiency</w:t>
      </w:r>
      <w:r w:rsidR="423C9536" w:rsidRPr="0B954C0D">
        <w:rPr>
          <w:rFonts w:cs="Arial"/>
        </w:rPr>
        <w:t>.  These abilities would also</w:t>
      </w:r>
      <w:r w:rsidRPr="0B954C0D">
        <w:rPr>
          <w:rFonts w:cs="Arial"/>
        </w:rPr>
        <w:t xml:space="preserve"> </w:t>
      </w:r>
      <w:r w:rsidR="0A75E906" w:rsidRPr="0B954C0D">
        <w:rPr>
          <w:rFonts w:cs="Arial"/>
        </w:rPr>
        <w:t xml:space="preserve">improve the capability to generate </w:t>
      </w:r>
      <w:r w:rsidRPr="0B954C0D">
        <w:rPr>
          <w:rFonts w:cs="Arial"/>
        </w:rPr>
        <w:t>shareable ecomaps.</w:t>
      </w:r>
    </w:p>
    <w:p w14:paraId="4F60CD10" w14:textId="57F4C616" w:rsidR="57A88CF2" w:rsidRPr="00001D8F" w:rsidRDefault="7E2C8CD7" w:rsidP="00E50FE4">
      <w:pPr>
        <w:rPr>
          <w:rFonts w:cs="Arial"/>
          <w:szCs w:val="20"/>
        </w:rPr>
      </w:pPr>
      <w:r w:rsidRPr="00A015F1">
        <w:rPr>
          <w:rFonts w:cs="Arial"/>
          <w:b/>
          <w:iCs/>
          <w:szCs w:val="20"/>
        </w:rPr>
        <w:lastRenderedPageBreak/>
        <w:t xml:space="preserve">Interactive </w:t>
      </w:r>
      <w:r w:rsidR="2D84CB5B" w:rsidRPr="00A015F1">
        <w:rPr>
          <w:rFonts w:cs="Arial"/>
          <w:b/>
          <w:iCs/>
          <w:szCs w:val="20"/>
        </w:rPr>
        <w:t>c</w:t>
      </w:r>
      <w:r w:rsidRPr="00A015F1">
        <w:rPr>
          <w:rFonts w:cs="Arial"/>
          <w:b/>
          <w:iCs/>
          <w:szCs w:val="20"/>
        </w:rPr>
        <w:t>ircles</w:t>
      </w:r>
      <w:r w:rsidRPr="00001D8F">
        <w:rPr>
          <w:rFonts w:cs="Arial"/>
          <w:b/>
          <w:szCs w:val="20"/>
        </w:rPr>
        <w:t xml:space="preserve"> </w:t>
      </w:r>
      <w:r w:rsidRPr="00001D8F">
        <w:rPr>
          <w:rFonts w:cs="Arial"/>
          <w:szCs w:val="20"/>
        </w:rPr>
        <w:t>Some participants expressed interest in clicking on the circles in the ecomap to access relevant documents and case</w:t>
      </w:r>
      <w:r w:rsidR="00887F63">
        <w:rPr>
          <w:rFonts w:cs="Arial"/>
          <w:szCs w:val="20"/>
        </w:rPr>
        <w:t xml:space="preserve"> </w:t>
      </w:r>
      <w:r w:rsidRPr="00001D8F">
        <w:rPr>
          <w:rFonts w:cs="Arial"/>
          <w:szCs w:val="20"/>
        </w:rPr>
        <w:t xml:space="preserve">notes. While this feature isn’t currently available, </w:t>
      </w:r>
      <w:r w:rsidRPr="00001D8F">
        <w:rPr>
          <w:rFonts w:cs="Arial"/>
          <w:szCs w:val="20"/>
          <w:u w:val="single"/>
        </w:rPr>
        <w:t xml:space="preserve">exploring the possibility of linking </w:t>
      </w:r>
      <w:r w:rsidR="00763334" w:rsidRPr="00001D8F">
        <w:rPr>
          <w:rFonts w:cs="Arial"/>
          <w:szCs w:val="20"/>
          <w:u w:val="single"/>
        </w:rPr>
        <w:t>ecomap nodes</w:t>
      </w:r>
      <w:r w:rsidRPr="00001D8F">
        <w:rPr>
          <w:rFonts w:cs="Arial"/>
          <w:szCs w:val="20"/>
          <w:u w:val="single"/>
        </w:rPr>
        <w:t xml:space="preserve"> to relevant information could enhance usability</w:t>
      </w:r>
      <w:r w:rsidRPr="00001D8F">
        <w:rPr>
          <w:rFonts w:cs="Arial"/>
          <w:szCs w:val="20"/>
        </w:rPr>
        <w:t xml:space="preserve">. </w:t>
      </w:r>
    </w:p>
    <w:p w14:paraId="6A1DA7F6" w14:textId="32F03399" w:rsidR="57A88CF2" w:rsidRPr="00001D8F" w:rsidRDefault="7E2C8CD7" w:rsidP="00E50FE4">
      <w:pPr>
        <w:rPr>
          <w:rFonts w:cs="Arial"/>
          <w:szCs w:val="20"/>
        </w:rPr>
      </w:pPr>
      <w:r w:rsidRPr="00A015F1">
        <w:rPr>
          <w:rFonts w:cs="Arial"/>
          <w:b/>
          <w:iCs/>
          <w:szCs w:val="20"/>
        </w:rPr>
        <w:t xml:space="preserve">Untangling </w:t>
      </w:r>
      <w:r w:rsidR="00C0F2CA" w:rsidRPr="00A015F1">
        <w:rPr>
          <w:rFonts w:cs="Arial"/>
          <w:b/>
          <w:iCs/>
          <w:szCs w:val="20"/>
        </w:rPr>
        <w:t>c</w:t>
      </w:r>
      <w:r w:rsidRPr="00A015F1">
        <w:rPr>
          <w:rFonts w:cs="Arial"/>
          <w:b/>
          <w:iCs/>
          <w:szCs w:val="20"/>
        </w:rPr>
        <w:t>omplexity</w:t>
      </w:r>
      <w:r w:rsidR="00163E24" w:rsidRPr="00001D8F">
        <w:rPr>
          <w:rFonts w:cs="Arial"/>
          <w:b/>
          <w:szCs w:val="20"/>
        </w:rPr>
        <w:t xml:space="preserve"> </w:t>
      </w:r>
      <w:r w:rsidRPr="00001D8F">
        <w:rPr>
          <w:rFonts w:cs="Arial"/>
          <w:szCs w:val="20"/>
        </w:rPr>
        <w:t xml:space="preserve">One participant noted that untangling the ecomap in the tool isn’t as straightforward as it may seem. </w:t>
      </w:r>
      <w:r w:rsidR="00E50FE4" w:rsidRPr="00001D8F">
        <w:rPr>
          <w:rFonts w:cs="Arial"/>
          <w:szCs w:val="20"/>
          <w:u w:val="single"/>
        </w:rPr>
        <w:t xml:space="preserve">It is </w:t>
      </w:r>
      <w:r w:rsidR="00763334" w:rsidRPr="00001D8F">
        <w:rPr>
          <w:rFonts w:cs="Arial"/>
          <w:szCs w:val="20"/>
          <w:u w:val="single"/>
        </w:rPr>
        <w:t>recommended</w:t>
      </w:r>
      <w:r w:rsidRPr="00001D8F">
        <w:rPr>
          <w:rFonts w:cs="Arial"/>
          <w:szCs w:val="20"/>
          <w:u w:val="single"/>
        </w:rPr>
        <w:t xml:space="preserve"> </w:t>
      </w:r>
      <w:r w:rsidR="00E50FE4" w:rsidRPr="00001D8F">
        <w:rPr>
          <w:rFonts w:cs="Arial"/>
          <w:szCs w:val="20"/>
          <w:u w:val="single"/>
        </w:rPr>
        <w:t xml:space="preserve">to </w:t>
      </w:r>
      <w:r w:rsidRPr="00001D8F">
        <w:rPr>
          <w:rFonts w:cs="Arial"/>
          <w:szCs w:val="20"/>
          <w:u w:val="single"/>
        </w:rPr>
        <w:t>conduct further usability testing</w:t>
      </w:r>
      <w:r w:rsidR="00E50FE4" w:rsidRPr="00001D8F">
        <w:rPr>
          <w:rFonts w:cs="Arial"/>
          <w:szCs w:val="20"/>
          <w:u w:val="single"/>
        </w:rPr>
        <w:t xml:space="preserve"> to </w:t>
      </w:r>
      <w:r w:rsidR="00763334" w:rsidRPr="00001D8F">
        <w:rPr>
          <w:rFonts w:cs="Arial"/>
          <w:szCs w:val="20"/>
          <w:u w:val="single"/>
        </w:rPr>
        <w:t>better u</w:t>
      </w:r>
      <w:r w:rsidRPr="00001D8F">
        <w:rPr>
          <w:rFonts w:cs="Arial"/>
          <w:szCs w:val="20"/>
          <w:u w:val="single"/>
        </w:rPr>
        <w:t>nderstand</w:t>
      </w:r>
      <w:r w:rsidR="00763334" w:rsidRPr="00001D8F">
        <w:rPr>
          <w:rFonts w:cs="Arial"/>
          <w:szCs w:val="20"/>
          <w:u w:val="single"/>
        </w:rPr>
        <w:t xml:space="preserve"> </w:t>
      </w:r>
      <w:r w:rsidRPr="00001D8F">
        <w:rPr>
          <w:rFonts w:cs="Arial"/>
          <w:szCs w:val="20"/>
          <w:u w:val="single"/>
        </w:rPr>
        <w:t>how users interact</w:t>
      </w:r>
      <w:r w:rsidR="00034050">
        <w:rPr>
          <w:rFonts w:cs="Arial"/>
          <w:szCs w:val="20"/>
          <w:u w:val="single"/>
        </w:rPr>
        <w:t>ing</w:t>
      </w:r>
      <w:r w:rsidRPr="00001D8F">
        <w:rPr>
          <w:rFonts w:cs="Arial"/>
          <w:szCs w:val="20"/>
          <w:u w:val="single"/>
        </w:rPr>
        <w:t xml:space="preserve"> with the complex ecomap</w:t>
      </w:r>
      <w:r w:rsidRPr="00001D8F">
        <w:rPr>
          <w:rFonts w:cs="Arial"/>
          <w:szCs w:val="20"/>
        </w:rPr>
        <w:t xml:space="preserve"> can inform training materials and sessions, ensuring effective</w:t>
      </w:r>
      <w:r w:rsidR="00E50FE4" w:rsidRPr="00001D8F">
        <w:rPr>
          <w:rFonts w:cs="Arial"/>
          <w:szCs w:val="20"/>
        </w:rPr>
        <w:t xml:space="preserve"> take-up amongst practitioners.</w:t>
      </w:r>
    </w:p>
    <w:p w14:paraId="3789C08A" w14:textId="5F250B08" w:rsidR="00B90B07" w:rsidRPr="00001D8F" w:rsidRDefault="1641E1E8" w:rsidP="0B954C0D">
      <w:pPr>
        <w:rPr>
          <w:rFonts w:cs="Arial"/>
        </w:rPr>
      </w:pPr>
      <w:r w:rsidRPr="00A015F1">
        <w:rPr>
          <w:rFonts w:cs="Arial"/>
          <w:b/>
          <w:bCs/>
        </w:rPr>
        <w:t>User familiarisation/d</w:t>
      </w:r>
      <w:r w:rsidR="38B46C2D" w:rsidRPr="00A015F1">
        <w:rPr>
          <w:rFonts w:cs="Arial"/>
          <w:b/>
          <w:bCs/>
        </w:rPr>
        <w:t xml:space="preserve">ifferentiate </w:t>
      </w:r>
      <w:r w:rsidR="4CD98DC7" w:rsidRPr="00A015F1">
        <w:rPr>
          <w:rFonts w:cs="Arial"/>
          <w:b/>
          <w:bCs/>
        </w:rPr>
        <w:t xml:space="preserve">Power BI </w:t>
      </w:r>
      <w:r w:rsidR="0ABDFAC9" w:rsidRPr="00A015F1">
        <w:rPr>
          <w:rFonts w:cs="Arial"/>
          <w:b/>
          <w:bCs/>
        </w:rPr>
        <w:t>e</w:t>
      </w:r>
      <w:r w:rsidR="38B46C2D" w:rsidRPr="00A015F1">
        <w:rPr>
          <w:rFonts w:cs="Arial"/>
          <w:b/>
          <w:bCs/>
        </w:rPr>
        <w:t>lements</w:t>
      </w:r>
      <w:r w:rsidR="7A0F12B0" w:rsidRPr="0B954C0D">
        <w:rPr>
          <w:rFonts w:cs="Arial"/>
        </w:rPr>
        <w:t xml:space="preserve"> </w:t>
      </w:r>
      <w:r w:rsidR="38B46C2D" w:rsidRPr="0B954C0D">
        <w:rPr>
          <w:rFonts w:cs="Arial"/>
          <w:u w:val="single"/>
        </w:rPr>
        <w:t xml:space="preserve">Ensure clear differentiation between </w:t>
      </w:r>
      <w:r w:rsidR="4E8030B5" w:rsidRPr="0B954C0D">
        <w:rPr>
          <w:rFonts w:cs="Arial"/>
          <w:u w:val="single"/>
        </w:rPr>
        <w:t xml:space="preserve">Power BI </w:t>
      </w:r>
      <w:r w:rsidR="38B46C2D" w:rsidRPr="0B954C0D">
        <w:rPr>
          <w:rFonts w:cs="Arial"/>
          <w:u w:val="single"/>
        </w:rPr>
        <w:t>elements and the specific features within the tool</w:t>
      </w:r>
      <w:r w:rsidR="38B46C2D" w:rsidRPr="0B954C0D">
        <w:rPr>
          <w:rFonts w:cs="Arial"/>
        </w:rPr>
        <w:t xml:space="preserve">. During testing, accidental filter selections occurred without user awareness, leading to unclear outputs. Providing visible feedback when an item is selected and clearly indicating filtered elements (especially if results on one page affect another) can enhance usability. </w:t>
      </w:r>
    </w:p>
    <w:p w14:paraId="165051E5" w14:textId="11691FC9" w:rsidR="57A88CF2" w:rsidRPr="00001D8F" w:rsidRDefault="38B46C2D" w:rsidP="0B954C0D">
      <w:pPr>
        <w:rPr>
          <w:rFonts w:cs="Arial"/>
        </w:rPr>
      </w:pPr>
      <w:r w:rsidRPr="00A015F1">
        <w:rPr>
          <w:rFonts w:cs="Arial"/>
          <w:b/>
          <w:bCs/>
        </w:rPr>
        <w:t xml:space="preserve">AI </w:t>
      </w:r>
      <w:r w:rsidR="4667352D" w:rsidRPr="00A015F1">
        <w:rPr>
          <w:rFonts w:cs="Arial"/>
          <w:b/>
          <w:bCs/>
        </w:rPr>
        <w:t>c</w:t>
      </w:r>
      <w:r w:rsidRPr="00A015F1">
        <w:rPr>
          <w:rFonts w:cs="Arial"/>
          <w:b/>
          <w:bCs/>
        </w:rPr>
        <w:t xml:space="preserve">onfidence </w:t>
      </w:r>
      <w:r w:rsidR="37A14BF1" w:rsidRPr="00A015F1">
        <w:rPr>
          <w:rFonts w:cs="Arial"/>
          <w:b/>
          <w:bCs/>
        </w:rPr>
        <w:t>s</w:t>
      </w:r>
      <w:r w:rsidRPr="00A015F1">
        <w:rPr>
          <w:rFonts w:cs="Arial"/>
          <w:b/>
          <w:bCs/>
        </w:rPr>
        <w:t xml:space="preserve">lider </w:t>
      </w:r>
      <w:r w:rsidR="0BDB94DE" w:rsidRPr="00A015F1">
        <w:rPr>
          <w:rFonts w:cs="Arial"/>
          <w:b/>
          <w:bCs/>
        </w:rPr>
        <w:t>p</w:t>
      </w:r>
      <w:r w:rsidRPr="00A015F1">
        <w:rPr>
          <w:rFonts w:cs="Arial"/>
          <w:b/>
          <w:bCs/>
        </w:rPr>
        <w:t>resentation</w:t>
      </w:r>
      <w:r w:rsidR="7EF43A5D" w:rsidRPr="0B954C0D">
        <w:rPr>
          <w:rFonts w:cs="Arial"/>
          <w:i/>
          <w:iCs/>
        </w:rPr>
        <w:t xml:space="preserve"> </w:t>
      </w:r>
      <w:r w:rsidRPr="0B954C0D">
        <w:rPr>
          <w:rFonts w:cs="Arial"/>
          <w:u w:val="single"/>
        </w:rPr>
        <w:t>Refine the presentation of the AI confidence slider. Consider using buttons like “low,” “medium,” and “high” to convey decision confidence. Tailor default settings based on user confidence levels and team preferences</w:t>
      </w:r>
      <w:r w:rsidRPr="0B954C0D">
        <w:rPr>
          <w:rFonts w:cs="Arial"/>
        </w:rPr>
        <w:t xml:space="preserve">. </w:t>
      </w:r>
    </w:p>
    <w:p w14:paraId="00ACBC1B" w14:textId="30D5A84A" w:rsidR="7E2C8CD7" w:rsidRPr="00001D8F" w:rsidRDefault="7E2C8CD7" w:rsidP="00E50FE4">
      <w:pPr>
        <w:rPr>
          <w:rFonts w:cs="Arial"/>
          <w:szCs w:val="20"/>
        </w:rPr>
      </w:pPr>
      <w:r w:rsidRPr="00A015F1">
        <w:rPr>
          <w:rFonts w:cs="Arial"/>
          <w:b/>
          <w:iCs/>
          <w:szCs w:val="20"/>
        </w:rPr>
        <w:t xml:space="preserve">Timeline </w:t>
      </w:r>
      <w:r w:rsidR="099574C4" w:rsidRPr="00A015F1">
        <w:rPr>
          <w:rFonts w:cs="Arial"/>
          <w:b/>
          <w:iCs/>
          <w:szCs w:val="20"/>
        </w:rPr>
        <w:t>f</w:t>
      </w:r>
      <w:r w:rsidRPr="00A015F1">
        <w:rPr>
          <w:rFonts w:cs="Arial"/>
          <w:b/>
          <w:iCs/>
          <w:szCs w:val="20"/>
        </w:rPr>
        <w:t>unction</w:t>
      </w:r>
      <w:r w:rsidR="00E50FE4" w:rsidRPr="00001D8F">
        <w:rPr>
          <w:rFonts w:cs="Arial"/>
          <w:b/>
          <w:szCs w:val="20"/>
        </w:rPr>
        <w:t xml:space="preserve"> </w:t>
      </w:r>
      <w:r w:rsidRPr="00001D8F">
        <w:rPr>
          <w:rFonts w:cs="Arial"/>
          <w:szCs w:val="20"/>
        </w:rPr>
        <w:t>Participants expressed excitement and interest in the timeline function.</w:t>
      </w:r>
      <w:r w:rsidR="008A1C50" w:rsidRPr="00001D8F">
        <w:rPr>
          <w:rFonts w:cs="Arial"/>
          <w:szCs w:val="20"/>
        </w:rPr>
        <w:t xml:space="preserve"> </w:t>
      </w:r>
      <w:r w:rsidRPr="00001D8F">
        <w:rPr>
          <w:rFonts w:eastAsia="Calibri" w:cs="Arial"/>
          <w:szCs w:val="20"/>
          <w:u w:val="single"/>
        </w:rPr>
        <w:t>Consider making document links within the timeline clickable</w:t>
      </w:r>
      <w:r w:rsidRPr="00001D8F">
        <w:rPr>
          <w:rFonts w:eastAsia="Calibri" w:cs="Arial"/>
          <w:szCs w:val="20"/>
        </w:rPr>
        <w:t xml:space="preserve">, connecting them to the relevant documents and notes page. </w:t>
      </w:r>
      <w:r w:rsidRPr="00001D8F">
        <w:rPr>
          <w:rFonts w:eastAsia="Calibri" w:cs="Arial"/>
          <w:szCs w:val="20"/>
          <w:u w:val="single"/>
        </w:rPr>
        <w:t xml:space="preserve">Clarify whether the timeline dates reflect the event occurrence or the recording date in </w:t>
      </w:r>
      <w:proofErr w:type="spellStart"/>
      <w:r w:rsidR="005300D8" w:rsidRPr="00001D8F">
        <w:rPr>
          <w:rStyle w:val="normaltextrun"/>
          <w:rFonts w:cs="Arial"/>
          <w:szCs w:val="20"/>
        </w:rPr>
        <w:t>LiquidLogic</w:t>
      </w:r>
      <w:proofErr w:type="spellEnd"/>
      <w:r w:rsidR="005300D8" w:rsidRPr="00001D8F">
        <w:rPr>
          <w:rFonts w:eastAsia="Calibri" w:cs="Arial"/>
          <w:szCs w:val="20"/>
          <w:u w:val="single"/>
        </w:rPr>
        <w:t xml:space="preserve"> </w:t>
      </w:r>
      <w:r w:rsidRPr="00001D8F">
        <w:rPr>
          <w:rFonts w:eastAsia="Calibri" w:cs="Arial"/>
          <w:szCs w:val="20"/>
          <w:u w:val="single"/>
        </w:rPr>
        <w:t xml:space="preserve">(as they may differ). </w:t>
      </w:r>
      <w:r w:rsidRPr="00424DBD">
        <w:rPr>
          <w:rFonts w:eastAsia="Calibri" w:cs="Arial"/>
          <w:szCs w:val="20"/>
        </w:rPr>
        <w:t>Adding a note or banner can address this</w:t>
      </w:r>
      <w:r w:rsidRPr="00001D8F">
        <w:rPr>
          <w:rFonts w:eastAsia="Calibri" w:cs="Arial"/>
          <w:szCs w:val="20"/>
        </w:rPr>
        <w:t xml:space="preserve">. Further testing and usage will help improve the timeline’s functionality, especially for cases involving long-term service involvement with children. </w:t>
      </w:r>
    </w:p>
    <w:p w14:paraId="709CDA4A" w14:textId="3E246672" w:rsidR="7E2C8CD7" w:rsidRPr="00001D8F" w:rsidRDefault="7E2C8CD7" w:rsidP="00E50FE4">
      <w:pPr>
        <w:rPr>
          <w:rFonts w:cs="Arial"/>
          <w:szCs w:val="20"/>
        </w:rPr>
      </w:pPr>
      <w:r w:rsidRPr="00A015F1">
        <w:rPr>
          <w:rFonts w:cs="Arial"/>
          <w:b/>
          <w:iCs/>
          <w:szCs w:val="20"/>
        </w:rPr>
        <w:t xml:space="preserve">Differentiating </w:t>
      </w:r>
      <w:r w:rsidR="5B463D7E" w:rsidRPr="00A015F1">
        <w:rPr>
          <w:rFonts w:cs="Arial"/>
          <w:b/>
          <w:iCs/>
          <w:szCs w:val="20"/>
        </w:rPr>
        <w:t>c</w:t>
      </w:r>
      <w:r w:rsidRPr="00A015F1">
        <w:rPr>
          <w:rFonts w:cs="Arial"/>
          <w:b/>
          <w:iCs/>
          <w:szCs w:val="20"/>
        </w:rPr>
        <w:t xml:space="preserve">hildren with </w:t>
      </w:r>
      <w:r w:rsidR="11F23F62" w:rsidRPr="00A015F1">
        <w:rPr>
          <w:rFonts w:cs="Arial"/>
          <w:b/>
          <w:iCs/>
          <w:szCs w:val="20"/>
        </w:rPr>
        <w:t>s</w:t>
      </w:r>
      <w:r w:rsidRPr="00A015F1">
        <w:rPr>
          <w:rFonts w:cs="Arial"/>
          <w:b/>
          <w:iCs/>
          <w:szCs w:val="20"/>
        </w:rPr>
        <w:t xml:space="preserve">imilar </w:t>
      </w:r>
      <w:r w:rsidR="0DAEAF9A" w:rsidRPr="00A015F1">
        <w:rPr>
          <w:rFonts w:cs="Arial"/>
          <w:b/>
          <w:iCs/>
          <w:szCs w:val="20"/>
        </w:rPr>
        <w:t>n</w:t>
      </w:r>
      <w:r w:rsidRPr="00A015F1">
        <w:rPr>
          <w:rFonts w:cs="Arial"/>
          <w:b/>
          <w:iCs/>
          <w:szCs w:val="20"/>
        </w:rPr>
        <w:t>ames</w:t>
      </w:r>
      <w:r w:rsidR="00E50FE4" w:rsidRPr="00A015F1">
        <w:rPr>
          <w:rFonts w:cs="Arial"/>
          <w:b/>
          <w:iCs/>
          <w:szCs w:val="20"/>
        </w:rPr>
        <w:t xml:space="preserve"> </w:t>
      </w:r>
      <w:r w:rsidRPr="00001D8F">
        <w:rPr>
          <w:rFonts w:cs="Arial"/>
          <w:szCs w:val="20"/>
        </w:rPr>
        <w:t xml:space="preserve">When multiple children share the same name, differentiation becomes challenging. </w:t>
      </w:r>
      <w:r w:rsidR="00D156F1" w:rsidRPr="00001D8F">
        <w:rPr>
          <w:rFonts w:cs="Arial"/>
          <w:szCs w:val="20"/>
          <w:u w:val="single"/>
        </w:rPr>
        <w:t>Explore ways to differentiate children with similar names</w:t>
      </w:r>
      <w:r w:rsidR="00D156F1" w:rsidRPr="00001D8F">
        <w:rPr>
          <w:rFonts w:cs="Arial"/>
          <w:szCs w:val="20"/>
        </w:rPr>
        <w:t>, e.g.,</w:t>
      </w:r>
      <w:r w:rsidRPr="00001D8F">
        <w:rPr>
          <w:rFonts w:cs="Arial"/>
          <w:szCs w:val="20"/>
        </w:rPr>
        <w:t xml:space="preserve"> adding the child’s age next to their name or indicating their location. </w:t>
      </w:r>
    </w:p>
    <w:p w14:paraId="71CE4D1A" w14:textId="4F62AFD0" w:rsidR="7E2C8CD7" w:rsidRPr="00001D8F" w:rsidRDefault="7E2C8CD7" w:rsidP="00E50FE4">
      <w:pPr>
        <w:rPr>
          <w:rFonts w:cs="Arial"/>
          <w:szCs w:val="20"/>
        </w:rPr>
      </w:pPr>
      <w:r w:rsidRPr="00001D8F">
        <w:rPr>
          <w:rFonts w:cs="Arial"/>
          <w:b/>
          <w:szCs w:val="20"/>
        </w:rPr>
        <w:t xml:space="preserve">Gender </w:t>
      </w:r>
      <w:r w:rsidR="2E2981CA" w:rsidRPr="00001D8F">
        <w:rPr>
          <w:rFonts w:cs="Arial"/>
          <w:b/>
          <w:szCs w:val="20"/>
        </w:rPr>
        <w:t>i</w:t>
      </w:r>
      <w:r w:rsidRPr="00001D8F">
        <w:rPr>
          <w:rFonts w:cs="Arial"/>
          <w:b/>
          <w:szCs w:val="20"/>
        </w:rPr>
        <w:t xml:space="preserve">dentity </w:t>
      </w:r>
      <w:r w:rsidR="0240EB39" w:rsidRPr="00001D8F">
        <w:rPr>
          <w:rFonts w:cs="Arial"/>
          <w:b/>
          <w:szCs w:val="20"/>
        </w:rPr>
        <w:t>r</w:t>
      </w:r>
      <w:r w:rsidRPr="00001D8F">
        <w:rPr>
          <w:rFonts w:cs="Arial"/>
          <w:b/>
          <w:szCs w:val="20"/>
        </w:rPr>
        <w:t>epresentatio</w:t>
      </w:r>
      <w:r w:rsidR="00E50FE4" w:rsidRPr="00001D8F">
        <w:rPr>
          <w:rFonts w:cs="Arial"/>
          <w:b/>
          <w:szCs w:val="20"/>
        </w:rPr>
        <w:t>n</w:t>
      </w:r>
      <w:r w:rsidRPr="00001D8F">
        <w:rPr>
          <w:rFonts w:cs="Arial"/>
          <w:szCs w:val="20"/>
        </w:rPr>
        <w:t xml:space="preserve"> Participants discussed gender identity representation. </w:t>
      </w:r>
      <w:r w:rsidRPr="00001D8F">
        <w:rPr>
          <w:rFonts w:cs="Arial"/>
          <w:szCs w:val="20"/>
          <w:u w:val="single"/>
        </w:rPr>
        <w:t>In cases of name and gender changes, clarity is crucial</w:t>
      </w:r>
      <w:r w:rsidRPr="00001D8F">
        <w:rPr>
          <w:rFonts w:cs="Arial"/>
          <w:szCs w:val="20"/>
        </w:rPr>
        <w:t xml:space="preserve">. Consider showing dates when different names appear (e.g., on the data insights page). </w:t>
      </w:r>
    </w:p>
    <w:p w14:paraId="36C21DDC" w14:textId="4BB56D2E" w:rsidR="7E2C8CD7" w:rsidRPr="00001D8F" w:rsidRDefault="38B46C2D" w:rsidP="0B954C0D">
      <w:pPr>
        <w:rPr>
          <w:rFonts w:cs="Arial"/>
        </w:rPr>
      </w:pPr>
      <w:r w:rsidRPr="0B954C0D">
        <w:rPr>
          <w:rFonts w:cs="Arial"/>
          <w:b/>
          <w:bCs/>
        </w:rPr>
        <w:t xml:space="preserve">User </w:t>
      </w:r>
      <w:r w:rsidR="10D19C39" w:rsidRPr="0B954C0D">
        <w:rPr>
          <w:rFonts w:cs="Arial"/>
          <w:b/>
          <w:bCs/>
        </w:rPr>
        <w:t>f</w:t>
      </w:r>
      <w:r w:rsidRPr="0B954C0D">
        <w:rPr>
          <w:rFonts w:cs="Arial"/>
          <w:b/>
          <w:bCs/>
        </w:rPr>
        <w:t xml:space="preserve">amiliarity </w:t>
      </w:r>
      <w:r w:rsidR="07560015" w:rsidRPr="0B954C0D">
        <w:rPr>
          <w:rFonts w:cs="Arial"/>
          <w:b/>
          <w:bCs/>
        </w:rPr>
        <w:t>i</w:t>
      </w:r>
      <w:r w:rsidRPr="0B954C0D">
        <w:rPr>
          <w:rFonts w:cs="Arial"/>
          <w:b/>
          <w:bCs/>
        </w:rPr>
        <w:t>mpact</w:t>
      </w:r>
      <w:r w:rsidR="7EF43A5D" w:rsidRPr="0B954C0D">
        <w:rPr>
          <w:rFonts w:cs="Arial"/>
          <w:b/>
          <w:bCs/>
        </w:rPr>
        <w:t xml:space="preserve"> </w:t>
      </w:r>
      <w:r w:rsidR="7A9FFFB7" w:rsidRPr="0B954C0D">
        <w:rPr>
          <w:rFonts w:cs="Arial"/>
        </w:rPr>
        <w:t xml:space="preserve">This refers to a potential link </w:t>
      </w:r>
      <w:r w:rsidR="00A21C45">
        <w:rPr>
          <w:rFonts w:cs="Arial"/>
        </w:rPr>
        <w:t>with</w:t>
      </w:r>
      <w:r w:rsidR="7A9FFFB7" w:rsidRPr="0B954C0D">
        <w:rPr>
          <w:rFonts w:cs="Arial"/>
        </w:rPr>
        <w:t xml:space="preserve"> a variation in e</w:t>
      </w:r>
      <w:r w:rsidRPr="0B954C0D">
        <w:rPr>
          <w:rFonts w:cs="Arial"/>
        </w:rPr>
        <w:t xml:space="preserve">ase of use based on participants’ familiarity with the child. </w:t>
      </w:r>
      <w:r w:rsidRPr="0B954C0D">
        <w:rPr>
          <w:rFonts w:cs="Arial"/>
          <w:u w:val="single"/>
        </w:rPr>
        <w:t xml:space="preserve">Consider </w:t>
      </w:r>
      <w:r w:rsidR="4C5CC476" w:rsidRPr="0B954C0D">
        <w:rPr>
          <w:rFonts w:cs="Arial"/>
          <w:u w:val="single"/>
        </w:rPr>
        <w:t>user familiarity impact</w:t>
      </w:r>
      <w:r w:rsidRPr="0B954C0D">
        <w:rPr>
          <w:rFonts w:cs="Arial"/>
          <w:u w:val="single"/>
        </w:rPr>
        <w:t xml:space="preserve"> during further testing rounds and application to practice</w:t>
      </w:r>
      <w:r w:rsidRPr="0B954C0D">
        <w:rPr>
          <w:rFonts w:cs="Arial"/>
        </w:rPr>
        <w:t xml:space="preserve">, as it may affect </w:t>
      </w:r>
      <w:r w:rsidR="133B41F4" w:rsidRPr="0B954C0D">
        <w:rPr>
          <w:rFonts w:cs="Arial"/>
        </w:rPr>
        <w:t>users'</w:t>
      </w:r>
      <w:r w:rsidRPr="0B954C0D">
        <w:rPr>
          <w:rFonts w:cs="Arial"/>
        </w:rPr>
        <w:t xml:space="preserve"> confidence with the tool.</w:t>
      </w:r>
    </w:p>
    <w:p w14:paraId="4439D6CD" w14:textId="5480AC61" w:rsidR="7E2C8CD7" w:rsidRPr="00725149" w:rsidRDefault="7E2C8CD7" w:rsidP="003954BB">
      <w:pPr>
        <w:pStyle w:val="Heading5"/>
      </w:pPr>
      <w:r w:rsidRPr="00725149">
        <w:t xml:space="preserve">UX </w:t>
      </w:r>
      <w:r w:rsidR="001253CB" w:rsidRPr="00725149">
        <w:t>N</w:t>
      </w:r>
      <w:r w:rsidRPr="00725149">
        <w:t xml:space="preserve">otes on </w:t>
      </w:r>
      <w:r w:rsidR="001253CB" w:rsidRPr="00725149">
        <w:t>B</w:t>
      </w:r>
      <w:r w:rsidRPr="00725149">
        <w:t>enefits</w:t>
      </w:r>
    </w:p>
    <w:p w14:paraId="01F7F9BB" w14:textId="761F65E6" w:rsidR="57A88CF2" w:rsidRPr="00001D8F" w:rsidRDefault="57A88CF2" w:rsidP="57A88CF2">
      <w:pPr>
        <w:spacing w:after="0" w:line="257" w:lineRule="auto"/>
        <w:ind w:right="-20"/>
        <w:rPr>
          <w:rFonts w:eastAsia="Calibri" w:cs="Arial"/>
          <w:b/>
          <w:szCs w:val="20"/>
        </w:rPr>
      </w:pPr>
    </w:p>
    <w:p w14:paraId="4B72461C" w14:textId="0B8D0A1F" w:rsidR="00F43EBC" w:rsidRPr="00001D8F" w:rsidRDefault="7E2C8CD7" w:rsidP="00E50FE4">
      <w:pPr>
        <w:spacing w:after="0" w:line="257" w:lineRule="auto"/>
        <w:ind w:right="-20"/>
        <w:rPr>
          <w:rFonts w:eastAsia="Calibri" w:cs="Arial"/>
          <w:b/>
          <w:szCs w:val="20"/>
        </w:rPr>
      </w:pPr>
      <w:r w:rsidRPr="00001D8F">
        <w:rPr>
          <w:rFonts w:eastAsia="Calibri" w:cs="Arial"/>
          <w:b/>
          <w:szCs w:val="20"/>
        </w:rPr>
        <w:t xml:space="preserve">Time </w:t>
      </w:r>
      <w:r w:rsidR="00F43EBC" w:rsidRPr="00001D8F">
        <w:rPr>
          <w:rFonts w:eastAsia="Calibri" w:cs="Arial"/>
          <w:b/>
          <w:szCs w:val="20"/>
        </w:rPr>
        <w:t>s</w:t>
      </w:r>
      <w:r w:rsidRPr="00001D8F">
        <w:rPr>
          <w:rFonts w:eastAsia="Calibri" w:cs="Arial"/>
          <w:b/>
          <w:szCs w:val="20"/>
        </w:rPr>
        <w:t>avings</w:t>
      </w:r>
    </w:p>
    <w:p w14:paraId="4B7941C1" w14:textId="77777777" w:rsidR="00F43EBC" w:rsidRPr="00001D8F" w:rsidRDefault="00F43EBC" w:rsidP="00E50FE4">
      <w:pPr>
        <w:spacing w:after="0" w:line="257" w:lineRule="auto"/>
        <w:ind w:right="-20"/>
        <w:rPr>
          <w:rFonts w:eastAsia="Calibri" w:cs="Arial"/>
          <w:b/>
          <w:szCs w:val="20"/>
        </w:rPr>
      </w:pPr>
    </w:p>
    <w:p w14:paraId="52391D64" w14:textId="79F873A4" w:rsidR="00ED1151" w:rsidRPr="00001D8F" w:rsidRDefault="38B46C2D" w:rsidP="00E50FE4">
      <w:pPr>
        <w:spacing w:after="0" w:line="257" w:lineRule="auto"/>
        <w:ind w:right="-20"/>
        <w:rPr>
          <w:rFonts w:eastAsia="Calibri" w:cs="Arial"/>
        </w:rPr>
      </w:pPr>
      <w:r w:rsidRPr="0B954C0D">
        <w:rPr>
          <w:rFonts w:eastAsia="Calibri" w:cs="Arial"/>
        </w:rPr>
        <w:t xml:space="preserve">Users expressed positive feedback regarding time savings, especially during document searches and reading. </w:t>
      </w:r>
      <w:r w:rsidRPr="0B954C0D">
        <w:rPr>
          <w:rFonts w:eastAsia="Calibri" w:cs="Arial"/>
          <w:u w:val="single"/>
        </w:rPr>
        <w:t xml:space="preserve">The tool’s ability to quickly highlight existing information represents a significant improvement </w:t>
      </w:r>
      <w:proofErr w:type="gramStart"/>
      <w:r w:rsidRPr="0B954C0D">
        <w:rPr>
          <w:rFonts w:eastAsia="Calibri" w:cs="Arial"/>
          <w:u w:val="single"/>
        </w:rPr>
        <w:t>over current processes</w:t>
      </w:r>
      <w:proofErr w:type="gramEnd"/>
      <w:r w:rsidRPr="0B954C0D">
        <w:rPr>
          <w:rFonts w:eastAsia="Calibri" w:cs="Arial"/>
          <w:u w:val="single"/>
        </w:rPr>
        <w:t>.</w:t>
      </w:r>
    </w:p>
    <w:p w14:paraId="16E4BD09" w14:textId="77777777" w:rsidR="004728FE" w:rsidRPr="00001D8F" w:rsidRDefault="004728FE" w:rsidP="004728FE">
      <w:pPr>
        <w:spacing w:after="0" w:line="257" w:lineRule="auto"/>
        <w:ind w:right="-20"/>
        <w:rPr>
          <w:rFonts w:eastAsia="Calibri" w:cs="Arial"/>
          <w:b/>
          <w:szCs w:val="20"/>
        </w:rPr>
      </w:pPr>
    </w:p>
    <w:p w14:paraId="6C613703" w14:textId="42D23FC2" w:rsidR="00F43EBC" w:rsidRPr="00001D8F" w:rsidRDefault="7E2C8CD7" w:rsidP="004728FE">
      <w:pPr>
        <w:spacing w:after="0" w:line="257" w:lineRule="auto"/>
        <w:ind w:right="-20"/>
        <w:rPr>
          <w:rFonts w:eastAsia="Calibri" w:cs="Arial"/>
          <w:b/>
          <w:szCs w:val="20"/>
        </w:rPr>
      </w:pPr>
      <w:r w:rsidRPr="00001D8F">
        <w:rPr>
          <w:rFonts w:eastAsia="Calibri" w:cs="Arial"/>
          <w:b/>
          <w:szCs w:val="20"/>
        </w:rPr>
        <w:t xml:space="preserve">Information </w:t>
      </w:r>
      <w:r w:rsidR="00F43EBC" w:rsidRPr="00001D8F">
        <w:rPr>
          <w:rFonts w:eastAsia="Calibri" w:cs="Arial"/>
          <w:b/>
          <w:szCs w:val="20"/>
        </w:rPr>
        <w:t>a</w:t>
      </w:r>
      <w:r w:rsidRPr="00001D8F">
        <w:rPr>
          <w:rFonts w:eastAsia="Calibri" w:cs="Arial"/>
          <w:b/>
          <w:szCs w:val="20"/>
        </w:rPr>
        <w:t>bundance</w:t>
      </w:r>
    </w:p>
    <w:p w14:paraId="57CF5E51" w14:textId="77777777" w:rsidR="007D0A8B" w:rsidRPr="00001D8F" w:rsidRDefault="007D0A8B" w:rsidP="004728FE">
      <w:pPr>
        <w:spacing w:after="0" w:line="257" w:lineRule="auto"/>
        <w:ind w:right="-20"/>
        <w:rPr>
          <w:rFonts w:eastAsia="Calibri" w:cs="Arial"/>
          <w:b/>
          <w:szCs w:val="20"/>
        </w:rPr>
      </w:pPr>
    </w:p>
    <w:p w14:paraId="07AAC812" w14:textId="720607AC" w:rsidR="7E2C8CD7" w:rsidRDefault="7E2C8CD7" w:rsidP="57A88CF2">
      <w:pPr>
        <w:spacing w:line="257" w:lineRule="auto"/>
        <w:ind w:right="-20"/>
        <w:rPr>
          <w:rFonts w:eastAsia="Calibri" w:cs="Arial"/>
          <w:szCs w:val="20"/>
        </w:rPr>
      </w:pPr>
      <w:r w:rsidRPr="00001D8F">
        <w:rPr>
          <w:rFonts w:eastAsia="Calibri" w:cs="Arial"/>
          <w:szCs w:val="20"/>
        </w:rPr>
        <w:t xml:space="preserve">Participants appreciated the wealth of information presented. Allowing users to filter down to their specific needs was well-received. </w:t>
      </w:r>
      <w:r w:rsidRPr="008B4724">
        <w:rPr>
          <w:rFonts w:eastAsia="Calibri" w:cs="Arial"/>
          <w:szCs w:val="20"/>
          <w:u w:val="single"/>
        </w:rPr>
        <w:t>Further enhancements in search and filter functions could optimi</w:t>
      </w:r>
      <w:r w:rsidR="006F6064" w:rsidRPr="008B4724">
        <w:rPr>
          <w:rFonts w:eastAsia="Calibri" w:cs="Arial"/>
          <w:szCs w:val="20"/>
          <w:u w:val="single"/>
        </w:rPr>
        <w:t>s</w:t>
      </w:r>
      <w:r w:rsidRPr="008B4724">
        <w:rPr>
          <w:rFonts w:eastAsia="Calibri" w:cs="Arial"/>
          <w:szCs w:val="20"/>
          <w:u w:val="single"/>
        </w:rPr>
        <w:t>e this experience.</w:t>
      </w:r>
    </w:p>
    <w:p w14:paraId="39143437" w14:textId="4B14BAC7" w:rsidR="00C53BA8" w:rsidRPr="008C4A98" w:rsidRDefault="00E32690" w:rsidP="008C4A98">
      <w:pPr>
        <w:pStyle w:val="Heading3"/>
      </w:pPr>
      <w:bookmarkStart w:id="79" w:name="_Toc188951868"/>
      <w:r w:rsidRPr="00001D8F">
        <w:t>4.5.</w:t>
      </w:r>
      <w:r>
        <w:t>3</w:t>
      </w:r>
      <w:r w:rsidRPr="00001D8F">
        <w:t xml:space="preserve"> </w:t>
      </w:r>
      <w:r>
        <w:t>User Feedback</w:t>
      </w:r>
      <w:r w:rsidR="00C53BA8">
        <w:t xml:space="preserve"> </w:t>
      </w:r>
      <w:r w:rsidR="009228D8">
        <w:t>from</w:t>
      </w:r>
      <w:r w:rsidR="00C53BA8">
        <w:t xml:space="preserve"> Evaluat</w:t>
      </w:r>
      <w:r w:rsidR="009228D8">
        <w:t>ion</w:t>
      </w:r>
      <w:r w:rsidR="008C4A98">
        <w:t xml:space="preserve"> of</w:t>
      </w:r>
      <w:r w:rsidR="00C53BA8">
        <w:t xml:space="preserve"> Expected Benefits</w:t>
      </w:r>
      <w:bookmarkEnd w:id="79"/>
    </w:p>
    <w:p w14:paraId="5B0F2D04" w14:textId="25D38ADD" w:rsidR="00C53BA8" w:rsidRPr="00C53BA8" w:rsidRDefault="007019FF" w:rsidP="00C53BA8">
      <w:r w:rsidRPr="007019FF">
        <w:rPr>
          <w:rFonts w:cs="Arial"/>
          <w:color w:val="242424"/>
          <w:szCs w:val="20"/>
        </w:rPr>
        <w:t xml:space="preserve">Key benefits of the tools that users highlighted included being able to </w:t>
      </w:r>
      <w:r w:rsidR="00C53BA8" w:rsidRPr="00001D8F">
        <w:rPr>
          <w:rFonts w:cs="Arial"/>
          <w:color w:val="242424"/>
          <w:szCs w:val="20"/>
        </w:rPr>
        <w:t xml:space="preserve">streamline their search process by finding documents and case notes in chronological order, </w:t>
      </w:r>
      <w:r>
        <w:rPr>
          <w:rFonts w:cs="Arial"/>
          <w:color w:val="242424"/>
          <w:szCs w:val="20"/>
        </w:rPr>
        <w:t xml:space="preserve">which </w:t>
      </w:r>
      <w:r w:rsidR="00C53BA8" w:rsidRPr="00001D8F">
        <w:rPr>
          <w:rFonts w:cs="Arial"/>
          <w:color w:val="242424"/>
          <w:szCs w:val="20"/>
        </w:rPr>
        <w:t>sav</w:t>
      </w:r>
      <w:r>
        <w:rPr>
          <w:rFonts w:cs="Arial"/>
          <w:color w:val="242424"/>
          <w:szCs w:val="20"/>
        </w:rPr>
        <w:t>e</w:t>
      </w:r>
      <w:r w:rsidR="00133487">
        <w:rPr>
          <w:rFonts w:cs="Arial"/>
          <w:color w:val="242424"/>
          <w:szCs w:val="20"/>
        </w:rPr>
        <w:t>s</w:t>
      </w:r>
      <w:r w:rsidR="00C53BA8" w:rsidRPr="00001D8F">
        <w:rPr>
          <w:rFonts w:cs="Arial"/>
          <w:color w:val="242424"/>
          <w:szCs w:val="20"/>
        </w:rPr>
        <w:t xml:space="preserve"> time by locating relevant information faster.</w:t>
      </w:r>
      <w:r w:rsidR="00C53BA8">
        <w:rPr>
          <w:rFonts w:cs="Arial"/>
          <w:color w:val="242424"/>
          <w:szCs w:val="20"/>
        </w:rPr>
        <w:t xml:space="preserve"> Being able to quickly identify whether a document exists or not is a valuable benefit as it will reduce frustration and save time</w:t>
      </w:r>
      <w:r w:rsidR="00E1432D">
        <w:rPr>
          <w:rFonts w:cs="Arial"/>
          <w:color w:val="242424"/>
          <w:szCs w:val="20"/>
        </w:rPr>
        <w:t xml:space="preserve"> spent on unproductive tasks.</w:t>
      </w:r>
      <w:r w:rsidR="00C53BA8" w:rsidRPr="00001D8F">
        <w:rPr>
          <w:rFonts w:cs="Arial"/>
          <w:color w:val="242424"/>
          <w:szCs w:val="20"/>
        </w:rPr>
        <w:t xml:space="preserve"> The elimination of the need to download documents to </w:t>
      </w:r>
      <w:r w:rsidR="00C53BA8" w:rsidRPr="00001D8F">
        <w:rPr>
          <w:rFonts w:cs="Arial"/>
          <w:color w:val="242424"/>
          <w:szCs w:val="20"/>
        </w:rPr>
        <w:lastRenderedPageBreak/>
        <w:t>view its contents would reduce reading time and increase productivity. Enhanced ecomaps that provide more detailed information about connections and relationships within networks could assist practitioners in their decision-making processes and assessments.</w:t>
      </w:r>
      <w:r w:rsidR="00C53BA8">
        <w:rPr>
          <w:rFonts w:cs="Arial"/>
          <w:color w:val="242424"/>
          <w:szCs w:val="20"/>
        </w:rPr>
        <w:t xml:space="preserve"> </w:t>
      </w:r>
      <w:r w:rsidR="00C53BA8" w:rsidRPr="00001D8F">
        <w:rPr>
          <w:rFonts w:cs="Arial"/>
          <w:color w:val="242424"/>
          <w:szCs w:val="20"/>
        </w:rPr>
        <w:t>Multi-agency meetings could benefit from quicker identification of connections and relationships.</w:t>
      </w:r>
    </w:p>
    <w:p w14:paraId="1C2B69DD" w14:textId="198D1BE0" w:rsidR="00CB2DDE" w:rsidRPr="00001D8F" w:rsidRDefault="00962815" w:rsidP="00E50FE4">
      <w:pPr>
        <w:pStyle w:val="Heading3"/>
      </w:pPr>
      <w:bookmarkStart w:id="80" w:name="_Toc188951869"/>
      <w:r w:rsidRPr="00001D8F">
        <w:t>4.5.</w:t>
      </w:r>
      <w:r w:rsidR="00E32690">
        <w:t>4</w:t>
      </w:r>
      <w:r w:rsidRPr="00001D8F">
        <w:t xml:space="preserve"> </w:t>
      </w:r>
      <w:r w:rsidR="002332BC" w:rsidRPr="00001D8F">
        <w:t xml:space="preserve">Project </w:t>
      </w:r>
      <w:r w:rsidR="00A7431E" w:rsidRPr="00001D8F">
        <w:t>E</w:t>
      </w:r>
      <w:r w:rsidR="00965CA6" w:rsidRPr="00001D8F">
        <w:t>ngagement</w:t>
      </w:r>
      <w:bookmarkEnd w:id="80"/>
      <w:r w:rsidR="00965CA6" w:rsidRPr="00001D8F">
        <w:t xml:space="preserve"> </w:t>
      </w:r>
    </w:p>
    <w:p w14:paraId="5FB03C9D" w14:textId="61793AC8" w:rsidR="00EA53CC" w:rsidRPr="00001D8F" w:rsidRDefault="2A0F82CA" w:rsidP="0B954C0D">
      <w:pPr>
        <w:rPr>
          <w:rFonts w:cs="Arial"/>
          <w:color w:val="000000" w:themeColor="text1"/>
        </w:rPr>
      </w:pPr>
      <w:r w:rsidRPr="0B954C0D">
        <w:rPr>
          <w:rFonts w:cs="Arial"/>
          <w:color w:val="000000" w:themeColor="accent6"/>
        </w:rPr>
        <w:t xml:space="preserve">Throughout the project lifecycle </w:t>
      </w:r>
      <w:r w:rsidR="35695790" w:rsidRPr="0B954C0D">
        <w:rPr>
          <w:rFonts w:cs="Arial"/>
          <w:color w:val="000000" w:themeColor="accent6"/>
        </w:rPr>
        <w:t>opportunit</w:t>
      </w:r>
      <w:r w:rsidR="4A42C794" w:rsidRPr="0B954C0D">
        <w:rPr>
          <w:rFonts w:cs="Arial"/>
          <w:color w:val="000000" w:themeColor="accent6"/>
        </w:rPr>
        <w:t>ies</w:t>
      </w:r>
      <w:r w:rsidR="35695790" w:rsidRPr="0B954C0D">
        <w:rPr>
          <w:rFonts w:cs="Arial"/>
          <w:color w:val="000000" w:themeColor="accent6"/>
        </w:rPr>
        <w:t xml:space="preserve"> to share the journey</w:t>
      </w:r>
      <w:r w:rsidR="27CEC404" w:rsidRPr="0B954C0D">
        <w:rPr>
          <w:rFonts w:cs="Arial"/>
          <w:color w:val="000000" w:themeColor="accent6"/>
        </w:rPr>
        <w:t xml:space="preserve">, </w:t>
      </w:r>
      <w:r w:rsidR="2DD99FF9" w:rsidRPr="0B954C0D">
        <w:rPr>
          <w:rFonts w:cs="Arial"/>
          <w:color w:val="000000" w:themeColor="accent6"/>
        </w:rPr>
        <w:t xml:space="preserve">consult on </w:t>
      </w:r>
      <w:r w:rsidR="427822F5" w:rsidRPr="0B954C0D">
        <w:rPr>
          <w:rFonts w:cs="Arial"/>
          <w:color w:val="000000" w:themeColor="accent6"/>
        </w:rPr>
        <w:t>obstacles</w:t>
      </w:r>
      <w:r w:rsidR="6053885C" w:rsidRPr="0B954C0D">
        <w:rPr>
          <w:rFonts w:cs="Arial"/>
          <w:color w:val="000000" w:themeColor="accent6"/>
        </w:rPr>
        <w:t>, learn from</w:t>
      </w:r>
      <w:r w:rsidRPr="0B954C0D">
        <w:rPr>
          <w:rFonts w:cs="Arial"/>
          <w:color w:val="000000" w:themeColor="accent6"/>
        </w:rPr>
        <w:t xml:space="preserve"> best practice</w:t>
      </w:r>
      <w:r w:rsidR="35695790" w:rsidRPr="0B954C0D">
        <w:rPr>
          <w:rFonts w:cs="Arial"/>
          <w:color w:val="000000" w:themeColor="accent6"/>
        </w:rPr>
        <w:t xml:space="preserve"> </w:t>
      </w:r>
      <w:r w:rsidR="4A42C794" w:rsidRPr="0B954C0D">
        <w:rPr>
          <w:rFonts w:cs="Arial"/>
          <w:color w:val="000000" w:themeColor="accent6"/>
        </w:rPr>
        <w:t xml:space="preserve">and invite </w:t>
      </w:r>
      <w:r w:rsidR="2ADA2A6B" w:rsidRPr="0B954C0D">
        <w:rPr>
          <w:rFonts w:cs="Arial"/>
          <w:color w:val="000000" w:themeColor="accent6"/>
        </w:rPr>
        <w:t>challenge</w:t>
      </w:r>
      <w:r w:rsidR="1CA9E7DE" w:rsidRPr="0B954C0D">
        <w:rPr>
          <w:rFonts w:cs="Arial"/>
          <w:color w:val="000000" w:themeColor="accent6"/>
        </w:rPr>
        <w:t xml:space="preserve"> </w:t>
      </w:r>
      <w:proofErr w:type="gramStart"/>
      <w:r w:rsidR="2773EB44" w:rsidRPr="0B954C0D">
        <w:rPr>
          <w:rFonts w:cs="Arial"/>
          <w:color w:val="000000" w:themeColor="accent6"/>
        </w:rPr>
        <w:t>ha</w:t>
      </w:r>
      <w:r w:rsidR="00385711">
        <w:rPr>
          <w:rFonts w:cs="Arial"/>
          <w:color w:val="000000" w:themeColor="accent6"/>
        </w:rPr>
        <w:t>ve</w:t>
      </w:r>
      <w:proofErr w:type="gramEnd"/>
      <w:r w:rsidR="2773EB44" w:rsidRPr="0B954C0D">
        <w:rPr>
          <w:rFonts w:cs="Arial"/>
          <w:color w:val="000000" w:themeColor="accent6"/>
        </w:rPr>
        <w:t xml:space="preserve"> </w:t>
      </w:r>
      <w:r w:rsidR="1CA9E7DE" w:rsidRPr="0B954C0D">
        <w:rPr>
          <w:rFonts w:cs="Arial"/>
          <w:color w:val="000000" w:themeColor="accent6"/>
        </w:rPr>
        <w:t>been maximised</w:t>
      </w:r>
      <w:r w:rsidR="2ADA2A6B" w:rsidRPr="0B954C0D">
        <w:rPr>
          <w:rFonts w:cs="Arial"/>
          <w:color w:val="000000" w:themeColor="accent6"/>
        </w:rPr>
        <w:t>. T</w:t>
      </w:r>
      <w:r w:rsidR="35695790" w:rsidRPr="0B954C0D">
        <w:rPr>
          <w:rFonts w:cs="Arial"/>
          <w:color w:val="000000" w:themeColor="accent6"/>
        </w:rPr>
        <w:t>his include</w:t>
      </w:r>
      <w:r w:rsidR="47486B33" w:rsidRPr="0B954C0D">
        <w:rPr>
          <w:rFonts w:cs="Arial"/>
          <w:color w:val="000000" w:themeColor="accent6"/>
        </w:rPr>
        <w:t>d</w:t>
      </w:r>
      <w:r w:rsidR="35695790" w:rsidRPr="0B954C0D">
        <w:rPr>
          <w:rFonts w:cs="Arial"/>
          <w:color w:val="000000" w:themeColor="accent6"/>
        </w:rPr>
        <w:t>:</w:t>
      </w:r>
    </w:p>
    <w:p w14:paraId="2DDB12C3" w14:textId="71401565" w:rsidR="006A20D9" w:rsidRPr="00D437AC" w:rsidRDefault="000E4E56" w:rsidP="007F3298">
      <w:pPr>
        <w:pStyle w:val="ListParagraph"/>
        <w:numPr>
          <w:ilvl w:val="0"/>
          <w:numId w:val="35"/>
        </w:numPr>
      </w:pPr>
      <w:r w:rsidRPr="00D437AC">
        <w:t>D</w:t>
      </w:r>
      <w:r w:rsidR="006A20D9" w:rsidRPr="00D437AC">
        <w:t xml:space="preserve">epartment for Education </w:t>
      </w:r>
      <w:r w:rsidR="00BF19D9" w:rsidRPr="00D437AC">
        <w:t>Data &amp; Digital Solutions (project 2b)</w:t>
      </w:r>
      <w:r w:rsidR="006A20D9" w:rsidRPr="00D437AC">
        <w:t xml:space="preserve"> </w:t>
      </w:r>
      <w:r w:rsidR="00186C71" w:rsidRPr="00D437AC">
        <w:t>S</w:t>
      </w:r>
      <w:r w:rsidRPr="00D437AC">
        <w:t xml:space="preserve">how and </w:t>
      </w:r>
      <w:r w:rsidR="00186C71" w:rsidRPr="00D437AC">
        <w:t>T</w:t>
      </w:r>
      <w:r w:rsidRPr="00D437AC">
        <w:t xml:space="preserve">ell </w:t>
      </w:r>
    </w:p>
    <w:p w14:paraId="0FF11F66" w14:textId="681948B8" w:rsidR="000A0760" w:rsidRPr="00D437AC" w:rsidRDefault="001636FE" w:rsidP="007F3298">
      <w:pPr>
        <w:pStyle w:val="ListParagraph"/>
        <w:numPr>
          <w:ilvl w:val="0"/>
          <w:numId w:val="35"/>
        </w:numPr>
      </w:pPr>
      <w:r w:rsidRPr="00D437AC">
        <w:t xml:space="preserve">Department for Education </w:t>
      </w:r>
      <w:r w:rsidR="000A0760" w:rsidRPr="00D437AC">
        <w:t>D</w:t>
      </w:r>
      <w:r w:rsidR="006A20D9" w:rsidRPr="00D437AC">
        <w:t>ata &amp; Digital Solutions Fund F</w:t>
      </w:r>
      <w:r w:rsidR="00EA53CC" w:rsidRPr="00D437AC">
        <w:t>orum</w:t>
      </w:r>
    </w:p>
    <w:p w14:paraId="31134280" w14:textId="13622AB2" w:rsidR="009E7428" w:rsidRPr="00D437AC" w:rsidRDefault="000A0760" w:rsidP="007F3298">
      <w:pPr>
        <w:pStyle w:val="ListParagraph"/>
        <w:numPr>
          <w:ilvl w:val="0"/>
          <w:numId w:val="35"/>
        </w:numPr>
      </w:pPr>
      <w:r w:rsidRPr="00D437AC">
        <w:t>C</w:t>
      </w:r>
      <w:r w:rsidR="00EA53CC" w:rsidRPr="00D437AC">
        <w:t>oram I</w:t>
      </w:r>
      <w:r w:rsidRPr="00D437AC">
        <w:t xml:space="preserve"> Innovation </w:t>
      </w:r>
      <w:r w:rsidR="009E7428" w:rsidRPr="00D437AC">
        <w:t>Incubator Programme</w:t>
      </w:r>
      <w:r w:rsidR="00EA53CC" w:rsidRPr="00D437AC">
        <w:t xml:space="preserve"> – </w:t>
      </w:r>
      <w:r w:rsidR="004728FE" w:rsidRPr="00D437AC">
        <w:t xml:space="preserve">two </w:t>
      </w:r>
      <w:r w:rsidR="00EA53CC" w:rsidRPr="00D437AC">
        <w:t xml:space="preserve">open webinars and </w:t>
      </w:r>
      <w:r w:rsidR="004728FE" w:rsidRPr="00D437AC">
        <w:t>one</w:t>
      </w:r>
      <w:r w:rsidR="00EA53CC" w:rsidRPr="00D437AC">
        <w:t xml:space="preserve"> in-person event</w:t>
      </w:r>
    </w:p>
    <w:p w14:paraId="688B96A9" w14:textId="23633C76" w:rsidR="00EA53CC" w:rsidRPr="00D437AC" w:rsidRDefault="00EA53CC" w:rsidP="007F3298">
      <w:pPr>
        <w:pStyle w:val="ListParagraph"/>
        <w:numPr>
          <w:ilvl w:val="0"/>
          <w:numId w:val="35"/>
        </w:numPr>
      </w:pPr>
      <w:r w:rsidRPr="00D437AC">
        <w:t>Local Government Association digitisation event</w:t>
      </w:r>
    </w:p>
    <w:p w14:paraId="409A6A0A" w14:textId="5B9A32B0" w:rsidR="00F43EBC" w:rsidRPr="00527996" w:rsidRDefault="00952109" w:rsidP="007F3298">
      <w:pPr>
        <w:pStyle w:val="ListParagraph"/>
        <w:numPr>
          <w:ilvl w:val="0"/>
          <w:numId w:val="35"/>
        </w:numPr>
        <w:rPr>
          <w:rFonts w:cstheme="minorBidi"/>
          <w:szCs w:val="22"/>
        </w:rPr>
      </w:pPr>
      <w:r w:rsidRPr="00D437AC">
        <w:t xml:space="preserve">Foundations </w:t>
      </w:r>
      <w:r w:rsidR="008A6108" w:rsidRPr="00D437AC">
        <w:t>(</w:t>
      </w:r>
      <w:r w:rsidR="004728FE" w:rsidRPr="00D437AC">
        <w:t>c</w:t>
      </w:r>
      <w:r w:rsidRPr="00D437AC">
        <w:t>onsultation on format for evaluation</w:t>
      </w:r>
      <w:r w:rsidR="008A6108" w:rsidRPr="00D437AC">
        <w:t>)</w:t>
      </w:r>
    </w:p>
    <w:p w14:paraId="36C1AE69" w14:textId="77777777" w:rsidR="00527996" w:rsidRPr="00527996" w:rsidRDefault="00527996" w:rsidP="00D02FF3">
      <w:pPr>
        <w:ind w:left="360"/>
      </w:pPr>
    </w:p>
    <w:p w14:paraId="0F3E5D8A" w14:textId="3F6B64F2" w:rsidR="00CB2DDE" w:rsidRPr="00001D8F" w:rsidRDefault="00CB2DDE" w:rsidP="57A88CF2">
      <w:pPr>
        <w:spacing w:line="257" w:lineRule="auto"/>
        <w:ind w:right="-20"/>
        <w:rPr>
          <w:rFonts w:eastAsia="Calibri" w:cs="Arial"/>
          <w:szCs w:val="20"/>
        </w:rPr>
      </w:pPr>
      <w:r w:rsidRPr="00001D8F">
        <w:rPr>
          <w:rFonts w:eastAsia="Calibri" w:cs="Arial"/>
          <w:szCs w:val="20"/>
        </w:rPr>
        <w:t xml:space="preserve">There has been significant interest in the project </w:t>
      </w:r>
      <w:r w:rsidR="008D2087" w:rsidRPr="00001D8F">
        <w:rPr>
          <w:rFonts w:eastAsia="Calibri" w:cs="Arial"/>
          <w:szCs w:val="20"/>
        </w:rPr>
        <w:t xml:space="preserve">in 2023/24 and </w:t>
      </w:r>
      <w:r w:rsidR="00424A57" w:rsidRPr="00001D8F">
        <w:rPr>
          <w:rFonts w:eastAsia="Calibri" w:cs="Arial"/>
          <w:szCs w:val="20"/>
        </w:rPr>
        <w:t xml:space="preserve">learning </w:t>
      </w:r>
      <w:r w:rsidR="008D2087" w:rsidRPr="00001D8F">
        <w:rPr>
          <w:rFonts w:eastAsia="Calibri" w:cs="Arial"/>
          <w:szCs w:val="20"/>
        </w:rPr>
        <w:t xml:space="preserve">has been shared </w:t>
      </w:r>
      <w:r w:rsidR="00424A57" w:rsidRPr="00001D8F">
        <w:rPr>
          <w:rFonts w:eastAsia="Calibri" w:cs="Arial"/>
          <w:szCs w:val="20"/>
        </w:rPr>
        <w:t>with the sector through regular open webinars, facilitated by Coram I</w:t>
      </w:r>
      <w:r w:rsidR="008D2087" w:rsidRPr="00001D8F">
        <w:rPr>
          <w:rFonts w:eastAsia="Calibri" w:cs="Arial"/>
          <w:szCs w:val="20"/>
        </w:rPr>
        <w:t>. These</w:t>
      </w:r>
      <w:r w:rsidR="00E17594" w:rsidRPr="00001D8F">
        <w:rPr>
          <w:rFonts w:eastAsia="Calibri" w:cs="Arial"/>
          <w:szCs w:val="20"/>
        </w:rPr>
        <w:t xml:space="preserve"> webinars along with </w:t>
      </w:r>
      <w:r w:rsidR="002D5DC5" w:rsidRPr="00001D8F">
        <w:rPr>
          <w:rFonts w:eastAsia="Calibri" w:cs="Arial"/>
          <w:szCs w:val="20"/>
        </w:rPr>
        <w:t>contacts through professional networks</w:t>
      </w:r>
      <w:r w:rsidR="008D2087" w:rsidRPr="00001D8F">
        <w:rPr>
          <w:rFonts w:eastAsia="Calibri" w:cs="Arial"/>
          <w:szCs w:val="20"/>
        </w:rPr>
        <w:t xml:space="preserve"> </w:t>
      </w:r>
      <w:r w:rsidR="00DE05BF" w:rsidRPr="00001D8F">
        <w:rPr>
          <w:rFonts w:eastAsia="Calibri" w:cs="Arial"/>
          <w:szCs w:val="20"/>
        </w:rPr>
        <w:t>ha</w:t>
      </w:r>
      <w:r w:rsidR="00E17594" w:rsidRPr="00001D8F">
        <w:rPr>
          <w:rFonts w:eastAsia="Calibri" w:cs="Arial"/>
          <w:szCs w:val="20"/>
        </w:rPr>
        <w:t>ve</w:t>
      </w:r>
      <w:r w:rsidR="00DE05BF" w:rsidRPr="00001D8F">
        <w:rPr>
          <w:rFonts w:eastAsia="Calibri" w:cs="Arial"/>
          <w:szCs w:val="20"/>
        </w:rPr>
        <w:t xml:space="preserve"> led to </w:t>
      </w:r>
      <w:r w:rsidR="00CE3C13" w:rsidRPr="00001D8F">
        <w:rPr>
          <w:rFonts w:eastAsia="Calibri" w:cs="Arial"/>
          <w:szCs w:val="20"/>
        </w:rPr>
        <w:t xml:space="preserve">several 1:1 </w:t>
      </w:r>
      <w:proofErr w:type="gramStart"/>
      <w:r w:rsidR="00CE3C13" w:rsidRPr="00001D8F">
        <w:rPr>
          <w:rFonts w:eastAsia="Calibri" w:cs="Arial"/>
          <w:szCs w:val="20"/>
        </w:rPr>
        <w:t>meetings</w:t>
      </w:r>
      <w:proofErr w:type="gramEnd"/>
      <w:r w:rsidR="00CE3C13" w:rsidRPr="00001D8F">
        <w:rPr>
          <w:rFonts w:eastAsia="Calibri" w:cs="Arial"/>
          <w:szCs w:val="20"/>
        </w:rPr>
        <w:t xml:space="preserve"> with </w:t>
      </w:r>
      <w:r w:rsidR="0020299B" w:rsidRPr="00001D8F">
        <w:rPr>
          <w:rFonts w:eastAsia="Calibri" w:cs="Arial"/>
          <w:szCs w:val="20"/>
        </w:rPr>
        <w:t xml:space="preserve">leaders in </w:t>
      </w:r>
      <w:r w:rsidR="00CE3C13" w:rsidRPr="00001D8F">
        <w:rPr>
          <w:rFonts w:eastAsia="Calibri" w:cs="Arial"/>
          <w:szCs w:val="20"/>
        </w:rPr>
        <w:t>innovation</w:t>
      </w:r>
      <w:r w:rsidR="0020299B" w:rsidRPr="00001D8F">
        <w:rPr>
          <w:rFonts w:eastAsia="Calibri" w:cs="Arial"/>
          <w:szCs w:val="20"/>
        </w:rPr>
        <w:t>,</w:t>
      </w:r>
      <w:r w:rsidR="001D3CFC" w:rsidRPr="00001D8F">
        <w:rPr>
          <w:rFonts w:eastAsia="Calibri" w:cs="Arial"/>
          <w:szCs w:val="20"/>
        </w:rPr>
        <w:t xml:space="preserve"> children’s social care</w:t>
      </w:r>
      <w:r w:rsidR="00424A57" w:rsidRPr="00001D8F">
        <w:rPr>
          <w:rFonts w:eastAsia="Calibri" w:cs="Arial"/>
          <w:szCs w:val="20"/>
        </w:rPr>
        <w:t>, tech</w:t>
      </w:r>
      <w:r w:rsidR="001B39F9" w:rsidRPr="00001D8F">
        <w:rPr>
          <w:rFonts w:eastAsia="Calibri" w:cs="Arial"/>
          <w:szCs w:val="20"/>
        </w:rPr>
        <w:t>nology</w:t>
      </w:r>
      <w:r w:rsidR="00424A57" w:rsidRPr="00001D8F">
        <w:rPr>
          <w:rFonts w:eastAsia="Calibri" w:cs="Arial"/>
          <w:szCs w:val="20"/>
        </w:rPr>
        <w:t xml:space="preserve"> and other </w:t>
      </w:r>
      <w:r w:rsidR="001B39F9" w:rsidRPr="00001D8F">
        <w:rPr>
          <w:rFonts w:eastAsia="Calibri" w:cs="Arial"/>
          <w:szCs w:val="20"/>
        </w:rPr>
        <w:t>areas</w:t>
      </w:r>
      <w:r w:rsidR="00CE3C13" w:rsidRPr="00001D8F">
        <w:rPr>
          <w:rFonts w:eastAsia="Calibri" w:cs="Arial"/>
          <w:szCs w:val="20"/>
        </w:rPr>
        <w:t xml:space="preserve"> </w:t>
      </w:r>
      <w:r w:rsidR="005374F9" w:rsidRPr="00001D8F">
        <w:rPr>
          <w:rFonts w:eastAsia="Calibri" w:cs="Arial"/>
          <w:szCs w:val="20"/>
        </w:rPr>
        <w:t>to brief them on the work</w:t>
      </w:r>
      <w:r w:rsidR="001D3CFC" w:rsidRPr="00001D8F">
        <w:rPr>
          <w:rFonts w:eastAsia="Calibri" w:cs="Arial"/>
          <w:szCs w:val="20"/>
        </w:rPr>
        <w:t>, share learning</w:t>
      </w:r>
      <w:r w:rsidR="005374F9" w:rsidRPr="00001D8F">
        <w:rPr>
          <w:rFonts w:eastAsia="Calibri" w:cs="Arial"/>
          <w:szCs w:val="20"/>
        </w:rPr>
        <w:t xml:space="preserve"> and answer questions. </w:t>
      </w:r>
      <w:r w:rsidR="0020299B" w:rsidRPr="00001D8F">
        <w:rPr>
          <w:rFonts w:eastAsia="Calibri" w:cs="Arial"/>
          <w:szCs w:val="20"/>
        </w:rPr>
        <w:t>Some of these have been:</w:t>
      </w:r>
    </w:p>
    <w:p w14:paraId="462486BF" w14:textId="73AED0B7" w:rsidR="009D7F7A" w:rsidRPr="00D437AC" w:rsidRDefault="00C654CA" w:rsidP="007F3298">
      <w:pPr>
        <w:pStyle w:val="ListParagraph"/>
        <w:numPr>
          <w:ilvl w:val="0"/>
          <w:numId w:val="28"/>
        </w:numPr>
      </w:pPr>
      <w:r w:rsidRPr="00D437AC">
        <w:t>Barnardo’s</w:t>
      </w:r>
    </w:p>
    <w:p w14:paraId="16AD34DE" w14:textId="03C5BBFD" w:rsidR="00F06ACA" w:rsidRPr="00D437AC" w:rsidRDefault="00F06ACA" w:rsidP="007F3298">
      <w:pPr>
        <w:pStyle w:val="ListParagraph"/>
        <w:numPr>
          <w:ilvl w:val="0"/>
          <w:numId w:val="28"/>
        </w:numPr>
      </w:pPr>
      <w:r w:rsidRPr="00D437AC">
        <w:t>Lancashire</w:t>
      </w:r>
      <w:r w:rsidR="00616340" w:rsidRPr="00D437AC">
        <w:t xml:space="preserve"> Council</w:t>
      </w:r>
    </w:p>
    <w:p w14:paraId="332573E1" w14:textId="72305FE5" w:rsidR="009D7F7A" w:rsidRPr="00D437AC" w:rsidRDefault="009D7F7A" w:rsidP="007F3298">
      <w:pPr>
        <w:pStyle w:val="ListParagraph"/>
        <w:numPr>
          <w:ilvl w:val="0"/>
          <w:numId w:val="28"/>
        </w:numPr>
      </w:pPr>
      <w:r w:rsidRPr="00D437AC">
        <w:t>Southend</w:t>
      </w:r>
      <w:r w:rsidR="00616340" w:rsidRPr="00D437AC">
        <w:t xml:space="preserve"> Council</w:t>
      </w:r>
    </w:p>
    <w:p w14:paraId="53AB2CFB" w14:textId="0BE3B0B1" w:rsidR="0000546F" w:rsidRPr="00D437AC" w:rsidRDefault="0000546F" w:rsidP="007F3298">
      <w:pPr>
        <w:pStyle w:val="ListParagraph"/>
        <w:numPr>
          <w:ilvl w:val="0"/>
          <w:numId w:val="28"/>
        </w:numPr>
      </w:pPr>
      <w:r w:rsidRPr="00D437AC">
        <w:t>Redbridge</w:t>
      </w:r>
      <w:r w:rsidR="00616340" w:rsidRPr="00D437AC">
        <w:t xml:space="preserve"> Council</w:t>
      </w:r>
    </w:p>
    <w:p w14:paraId="43275C8F" w14:textId="1793F8D5" w:rsidR="009D7F7A" w:rsidRPr="00D437AC" w:rsidRDefault="009D7F7A" w:rsidP="007F3298">
      <w:pPr>
        <w:pStyle w:val="ListParagraph"/>
        <w:numPr>
          <w:ilvl w:val="0"/>
          <w:numId w:val="28"/>
        </w:numPr>
      </w:pPr>
      <w:r w:rsidRPr="00D437AC">
        <w:t xml:space="preserve">Disclosure </w:t>
      </w:r>
      <w:r w:rsidR="008D08C1">
        <w:t xml:space="preserve">and </w:t>
      </w:r>
      <w:r w:rsidRPr="00D437AC">
        <w:t>Barring Service</w:t>
      </w:r>
    </w:p>
    <w:p w14:paraId="57B3F915" w14:textId="22E9D31D" w:rsidR="009D7F7A" w:rsidRPr="00D437AC" w:rsidRDefault="001D3CFC" w:rsidP="007F3298">
      <w:pPr>
        <w:pStyle w:val="ListParagraph"/>
        <w:numPr>
          <w:ilvl w:val="0"/>
          <w:numId w:val="28"/>
        </w:numPr>
      </w:pPr>
      <w:r w:rsidRPr="00D437AC">
        <w:t>Oxfordshire</w:t>
      </w:r>
      <w:r w:rsidR="00616340" w:rsidRPr="00D437AC">
        <w:t xml:space="preserve"> Council</w:t>
      </w:r>
    </w:p>
    <w:p w14:paraId="1056C8A9" w14:textId="6B03F0C4" w:rsidR="00A741A4" w:rsidRPr="00D437AC" w:rsidRDefault="00A741A4" w:rsidP="007F3298">
      <w:pPr>
        <w:pStyle w:val="ListParagraph"/>
        <w:numPr>
          <w:ilvl w:val="0"/>
          <w:numId w:val="28"/>
        </w:numPr>
      </w:pPr>
      <w:proofErr w:type="spellStart"/>
      <w:r w:rsidRPr="00D437AC">
        <w:t>LeadingAI</w:t>
      </w:r>
      <w:proofErr w:type="spellEnd"/>
    </w:p>
    <w:p w14:paraId="408266EB" w14:textId="2CB62B3C" w:rsidR="00A41BA0" w:rsidRPr="00D437AC" w:rsidRDefault="00A41BA0" w:rsidP="007F3298">
      <w:pPr>
        <w:pStyle w:val="ListParagraph"/>
        <w:numPr>
          <w:ilvl w:val="0"/>
          <w:numId w:val="28"/>
        </w:numPr>
      </w:pPr>
      <w:r w:rsidRPr="00D437AC">
        <w:t>Palantir</w:t>
      </w:r>
    </w:p>
    <w:p w14:paraId="55EFA5C6" w14:textId="255DF6B7" w:rsidR="00955BF2" w:rsidRPr="00D437AC" w:rsidRDefault="00086F92" w:rsidP="007F3298">
      <w:pPr>
        <w:pStyle w:val="ListParagraph"/>
        <w:numPr>
          <w:ilvl w:val="0"/>
          <w:numId w:val="28"/>
        </w:numPr>
      </w:pPr>
      <w:r w:rsidRPr="00D437AC">
        <w:t>I</w:t>
      </w:r>
      <w:r w:rsidR="00955BF2" w:rsidRPr="00D437AC">
        <w:t>ese</w:t>
      </w:r>
    </w:p>
    <w:p w14:paraId="3C94ECFF" w14:textId="234396CA" w:rsidR="00086F92" w:rsidRPr="00D437AC" w:rsidRDefault="00086F92" w:rsidP="007F3298">
      <w:pPr>
        <w:pStyle w:val="ListParagraph"/>
        <w:numPr>
          <w:ilvl w:val="0"/>
          <w:numId w:val="28"/>
        </w:numPr>
      </w:pPr>
      <w:r w:rsidRPr="00D437AC">
        <w:t>Sir Anthony Finke</w:t>
      </w:r>
      <w:r w:rsidR="00840D00" w:rsidRPr="00D437AC">
        <w:t>l</w:t>
      </w:r>
      <w:r w:rsidRPr="00D437AC">
        <w:t>stein</w:t>
      </w:r>
    </w:p>
    <w:p w14:paraId="10BE27CF" w14:textId="4DEAF00C" w:rsidR="00F067CB" w:rsidRPr="00D437AC" w:rsidRDefault="00F067CB" w:rsidP="007F3298">
      <w:pPr>
        <w:pStyle w:val="ListParagraph"/>
        <w:numPr>
          <w:ilvl w:val="0"/>
          <w:numId w:val="28"/>
        </w:numPr>
      </w:pPr>
      <w:r w:rsidRPr="00D437AC">
        <w:t xml:space="preserve">The Local Government </w:t>
      </w:r>
      <w:r w:rsidR="00F30CF6" w:rsidRPr="00D437AC">
        <w:t>Association</w:t>
      </w:r>
    </w:p>
    <w:p w14:paraId="4AE548E4" w14:textId="447FC4AD" w:rsidR="00F30CF6" w:rsidRPr="00D437AC" w:rsidRDefault="00F30CF6" w:rsidP="007F3298">
      <w:pPr>
        <w:pStyle w:val="ListParagraph"/>
        <w:numPr>
          <w:ilvl w:val="0"/>
          <w:numId w:val="28"/>
        </w:numPr>
      </w:pPr>
      <w:r w:rsidRPr="00D437AC">
        <w:t>Change Network</w:t>
      </w:r>
    </w:p>
    <w:p w14:paraId="128E4E0C" w14:textId="77863230" w:rsidR="007D1068" w:rsidRPr="00D437AC" w:rsidRDefault="007D1068" w:rsidP="007F3298">
      <w:pPr>
        <w:pStyle w:val="ListParagraph"/>
        <w:numPr>
          <w:ilvl w:val="0"/>
          <w:numId w:val="28"/>
        </w:numPr>
      </w:pPr>
      <w:r w:rsidRPr="00D437AC">
        <w:t xml:space="preserve">The DfE </w:t>
      </w:r>
      <w:r w:rsidR="00BB4332" w:rsidRPr="00D437AC">
        <w:t xml:space="preserve">Adoption, Family Justice and Alternatives to Care </w:t>
      </w:r>
      <w:r w:rsidR="00F32A41">
        <w:t>D</w:t>
      </w:r>
      <w:r w:rsidR="00BB4332" w:rsidRPr="00D437AC">
        <w:t>ivision</w:t>
      </w:r>
    </w:p>
    <w:p w14:paraId="0B9B3623" w14:textId="79242684" w:rsidR="00EC2C3E" w:rsidRPr="00D437AC" w:rsidRDefault="00EC2C3E" w:rsidP="007F3298">
      <w:pPr>
        <w:pStyle w:val="ListParagraph"/>
        <w:numPr>
          <w:ilvl w:val="0"/>
          <w:numId w:val="28"/>
        </w:numPr>
      </w:pPr>
      <w:r w:rsidRPr="00D437AC">
        <w:t>The Association of Directors of Children’s Services</w:t>
      </w:r>
    </w:p>
    <w:p w14:paraId="71EB0EA9" w14:textId="5FF9521E" w:rsidR="00616340" w:rsidRDefault="00616340" w:rsidP="007F3298">
      <w:pPr>
        <w:pStyle w:val="ListParagraph"/>
        <w:numPr>
          <w:ilvl w:val="0"/>
          <w:numId w:val="28"/>
        </w:numPr>
      </w:pPr>
      <w:r w:rsidRPr="00D437AC">
        <w:t>Microsoft</w:t>
      </w:r>
    </w:p>
    <w:p w14:paraId="6B636CAD" w14:textId="64731F09" w:rsidR="004C33E9" w:rsidRDefault="004C33E9" w:rsidP="007F3298">
      <w:pPr>
        <w:pStyle w:val="ListParagraph"/>
        <w:numPr>
          <w:ilvl w:val="0"/>
          <w:numId w:val="28"/>
        </w:numPr>
      </w:pPr>
      <w:r>
        <w:t xml:space="preserve">Norfolk </w:t>
      </w:r>
      <w:r w:rsidR="008A4CC3">
        <w:t>County Council</w:t>
      </w:r>
    </w:p>
    <w:p w14:paraId="1A192240" w14:textId="560D4F82" w:rsidR="008A4CC3" w:rsidRPr="00D437AC" w:rsidRDefault="008A4CC3" w:rsidP="007F3298">
      <w:pPr>
        <w:pStyle w:val="ListParagraph"/>
        <w:numPr>
          <w:ilvl w:val="0"/>
          <w:numId w:val="28"/>
        </w:numPr>
      </w:pPr>
      <w:r>
        <w:t>Action for Children</w:t>
      </w:r>
    </w:p>
    <w:p w14:paraId="7D4F4D18" w14:textId="77777777" w:rsidR="00077A0F" w:rsidRPr="00001D8F" w:rsidRDefault="00077A0F" w:rsidP="00077A0F">
      <w:pPr>
        <w:spacing w:after="0" w:line="257" w:lineRule="auto"/>
        <w:ind w:right="-20"/>
        <w:rPr>
          <w:rFonts w:eastAsia="Calibri" w:cs="Arial"/>
          <w:szCs w:val="20"/>
        </w:rPr>
      </w:pPr>
    </w:p>
    <w:p w14:paraId="3A7B790F" w14:textId="4F37B792" w:rsidR="009D7F7A" w:rsidRPr="00001D8F" w:rsidRDefault="00912770" w:rsidP="009D7F7A">
      <w:pPr>
        <w:spacing w:line="257" w:lineRule="auto"/>
        <w:ind w:right="-20"/>
        <w:rPr>
          <w:rFonts w:eastAsia="Calibri" w:cs="Arial"/>
          <w:szCs w:val="20"/>
        </w:rPr>
      </w:pPr>
      <w:r>
        <w:rPr>
          <w:rFonts w:eastAsia="Calibri" w:cs="Arial"/>
          <w:b/>
          <w:szCs w:val="20"/>
        </w:rPr>
        <w:t xml:space="preserve">Finalist </w:t>
      </w:r>
      <w:r w:rsidR="009D7F7A" w:rsidRPr="00001D8F">
        <w:rPr>
          <w:rFonts w:eastAsia="Calibri" w:cs="Arial"/>
          <w:b/>
          <w:szCs w:val="20"/>
        </w:rPr>
        <w:t xml:space="preserve">for </w:t>
      </w:r>
      <w:r w:rsidR="00F76162" w:rsidRPr="00001D8F">
        <w:rPr>
          <w:rFonts w:eastAsia="Calibri" w:cs="Arial"/>
          <w:b/>
          <w:szCs w:val="20"/>
        </w:rPr>
        <w:t xml:space="preserve">the </w:t>
      </w:r>
      <w:r w:rsidR="009D7F7A" w:rsidRPr="00001D8F">
        <w:rPr>
          <w:rFonts w:eastAsia="Calibri" w:cs="Arial"/>
          <w:b/>
          <w:szCs w:val="20"/>
        </w:rPr>
        <w:t xml:space="preserve">Frontline </w:t>
      </w:r>
      <w:r w:rsidR="00F76162" w:rsidRPr="00001D8F">
        <w:rPr>
          <w:rFonts w:eastAsia="Calibri" w:cs="Arial"/>
          <w:b/>
          <w:szCs w:val="20"/>
        </w:rPr>
        <w:t>A</w:t>
      </w:r>
      <w:r w:rsidR="009D7F7A" w:rsidRPr="00001D8F">
        <w:rPr>
          <w:rFonts w:eastAsia="Calibri" w:cs="Arial"/>
          <w:b/>
          <w:szCs w:val="20"/>
        </w:rPr>
        <w:t>ward</w:t>
      </w:r>
      <w:r w:rsidR="00697AB6" w:rsidRPr="00001D8F">
        <w:rPr>
          <w:rFonts w:eastAsia="Calibri" w:cs="Arial"/>
          <w:b/>
          <w:szCs w:val="20"/>
        </w:rPr>
        <w:t xml:space="preserve"> for </w:t>
      </w:r>
      <w:r w:rsidR="00F76162" w:rsidRPr="00001D8F">
        <w:rPr>
          <w:rFonts w:eastAsia="Calibri" w:cs="Arial"/>
          <w:b/>
          <w:szCs w:val="20"/>
        </w:rPr>
        <w:t>I</w:t>
      </w:r>
      <w:r w:rsidR="00697AB6" w:rsidRPr="00001D8F">
        <w:rPr>
          <w:rFonts w:eastAsia="Calibri" w:cs="Arial"/>
          <w:b/>
          <w:szCs w:val="20"/>
        </w:rPr>
        <w:t>nnovation</w:t>
      </w:r>
      <w:r w:rsidR="00077A0F" w:rsidRPr="00001D8F">
        <w:rPr>
          <w:rFonts w:eastAsia="Calibri" w:cs="Arial"/>
          <w:szCs w:val="20"/>
        </w:rPr>
        <w:t xml:space="preserve">, this </w:t>
      </w:r>
      <w:r w:rsidR="009D7F7A" w:rsidRPr="00001D8F">
        <w:rPr>
          <w:rFonts w:eastAsia="Calibri" w:cs="Arial"/>
          <w:szCs w:val="20"/>
        </w:rPr>
        <w:t xml:space="preserve">event </w:t>
      </w:r>
      <w:r w:rsidR="000B3CDD">
        <w:rPr>
          <w:rFonts w:eastAsia="Calibri" w:cs="Arial"/>
          <w:szCs w:val="20"/>
        </w:rPr>
        <w:t>wa</w:t>
      </w:r>
      <w:r w:rsidR="009D7F7A" w:rsidRPr="00001D8F">
        <w:rPr>
          <w:rFonts w:eastAsia="Calibri" w:cs="Arial"/>
          <w:szCs w:val="20"/>
        </w:rPr>
        <w:t>s in May 2024</w:t>
      </w:r>
      <w:r w:rsidR="00077A0F" w:rsidRPr="00001D8F">
        <w:rPr>
          <w:rFonts w:eastAsia="Calibri" w:cs="Arial"/>
          <w:szCs w:val="20"/>
        </w:rPr>
        <w:t>.</w:t>
      </w:r>
      <w:r w:rsidR="009735A2" w:rsidRPr="00001D8F">
        <w:rPr>
          <w:rFonts w:eastAsia="Calibri" w:cs="Arial"/>
          <w:szCs w:val="20"/>
        </w:rPr>
        <w:t xml:space="preserve"> The </w:t>
      </w:r>
      <w:r w:rsidR="00982D57">
        <w:rPr>
          <w:rFonts w:eastAsia="Calibri" w:cs="Arial"/>
          <w:szCs w:val="20"/>
        </w:rPr>
        <w:t>person nominating</w:t>
      </w:r>
      <w:r w:rsidR="009735A2" w:rsidRPr="00001D8F">
        <w:rPr>
          <w:rFonts w:eastAsia="Calibri" w:cs="Arial"/>
          <w:szCs w:val="20"/>
        </w:rPr>
        <w:t xml:space="preserve"> said “It’s not often in my career that I’ve come across a project that has the potential to make such a positive and significant difference to Social Work operations and to the amount of tim</w:t>
      </w:r>
      <w:r w:rsidR="003361A4" w:rsidRPr="00001D8F">
        <w:rPr>
          <w:rFonts w:eastAsia="Calibri" w:cs="Arial"/>
          <w:szCs w:val="20"/>
        </w:rPr>
        <w:t>e that we are able to spend working directly with families”</w:t>
      </w:r>
    </w:p>
    <w:p w14:paraId="264390F9" w14:textId="5E001DFC" w:rsidR="009D7F7A" w:rsidRPr="00001D8F" w:rsidRDefault="009D7F7A" w:rsidP="009D7F7A">
      <w:pPr>
        <w:spacing w:line="257" w:lineRule="auto"/>
        <w:ind w:right="-20"/>
        <w:rPr>
          <w:rFonts w:eastAsia="Calibri" w:cs="Arial"/>
          <w:szCs w:val="20"/>
        </w:rPr>
      </w:pPr>
      <w:r w:rsidRPr="00001D8F">
        <w:rPr>
          <w:rFonts w:eastAsia="Calibri" w:cs="Arial"/>
          <w:b/>
          <w:szCs w:val="20"/>
        </w:rPr>
        <w:t xml:space="preserve">Winner of </w:t>
      </w:r>
      <w:proofErr w:type="spellStart"/>
      <w:r w:rsidRPr="00001D8F">
        <w:rPr>
          <w:rFonts w:eastAsia="Calibri" w:cs="Arial"/>
          <w:b/>
          <w:szCs w:val="20"/>
        </w:rPr>
        <w:t>iStand</w:t>
      </w:r>
      <w:proofErr w:type="spellEnd"/>
      <w:r w:rsidRPr="00001D8F">
        <w:rPr>
          <w:rFonts w:eastAsia="Calibri" w:cs="Arial"/>
          <w:b/>
          <w:szCs w:val="20"/>
        </w:rPr>
        <w:t xml:space="preserve"> </w:t>
      </w:r>
      <w:r w:rsidR="00EA1B9D" w:rsidRPr="00001D8F">
        <w:rPr>
          <w:rFonts w:eastAsia="Calibri" w:cs="Arial"/>
          <w:b/>
          <w:szCs w:val="20"/>
        </w:rPr>
        <w:t>award</w:t>
      </w:r>
      <w:r w:rsidR="009D254D" w:rsidRPr="00001D8F">
        <w:rPr>
          <w:rFonts w:eastAsia="Calibri" w:cs="Arial"/>
          <w:b/>
          <w:szCs w:val="20"/>
        </w:rPr>
        <w:t xml:space="preserve"> at the </w:t>
      </w:r>
      <w:proofErr w:type="spellStart"/>
      <w:r w:rsidR="00A81C7A" w:rsidRPr="00001D8F">
        <w:rPr>
          <w:rFonts w:eastAsia="Calibri" w:cs="Arial"/>
          <w:b/>
          <w:szCs w:val="20"/>
        </w:rPr>
        <w:t>iNetwork</w:t>
      </w:r>
      <w:proofErr w:type="spellEnd"/>
      <w:r w:rsidR="00A81C7A" w:rsidRPr="00001D8F">
        <w:rPr>
          <w:rFonts w:eastAsia="Calibri" w:cs="Arial"/>
          <w:b/>
          <w:szCs w:val="20"/>
        </w:rPr>
        <w:t xml:space="preserve"> </w:t>
      </w:r>
      <w:r w:rsidR="00570345" w:rsidRPr="00001D8F">
        <w:rPr>
          <w:rFonts w:eastAsia="Calibri" w:cs="Arial"/>
          <w:b/>
          <w:szCs w:val="20"/>
        </w:rPr>
        <w:t xml:space="preserve">Awards </w:t>
      </w:r>
      <w:r w:rsidR="00496A2F" w:rsidRPr="00001D8F">
        <w:rPr>
          <w:rFonts w:eastAsia="Calibri" w:cs="Arial"/>
          <w:b/>
          <w:szCs w:val="20"/>
        </w:rPr>
        <w:t>7 March 2024</w:t>
      </w:r>
      <w:r w:rsidR="002D5A27" w:rsidRPr="00001D8F">
        <w:rPr>
          <w:rFonts w:eastAsia="Calibri" w:cs="Arial"/>
          <w:szCs w:val="20"/>
        </w:rPr>
        <w:t xml:space="preserve">, </w:t>
      </w:r>
      <w:r w:rsidR="00496A2F" w:rsidRPr="00001D8F">
        <w:rPr>
          <w:rFonts w:eastAsia="Calibri" w:cs="Arial"/>
          <w:szCs w:val="20"/>
        </w:rPr>
        <w:t xml:space="preserve">this </w:t>
      </w:r>
      <w:r w:rsidR="00D87315" w:rsidRPr="00001D8F">
        <w:rPr>
          <w:rFonts w:eastAsia="Calibri" w:cs="Arial"/>
          <w:szCs w:val="20"/>
        </w:rPr>
        <w:t xml:space="preserve">is an </w:t>
      </w:r>
      <w:r w:rsidR="00496A2F" w:rsidRPr="00001D8F">
        <w:rPr>
          <w:rFonts w:eastAsia="Calibri" w:cs="Arial"/>
          <w:szCs w:val="20"/>
        </w:rPr>
        <w:t>award</w:t>
      </w:r>
      <w:r w:rsidR="008D28F5" w:rsidRPr="00001D8F">
        <w:rPr>
          <w:rFonts w:eastAsia="Calibri" w:cs="Arial"/>
          <w:szCs w:val="20"/>
        </w:rPr>
        <w:t xml:space="preserve"> for a public sector organisation that could demonstrate innovation and achievement in the effective use of data and information standards to improve services, to enable information transparency and/or enable common understanding of a key issue.</w:t>
      </w:r>
    </w:p>
    <w:p w14:paraId="1082410C" w14:textId="618BFFA9" w:rsidR="00B8575D" w:rsidRPr="006861C9" w:rsidRDefault="00840D00" w:rsidP="00B8575D">
      <w:pPr>
        <w:rPr>
          <w:rFonts w:ascii="Aptos" w:hAnsi="Aptos"/>
          <w:lang w:val="en-US"/>
        </w:rPr>
      </w:pPr>
      <w:r w:rsidRPr="00001D8F">
        <w:rPr>
          <w:rFonts w:eastAsia="Calibri" w:cs="Arial"/>
          <w:b/>
          <w:szCs w:val="20"/>
        </w:rPr>
        <w:t xml:space="preserve">Microsoft </w:t>
      </w:r>
      <w:r w:rsidR="002B65A9" w:rsidRPr="00001D8F">
        <w:rPr>
          <w:rFonts w:eastAsia="Calibri" w:cs="Arial"/>
          <w:b/>
          <w:szCs w:val="20"/>
        </w:rPr>
        <w:t>Customer Journey</w:t>
      </w:r>
      <w:r w:rsidR="008347FB" w:rsidRPr="00001D8F">
        <w:rPr>
          <w:rFonts w:eastAsia="Calibri" w:cs="Arial"/>
          <w:b/>
          <w:szCs w:val="20"/>
        </w:rPr>
        <w:t xml:space="preserve">, </w:t>
      </w:r>
      <w:r w:rsidR="00FA04DC" w:rsidRPr="00001D8F">
        <w:rPr>
          <w:rFonts w:eastAsia="Calibri" w:cs="Arial"/>
          <w:szCs w:val="20"/>
        </w:rPr>
        <w:t xml:space="preserve">Microsoft </w:t>
      </w:r>
      <w:r w:rsidR="000852F1" w:rsidRPr="00001D8F">
        <w:rPr>
          <w:rFonts w:eastAsia="Calibri" w:cs="Arial"/>
          <w:szCs w:val="20"/>
        </w:rPr>
        <w:t>selected</w:t>
      </w:r>
      <w:r w:rsidR="00FA04DC" w:rsidRPr="00001D8F">
        <w:rPr>
          <w:rFonts w:eastAsia="Calibri" w:cs="Arial"/>
          <w:szCs w:val="20"/>
        </w:rPr>
        <w:t xml:space="preserve"> the project as the sole public sector example for their global expos. Th</w:t>
      </w:r>
      <w:r w:rsidR="000852F1" w:rsidRPr="00001D8F">
        <w:rPr>
          <w:rFonts w:eastAsia="Calibri" w:cs="Arial"/>
          <w:szCs w:val="20"/>
        </w:rPr>
        <w:t>is involved</w:t>
      </w:r>
      <w:r w:rsidR="00FA04DC" w:rsidRPr="00001D8F">
        <w:rPr>
          <w:rFonts w:eastAsia="Calibri" w:cs="Arial"/>
          <w:szCs w:val="20"/>
        </w:rPr>
        <w:t xml:space="preserve"> creating a ‘customer journey video’ showcasing the project, this recognition elevates the visibility of </w:t>
      </w:r>
      <w:r w:rsidR="000852F1" w:rsidRPr="00001D8F">
        <w:rPr>
          <w:rFonts w:eastAsia="Calibri" w:cs="Arial"/>
          <w:szCs w:val="20"/>
        </w:rPr>
        <w:t xml:space="preserve">this </w:t>
      </w:r>
      <w:r w:rsidR="00FA04DC" w:rsidRPr="00001D8F">
        <w:rPr>
          <w:rFonts w:eastAsia="Calibri" w:cs="Arial"/>
          <w:szCs w:val="20"/>
        </w:rPr>
        <w:t xml:space="preserve">innovation and is </w:t>
      </w:r>
      <w:r w:rsidR="000852F1" w:rsidRPr="00001D8F">
        <w:rPr>
          <w:rFonts w:eastAsia="Calibri" w:cs="Arial"/>
          <w:szCs w:val="20"/>
        </w:rPr>
        <w:t xml:space="preserve">seen as </w:t>
      </w:r>
      <w:r w:rsidR="00FA04DC" w:rsidRPr="00001D8F">
        <w:rPr>
          <w:rFonts w:eastAsia="Calibri" w:cs="Arial"/>
          <w:szCs w:val="20"/>
        </w:rPr>
        <w:t>an exciting opportunity to share the success with a global audience</w:t>
      </w:r>
      <w:r w:rsidR="00CB1DB9" w:rsidRPr="00001D8F">
        <w:rPr>
          <w:rFonts w:eastAsia="Calibri" w:cs="Arial"/>
          <w:szCs w:val="20"/>
        </w:rPr>
        <w:t>.</w:t>
      </w:r>
      <w:r w:rsidR="00B8575D">
        <w:rPr>
          <w:rFonts w:eastAsia="Calibri" w:cs="Arial"/>
          <w:szCs w:val="20"/>
        </w:rPr>
        <w:t xml:space="preserve"> The project was selected because it </w:t>
      </w:r>
      <w:proofErr w:type="gramStart"/>
      <w:r w:rsidR="00B8575D">
        <w:rPr>
          <w:rFonts w:eastAsia="Calibri" w:cs="Arial"/>
          <w:szCs w:val="20"/>
        </w:rPr>
        <w:t xml:space="preserve">was considered to </w:t>
      </w:r>
      <w:r w:rsidR="00B8575D">
        <w:rPr>
          <w:lang w:val="en-US"/>
        </w:rPr>
        <w:t>be</w:t>
      </w:r>
      <w:proofErr w:type="gramEnd"/>
      <w:r w:rsidR="00B8575D">
        <w:rPr>
          <w:lang w:val="en-US"/>
        </w:rPr>
        <w:t xml:space="preserve"> driving meaningful outcomes </w:t>
      </w:r>
      <w:r w:rsidR="00C04D9E">
        <w:rPr>
          <w:lang w:val="en-US"/>
        </w:rPr>
        <w:t xml:space="preserve">for </w:t>
      </w:r>
      <w:r w:rsidR="00B8575D">
        <w:rPr>
          <w:lang w:val="en-US"/>
        </w:rPr>
        <w:t>the children and families</w:t>
      </w:r>
      <w:r w:rsidR="006861C9">
        <w:rPr>
          <w:lang w:val="en-US"/>
        </w:rPr>
        <w:t>.</w:t>
      </w:r>
      <w:r w:rsidR="002C5234">
        <w:rPr>
          <w:rFonts w:ascii="Aptos" w:hAnsi="Aptos"/>
          <w:lang w:val="en-US"/>
        </w:rPr>
        <w:t xml:space="preserve"> </w:t>
      </w:r>
      <w:r w:rsidR="002C5234">
        <w:rPr>
          <w:lang w:val="en-US"/>
        </w:rPr>
        <w:t>Th</w:t>
      </w:r>
      <w:r w:rsidR="00C04D9E">
        <w:rPr>
          <w:lang w:val="en-US"/>
        </w:rPr>
        <w:t xml:space="preserve">e work </w:t>
      </w:r>
      <w:r w:rsidR="00706783">
        <w:rPr>
          <w:lang w:val="en-US"/>
        </w:rPr>
        <w:t xml:space="preserve">demonstrates </w:t>
      </w:r>
      <w:r w:rsidR="00B8575D">
        <w:rPr>
          <w:lang w:val="en-US"/>
        </w:rPr>
        <w:t xml:space="preserve">the transformative power of technology, but also </w:t>
      </w:r>
      <w:r w:rsidR="0006495B">
        <w:rPr>
          <w:lang w:val="en-US"/>
        </w:rPr>
        <w:t xml:space="preserve">was </w:t>
      </w:r>
      <w:r w:rsidR="00B8575D">
        <w:rPr>
          <w:lang w:val="en-US"/>
        </w:rPr>
        <w:t xml:space="preserve">an inspiration to other </w:t>
      </w:r>
      <w:proofErr w:type="spellStart"/>
      <w:r w:rsidR="00B8575D">
        <w:rPr>
          <w:lang w:val="en-US"/>
        </w:rPr>
        <w:t>organi</w:t>
      </w:r>
      <w:r w:rsidR="0006495B">
        <w:rPr>
          <w:lang w:val="en-US"/>
        </w:rPr>
        <w:t>s</w:t>
      </w:r>
      <w:r w:rsidR="00B8575D">
        <w:rPr>
          <w:lang w:val="en-US"/>
        </w:rPr>
        <w:t>ations</w:t>
      </w:r>
      <w:proofErr w:type="spellEnd"/>
      <w:r w:rsidR="00B8575D">
        <w:rPr>
          <w:lang w:val="en-US"/>
        </w:rPr>
        <w:t xml:space="preserve"> striving for innovation and progress, especially when it comes down to </w:t>
      </w:r>
      <w:r w:rsidR="00B8575D">
        <w:rPr>
          <w:lang w:val="en-US"/>
        </w:rPr>
        <w:lastRenderedPageBreak/>
        <w:t>improving the lives of others in such an impactful manner</w:t>
      </w:r>
      <w:r w:rsidR="002F31E7">
        <w:rPr>
          <w:lang w:val="en-US"/>
        </w:rPr>
        <w:t xml:space="preserve">, </w:t>
      </w:r>
      <w:r w:rsidR="0006495B">
        <w:rPr>
          <w:lang w:val="en-US"/>
        </w:rPr>
        <w:t>with opportunities to develop</w:t>
      </w:r>
      <w:r w:rsidR="00DB2416">
        <w:rPr>
          <w:lang w:val="en-US"/>
        </w:rPr>
        <w:t xml:space="preserve"> </w:t>
      </w:r>
      <w:r w:rsidR="00057DFE">
        <w:rPr>
          <w:lang w:val="en-US"/>
        </w:rPr>
        <w:t xml:space="preserve">and </w:t>
      </w:r>
      <w:proofErr w:type="spellStart"/>
      <w:r w:rsidR="00057DFE">
        <w:rPr>
          <w:lang w:val="en-US"/>
        </w:rPr>
        <w:t>realise</w:t>
      </w:r>
      <w:proofErr w:type="spellEnd"/>
      <w:r w:rsidR="00057DFE">
        <w:rPr>
          <w:lang w:val="en-US"/>
        </w:rPr>
        <w:t xml:space="preserve"> </w:t>
      </w:r>
      <w:r w:rsidR="00B8575D">
        <w:rPr>
          <w:lang w:val="en-US"/>
        </w:rPr>
        <w:t>continued</w:t>
      </w:r>
      <w:r w:rsidR="002F31E7">
        <w:rPr>
          <w:lang w:val="en-US"/>
        </w:rPr>
        <w:t xml:space="preserve"> </w:t>
      </w:r>
      <w:r w:rsidR="00B8575D">
        <w:rPr>
          <w:lang w:val="en-US"/>
        </w:rPr>
        <w:t>impact.</w:t>
      </w:r>
    </w:p>
    <w:p w14:paraId="5B659C36" w14:textId="792F9546" w:rsidR="00840D00" w:rsidRPr="00001D8F" w:rsidRDefault="00326B9E" w:rsidP="00326B9E">
      <w:pPr>
        <w:pStyle w:val="Heading5"/>
      </w:pPr>
      <w:r>
        <w:t>Summary of Project Engagement</w:t>
      </w:r>
    </w:p>
    <w:p w14:paraId="5C669978" w14:textId="721A1C83" w:rsidR="00725149" w:rsidRPr="00001D8F" w:rsidRDefault="00FE0238" w:rsidP="009D7F7A">
      <w:pPr>
        <w:spacing w:line="257" w:lineRule="auto"/>
        <w:ind w:right="-20"/>
        <w:rPr>
          <w:rFonts w:eastAsia="Calibri" w:cs="Arial"/>
          <w:szCs w:val="20"/>
        </w:rPr>
      </w:pPr>
      <w:r w:rsidRPr="00001D8F">
        <w:rPr>
          <w:rFonts w:eastAsia="Calibri" w:cs="Arial"/>
          <w:szCs w:val="20"/>
        </w:rPr>
        <w:t>Widespread and s</w:t>
      </w:r>
      <w:r w:rsidR="00C82ECD" w:rsidRPr="00001D8F">
        <w:rPr>
          <w:rFonts w:eastAsia="Calibri" w:cs="Arial"/>
          <w:szCs w:val="20"/>
        </w:rPr>
        <w:t xml:space="preserve">ignificant interest </w:t>
      </w:r>
      <w:r w:rsidR="00DD193B" w:rsidRPr="00001D8F">
        <w:rPr>
          <w:rFonts w:eastAsia="Calibri" w:cs="Arial"/>
          <w:szCs w:val="20"/>
        </w:rPr>
        <w:t>across a variety of stakeholders demonstrates that there are multiple use cases for this type of technology</w:t>
      </w:r>
      <w:r w:rsidR="00BA5CAB" w:rsidRPr="00001D8F">
        <w:rPr>
          <w:rFonts w:eastAsia="Calibri" w:cs="Arial"/>
          <w:szCs w:val="20"/>
        </w:rPr>
        <w:t>, which would likely be supported and used across different types of organisations</w:t>
      </w:r>
      <w:r w:rsidR="003364C3" w:rsidRPr="00001D8F">
        <w:rPr>
          <w:rFonts w:eastAsia="Calibri" w:cs="Arial"/>
          <w:szCs w:val="20"/>
        </w:rPr>
        <w:t xml:space="preserve">. </w:t>
      </w:r>
      <w:r w:rsidR="006F0AD8" w:rsidRPr="00001D8F">
        <w:rPr>
          <w:rFonts w:eastAsia="Calibri" w:cs="Arial"/>
          <w:szCs w:val="20"/>
        </w:rPr>
        <w:t xml:space="preserve">Receiving an award for </w:t>
      </w:r>
      <w:r w:rsidR="003F1691" w:rsidRPr="00001D8F">
        <w:rPr>
          <w:rFonts w:eastAsia="Calibri" w:cs="Arial"/>
          <w:szCs w:val="20"/>
        </w:rPr>
        <w:t xml:space="preserve">effective use of data from a body who specialises in public sector data </w:t>
      </w:r>
      <w:r w:rsidR="003F4546" w:rsidRPr="00001D8F">
        <w:rPr>
          <w:rFonts w:eastAsia="Calibri" w:cs="Arial"/>
          <w:szCs w:val="20"/>
        </w:rPr>
        <w:t xml:space="preserve">indicates that </w:t>
      </w:r>
      <w:r w:rsidR="007148BD" w:rsidRPr="00001D8F">
        <w:rPr>
          <w:rFonts w:eastAsia="Calibri" w:cs="Arial"/>
          <w:szCs w:val="20"/>
        </w:rPr>
        <w:t xml:space="preserve">there is an appetite for implementation of </w:t>
      </w:r>
      <w:r w:rsidR="003F4546" w:rsidRPr="00001D8F">
        <w:rPr>
          <w:rFonts w:eastAsia="Calibri" w:cs="Arial"/>
          <w:szCs w:val="20"/>
        </w:rPr>
        <w:t>this</w:t>
      </w:r>
      <w:r w:rsidR="00673DA0" w:rsidRPr="00001D8F">
        <w:rPr>
          <w:rFonts w:eastAsia="Calibri" w:cs="Arial"/>
          <w:szCs w:val="20"/>
        </w:rPr>
        <w:t xml:space="preserve"> type of technology </w:t>
      </w:r>
      <w:proofErr w:type="gramStart"/>
      <w:r w:rsidR="007148BD" w:rsidRPr="00001D8F">
        <w:rPr>
          <w:rFonts w:eastAsia="Calibri" w:cs="Arial"/>
          <w:szCs w:val="20"/>
        </w:rPr>
        <w:t>in order to</w:t>
      </w:r>
      <w:proofErr w:type="gramEnd"/>
      <w:r w:rsidR="007148BD" w:rsidRPr="00001D8F">
        <w:rPr>
          <w:rFonts w:eastAsia="Calibri" w:cs="Arial"/>
          <w:szCs w:val="20"/>
        </w:rPr>
        <w:t xml:space="preserve"> realise benefits</w:t>
      </w:r>
      <w:r w:rsidR="00A7431E" w:rsidRPr="00001D8F">
        <w:rPr>
          <w:rFonts w:eastAsia="Calibri" w:cs="Arial"/>
          <w:szCs w:val="20"/>
        </w:rPr>
        <w:t xml:space="preserve">, for children and families as well as organisations. </w:t>
      </w:r>
      <w:r w:rsidR="007B6364">
        <w:rPr>
          <w:rFonts w:eastAsia="Calibri" w:cs="Arial"/>
          <w:szCs w:val="20"/>
        </w:rPr>
        <w:t xml:space="preserve">Microsoft selecting the project to showcase </w:t>
      </w:r>
      <w:r w:rsidR="00CE1EF4">
        <w:rPr>
          <w:rFonts w:eastAsia="Calibri" w:cs="Arial"/>
          <w:szCs w:val="20"/>
        </w:rPr>
        <w:t xml:space="preserve">on a worldwide scale demonstrates </w:t>
      </w:r>
      <w:r w:rsidR="00723E12">
        <w:rPr>
          <w:rFonts w:eastAsia="Calibri" w:cs="Arial"/>
          <w:szCs w:val="20"/>
        </w:rPr>
        <w:t>a level of confidence in th</w:t>
      </w:r>
      <w:r w:rsidR="00DF3BA4">
        <w:rPr>
          <w:rFonts w:eastAsia="Calibri" w:cs="Arial"/>
          <w:szCs w:val="20"/>
        </w:rPr>
        <w:t xml:space="preserve">e work </w:t>
      </w:r>
      <w:r w:rsidR="00823800">
        <w:rPr>
          <w:rFonts w:eastAsia="Calibri" w:cs="Arial"/>
          <w:szCs w:val="20"/>
        </w:rPr>
        <w:t xml:space="preserve">as well as </w:t>
      </w:r>
      <w:r w:rsidR="00CE1EF4">
        <w:rPr>
          <w:rFonts w:eastAsia="Calibri" w:cs="Arial"/>
          <w:szCs w:val="20"/>
        </w:rPr>
        <w:t>the significance of th</w:t>
      </w:r>
      <w:r w:rsidR="002C4361">
        <w:rPr>
          <w:rFonts w:eastAsia="Calibri" w:cs="Arial"/>
          <w:szCs w:val="20"/>
        </w:rPr>
        <w:t>is</w:t>
      </w:r>
      <w:r w:rsidR="00CE1EF4">
        <w:rPr>
          <w:rFonts w:eastAsia="Calibri" w:cs="Arial"/>
          <w:szCs w:val="20"/>
        </w:rPr>
        <w:t xml:space="preserve"> innovatio</w:t>
      </w:r>
      <w:r w:rsidR="004D3020">
        <w:rPr>
          <w:rFonts w:eastAsia="Calibri" w:cs="Arial"/>
          <w:szCs w:val="20"/>
        </w:rPr>
        <w:t xml:space="preserve">n and </w:t>
      </w:r>
      <w:r w:rsidR="00326B9E">
        <w:rPr>
          <w:rFonts w:eastAsia="Calibri" w:cs="Arial"/>
          <w:szCs w:val="20"/>
        </w:rPr>
        <w:t xml:space="preserve">the </w:t>
      </w:r>
      <w:r w:rsidR="004D3020">
        <w:rPr>
          <w:rFonts w:eastAsia="Calibri" w:cs="Arial"/>
          <w:szCs w:val="20"/>
        </w:rPr>
        <w:t>opportunit</w:t>
      </w:r>
      <w:r w:rsidR="00326B9E">
        <w:rPr>
          <w:rFonts w:eastAsia="Calibri" w:cs="Arial"/>
          <w:szCs w:val="20"/>
        </w:rPr>
        <w:t>ies it presents</w:t>
      </w:r>
      <w:r w:rsidR="004D3020">
        <w:rPr>
          <w:rFonts w:eastAsia="Calibri" w:cs="Arial"/>
          <w:szCs w:val="20"/>
        </w:rPr>
        <w:t>.</w:t>
      </w:r>
    </w:p>
    <w:p w14:paraId="48AF7760" w14:textId="2A74CD6A" w:rsidR="00B52D38" w:rsidRPr="00547426" w:rsidRDefault="00962815" w:rsidP="00547426">
      <w:pPr>
        <w:pStyle w:val="Heading3"/>
      </w:pPr>
      <w:bookmarkStart w:id="81" w:name="_Toc188951870"/>
      <w:r w:rsidRPr="00001D8F">
        <w:t>4.5.</w:t>
      </w:r>
      <w:r w:rsidR="00763334" w:rsidRPr="00001D8F">
        <w:t xml:space="preserve">3 </w:t>
      </w:r>
      <w:r w:rsidR="001F798D" w:rsidRPr="00001D8F">
        <w:t xml:space="preserve">AI Ethics </w:t>
      </w:r>
      <w:r w:rsidR="00A7431E" w:rsidRPr="00001D8F">
        <w:t>I</w:t>
      </w:r>
      <w:r w:rsidR="001F798D" w:rsidRPr="00001D8F">
        <w:t xml:space="preserve">mpact </w:t>
      </w:r>
      <w:r w:rsidR="00A7431E" w:rsidRPr="00001D8F">
        <w:t>A</w:t>
      </w:r>
      <w:r w:rsidR="001F798D" w:rsidRPr="00001D8F">
        <w:t>ssessment</w:t>
      </w:r>
      <w:bookmarkEnd w:id="81"/>
    </w:p>
    <w:p w14:paraId="5FDBE107" w14:textId="37CCD90C" w:rsidR="006F2ADB" w:rsidRPr="00001D8F" w:rsidRDefault="006F2ADB" w:rsidP="006F2ADB">
      <w:pPr>
        <w:rPr>
          <w:rFonts w:cs="Arial"/>
          <w:szCs w:val="20"/>
        </w:rPr>
      </w:pPr>
      <w:r w:rsidRPr="00001D8F">
        <w:rPr>
          <w:rFonts w:cs="Arial"/>
          <w:szCs w:val="20"/>
        </w:rPr>
        <w:t>As part of the emerging approach to use of AI in the Public Sector and specifically at NYC, the project team engaged with the research available that tracks and understands the public attitudes to AI. This helped in understanding how acceptable people find AI and in what contexts as well as informing the relevant guardrails needed to ensure people feel these new technologies and practices are implemented appropriately, this learning was fed into an evaluation of this work through the AI Ethics Impact Assessment. Research that the project team referred to included:</w:t>
      </w:r>
    </w:p>
    <w:p w14:paraId="1154A5BF" w14:textId="272409E8" w:rsidR="006F2ADB" w:rsidRPr="00001D8F" w:rsidRDefault="006F2ADB" w:rsidP="007F3298">
      <w:pPr>
        <w:pStyle w:val="ListParagraph"/>
        <w:numPr>
          <w:ilvl w:val="0"/>
          <w:numId w:val="17"/>
        </w:numPr>
        <w:rPr>
          <w:rFonts w:eastAsia="Calibri Light"/>
        </w:rPr>
      </w:pPr>
      <w:hyperlink r:id="rId20">
        <w:r w:rsidRPr="00001D8F">
          <w:rPr>
            <w:rStyle w:val="Hyperlink"/>
            <w:rFonts w:ascii="Arial" w:eastAsia="Calibri Light" w:hAnsi="Arial"/>
            <w:color w:val="auto"/>
          </w:rPr>
          <w:t>Public attitudes to data and AI: Tracker survey (Wave 3) - GOV.UK (www.gov.uk)</w:t>
        </w:r>
      </w:hyperlink>
      <w:r w:rsidRPr="00001D8F">
        <w:rPr>
          <w:rFonts w:eastAsia="Calibri Light"/>
        </w:rPr>
        <w:t xml:space="preserve"> </w:t>
      </w:r>
      <w:hyperlink w:anchor="_References" w:history="1">
        <w:r w:rsidR="008A3C5E" w:rsidRPr="00B93FF6">
          <w:rPr>
            <w:rStyle w:val="Hyperlink"/>
            <w:rFonts w:eastAsia="Calibri Light"/>
          </w:rPr>
          <w:t>[</w:t>
        </w:r>
        <w:r w:rsidR="00F2635E" w:rsidRPr="00B93FF6">
          <w:rPr>
            <w:rStyle w:val="Hyperlink"/>
            <w:rFonts w:eastAsia="Calibri Light"/>
          </w:rPr>
          <w:t>14</w:t>
        </w:r>
        <w:r w:rsidR="008A3C5E" w:rsidRPr="00B93FF6">
          <w:rPr>
            <w:rStyle w:val="Hyperlink"/>
            <w:rFonts w:eastAsia="Calibri Light"/>
          </w:rPr>
          <w:t>]</w:t>
        </w:r>
      </w:hyperlink>
    </w:p>
    <w:p w14:paraId="7767443C" w14:textId="28C3BF85" w:rsidR="006F2ADB" w:rsidRPr="00001D8F" w:rsidRDefault="006F2ADB" w:rsidP="007F3298">
      <w:pPr>
        <w:pStyle w:val="ListParagraph"/>
        <w:numPr>
          <w:ilvl w:val="0"/>
          <w:numId w:val="17"/>
        </w:numPr>
      </w:pPr>
      <w:hyperlink r:id="rId21">
        <w:r w:rsidRPr="00001D8F">
          <w:rPr>
            <w:rStyle w:val="Hyperlink"/>
            <w:rFonts w:ascii="Arial" w:eastAsia="Calibri Light" w:hAnsi="Arial"/>
            <w:color w:val="auto"/>
          </w:rPr>
          <w:t>https://attitudestoai.uk/findings/benefits-and-concerns</w:t>
        </w:r>
      </w:hyperlink>
      <w:r w:rsidRPr="00001D8F">
        <w:t xml:space="preserve"> from the Alan Turing Institute</w:t>
      </w:r>
      <w:r w:rsidR="008A3C5E">
        <w:t xml:space="preserve"> </w:t>
      </w:r>
      <w:hyperlink w:anchor="_References" w:history="1">
        <w:r w:rsidR="008A3C5E" w:rsidRPr="00B93FF6">
          <w:rPr>
            <w:rStyle w:val="Hyperlink"/>
          </w:rPr>
          <w:t>[</w:t>
        </w:r>
        <w:r w:rsidR="00F2635E" w:rsidRPr="00B93FF6">
          <w:rPr>
            <w:rStyle w:val="Hyperlink"/>
          </w:rPr>
          <w:t>15</w:t>
        </w:r>
        <w:r w:rsidR="008A3C5E" w:rsidRPr="00B93FF6">
          <w:rPr>
            <w:rStyle w:val="Hyperlink"/>
          </w:rPr>
          <w:t>]</w:t>
        </w:r>
      </w:hyperlink>
    </w:p>
    <w:p w14:paraId="4FB1A64F" w14:textId="58A43D39" w:rsidR="006F2ADB" w:rsidRPr="00001D8F" w:rsidRDefault="006F2ADB" w:rsidP="007F3298">
      <w:pPr>
        <w:pStyle w:val="ListParagraph"/>
        <w:numPr>
          <w:ilvl w:val="0"/>
          <w:numId w:val="17"/>
        </w:numPr>
      </w:pPr>
      <w:hyperlink r:id="rId22">
        <w:r w:rsidRPr="00001D8F">
          <w:rPr>
            <w:rStyle w:val="Hyperlink"/>
            <w:rFonts w:ascii="Arial" w:eastAsia="Calibri Light" w:hAnsi="Arial"/>
            <w:color w:val="auto"/>
          </w:rPr>
          <w:t>AI Fringe — 30 Oct – 3 Nov 2023</w:t>
        </w:r>
      </w:hyperlink>
      <w:r w:rsidRPr="00001D8F">
        <w:t xml:space="preserve"> People’s Panel recommendation</w:t>
      </w:r>
      <w:r w:rsidRPr="00B93FF6">
        <w:t>s</w:t>
      </w:r>
      <w:r w:rsidR="008A3C5E" w:rsidRPr="00B93FF6">
        <w:t xml:space="preserve"> </w:t>
      </w:r>
      <w:hyperlink w:anchor="_References" w:history="1">
        <w:r w:rsidR="008A3C5E" w:rsidRPr="00B93FF6">
          <w:rPr>
            <w:rStyle w:val="Hyperlink"/>
          </w:rPr>
          <w:t>[</w:t>
        </w:r>
        <w:r w:rsidR="00F2635E" w:rsidRPr="00B93FF6">
          <w:rPr>
            <w:rStyle w:val="Hyperlink"/>
          </w:rPr>
          <w:t>16</w:t>
        </w:r>
        <w:r w:rsidR="008A3C5E" w:rsidRPr="00B93FF6">
          <w:rPr>
            <w:rStyle w:val="Hyperlink"/>
          </w:rPr>
          <w:t>]</w:t>
        </w:r>
      </w:hyperlink>
    </w:p>
    <w:p w14:paraId="5E1D42A1" w14:textId="77777777" w:rsidR="00533AF7" w:rsidRPr="00001D8F" w:rsidRDefault="00533AF7" w:rsidP="00533AF7">
      <w:pPr>
        <w:spacing w:after="0"/>
        <w:rPr>
          <w:rFonts w:eastAsia="Calibri Light" w:cs="Arial"/>
          <w:szCs w:val="20"/>
        </w:rPr>
      </w:pPr>
    </w:p>
    <w:p w14:paraId="549E58A9" w14:textId="7DA4AF8B" w:rsidR="00A734DB" w:rsidRPr="00001D8F" w:rsidRDefault="00A734DB" w:rsidP="00A734DB">
      <w:pPr>
        <w:rPr>
          <w:rFonts w:eastAsia="Arial" w:cs="Arial"/>
          <w:szCs w:val="20"/>
          <w:u w:val="single"/>
        </w:rPr>
      </w:pPr>
      <w:r w:rsidRPr="00001D8F">
        <w:rPr>
          <w:rFonts w:cs="Arial"/>
          <w:szCs w:val="20"/>
        </w:rPr>
        <w:t>The</w:t>
      </w:r>
      <w:r w:rsidR="00533AF7" w:rsidRPr="00001D8F">
        <w:rPr>
          <w:rFonts w:cs="Arial"/>
          <w:szCs w:val="20"/>
        </w:rPr>
        <w:t xml:space="preserve"> Public </w:t>
      </w:r>
      <w:r w:rsidR="003B54ED" w:rsidRPr="00001D8F">
        <w:rPr>
          <w:rFonts w:cs="Arial"/>
          <w:szCs w:val="20"/>
        </w:rPr>
        <w:t>attitudes</w:t>
      </w:r>
      <w:r w:rsidR="00533AF7" w:rsidRPr="00001D8F">
        <w:rPr>
          <w:rFonts w:cs="Arial"/>
          <w:szCs w:val="20"/>
        </w:rPr>
        <w:t xml:space="preserve"> to data and AI: Tracker surve</w:t>
      </w:r>
      <w:r w:rsidR="00F12EFE" w:rsidRPr="00001D8F">
        <w:rPr>
          <w:rFonts w:cs="Arial"/>
          <w:szCs w:val="20"/>
        </w:rPr>
        <w:t>y showed the</w:t>
      </w:r>
      <w:r w:rsidRPr="00001D8F">
        <w:rPr>
          <w:rFonts w:cs="Arial"/>
          <w:szCs w:val="20"/>
        </w:rPr>
        <w:t xml:space="preserve"> top concerns are around users losing control, a loss of creativity and problem-solving skills and AI taking people</w:t>
      </w:r>
      <w:r w:rsidR="00CF48DF">
        <w:rPr>
          <w:rFonts w:cs="Arial"/>
          <w:szCs w:val="20"/>
        </w:rPr>
        <w:t>’</w:t>
      </w:r>
      <w:r w:rsidRPr="00001D8F">
        <w:rPr>
          <w:rFonts w:cs="Arial"/>
          <w:szCs w:val="20"/>
        </w:rPr>
        <w:t>s jobs</w:t>
      </w:r>
      <w:r w:rsidR="009A7919">
        <w:rPr>
          <w:rFonts w:cs="Arial"/>
          <w:szCs w:val="20"/>
        </w:rPr>
        <w:t xml:space="preserve"> </w:t>
      </w:r>
      <w:hyperlink w:anchor="_References" w:history="1">
        <w:r w:rsidR="009A7919" w:rsidRPr="005961EF">
          <w:rPr>
            <w:rStyle w:val="Hyperlink"/>
            <w:rFonts w:cs="Arial"/>
            <w:szCs w:val="20"/>
          </w:rPr>
          <w:t>[14]</w:t>
        </w:r>
      </w:hyperlink>
      <w:r w:rsidRPr="00001D8F">
        <w:rPr>
          <w:rFonts w:cs="Arial"/>
          <w:szCs w:val="20"/>
        </w:rPr>
        <w:t>. The AI Fringe was a series of events organised to complement the UK Government’s AI Safety Summit and included a “People’s Panel”. Taking forward the key themes from the People’s Panel will help organisations ensure that benefits outweigh concerns. This includes:</w:t>
      </w:r>
    </w:p>
    <w:p w14:paraId="59BC3EA2" w14:textId="77777777" w:rsidR="00A734DB" w:rsidRPr="00D437AC" w:rsidRDefault="00A734DB" w:rsidP="007F3298">
      <w:pPr>
        <w:pStyle w:val="ListParagraph"/>
        <w:numPr>
          <w:ilvl w:val="0"/>
          <w:numId w:val="19"/>
        </w:numPr>
      </w:pPr>
      <w:r w:rsidRPr="00D437AC">
        <w:t>Clear governance</w:t>
      </w:r>
    </w:p>
    <w:p w14:paraId="25BBB4A1" w14:textId="77777777" w:rsidR="00A734DB" w:rsidRPr="00D437AC" w:rsidRDefault="00A734DB" w:rsidP="007F3298">
      <w:pPr>
        <w:pStyle w:val="ListParagraph"/>
        <w:numPr>
          <w:ilvl w:val="0"/>
          <w:numId w:val="19"/>
        </w:numPr>
      </w:pPr>
      <w:r w:rsidRPr="00D437AC">
        <w:t>Training and support to use AI</w:t>
      </w:r>
    </w:p>
    <w:p w14:paraId="2D0D4DEB" w14:textId="77777777" w:rsidR="00A734DB" w:rsidRPr="00D437AC" w:rsidRDefault="00A734DB" w:rsidP="007F3298">
      <w:pPr>
        <w:pStyle w:val="ListParagraph"/>
        <w:numPr>
          <w:ilvl w:val="0"/>
          <w:numId w:val="19"/>
        </w:numPr>
      </w:pPr>
      <w:r w:rsidRPr="00D437AC">
        <w:t>Raising awareness across an organisation</w:t>
      </w:r>
    </w:p>
    <w:p w14:paraId="72730A82" w14:textId="77777777" w:rsidR="00A734DB" w:rsidRPr="00D437AC" w:rsidRDefault="00A734DB" w:rsidP="007F3298">
      <w:pPr>
        <w:pStyle w:val="ListParagraph"/>
        <w:numPr>
          <w:ilvl w:val="0"/>
          <w:numId w:val="19"/>
        </w:numPr>
      </w:pPr>
      <w:r w:rsidRPr="00D437AC">
        <w:t>A continuing conversation on AI that is inclusive and transparent</w:t>
      </w:r>
    </w:p>
    <w:p w14:paraId="42670AC6" w14:textId="46D7A1E1" w:rsidR="00A734DB" w:rsidRPr="00D437AC" w:rsidRDefault="00A734DB" w:rsidP="007F3298">
      <w:pPr>
        <w:pStyle w:val="ListParagraph"/>
        <w:numPr>
          <w:ilvl w:val="0"/>
          <w:numId w:val="19"/>
        </w:numPr>
      </w:pPr>
      <w:r w:rsidRPr="00D437AC">
        <w:t>Collaborative approach to realise ways of working where AI is used to enhance and balance human need</w:t>
      </w:r>
      <w:r w:rsidR="00717D1C">
        <w:t xml:space="preserve"> </w:t>
      </w:r>
      <w:hyperlink w:anchor="_References" w:history="1">
        <w:r w:rsidR="00717D1C" w:rsidRPr="00050AC2">
          <w:rPr>
            <w:rStyle w:val="Hyperlink"/>
          </w:rPr>
          <w:t>[16]</w:t>
        </w:r>
      </w:hyperlink>
    </w:p>
    <w:p w14:paraId="0D7A48B6" w14:textId="77777777" w:rsidR="00560731" w:rsidRPr="00001D8F" w:rsidRDefault="00560731" w:rsidP="00560731">
      <w:pPr>
        <w:spacing w:after="0"/>
        <w:rPr>
          <w:rFonts w:cs="Arial"/>
          <w:szCs w:val="20"/>
        </w:rPr>
      </w:pPr>
    </w:p>
    <w:p w14:paraId="78F8EDAF" w14:textId="61AC5BF1" w:rsidR="007B07E7" w:rsidRPr="00001D8F" w:rsidRDefault="00C56DA1" w:rsidP="00560731">
      <w:pPr>
        <w:spacing w:after="0"/>
        <w:rPr>
          <w:rFonts w:cs="Arial"/>
        </w:rPr>
      </w:pPr>
      <w:r w:rsidRPr="36A5CA51">
        <w:rPr>
          <w:rFonts w:cs="Arial"/>
        </w:rPr>
        <w:t xml:space="preserve">This project fed into </w:t>
      </w:r>
      <w:r w:rsidR="00183460" w:rsidRPr="36A5CA51">
        <w:rPr>
          <w:rFonts w:cs="Arial"/>
        </w:rPr>
        <w:t xml:space="preserve">wider </w:t>
      </w:r>
      <w:r w:rsidRPr="36A5CA51">
        <w:rPr>
          <w:rFonts w:cs="Arial"/>
        </w:rPr>
        <w:t xml:space="preserve">work </w:t>
      </w:r>
      <w:r w:rsidR="007B07E7" w:rsidRPr="36A5CA51">
        <w:rPr>
          <w:rFonts w:cs="Arial"/>
        </w:rPr>
        <w:t xml:space="preserve">NYC </w:t>
      </w:r>
      <w:r w:rsidRPr="36A5CA51">
        <w:rPr>
          <w:rFonts w:cs="Arial"/>
        </w:rPr>
        <w:t>w</w:t>
      </w:r>
      <w:r w:rsidR="007B07E7" w:rsidRPr="36A5CA51">
        <w:rPr>
          <w:rFonts w:cs="Arial"/>
        </w:rPr>
        <w:t xml:space="preserve">as </w:t>
      </w:r>
      <w:r w:rsidRPr="36A5CA51">
        <w:rPr>
          <w:rFonts w:cs="Arial"/>
        </w:rPr>
        <w:t xml:space="preserve">doing at </w:t>
      </w:r>
      <w:r w:rsidR="007B07E7" w:rsidRPr="36A5CA51">
        <w:rPr>
          <w:rFonts w:cs="Arial"/>
        </w:rPr>
        <w:t>an organisation</w:t>
      </w:r>
      <w:r w:rsidRPr="36A5CA51">
        <w:rPr>
          <w:rFonts w:cs="Arial"/>
        </w:rPr>
        <w:t xml:space="preserve">al level. </w:t>
      </w:r>
      <w:r w:rsidR="00183460" w:rsidRPr="36A5CA51">
        <w:rPr>
          <w:rFonts w:cs="Arial"/>
        </w:rPr>
        <w:t>As an organisation</w:t>
      </w:r>
      <w:r w:rsidR="005B2B65" w:rsidRPr="36A5CA51">
        <w:rPr>
          <w:rFonts w:cs="Arial"/>
        </w:rPr>
        <w:t xml:space="preserve"> the approach was to</w:t>
      </w:r>
      <w:r w:rsidRPr="36A5CA51">
        <w:rPr>
          <w:rFonts w:cs="Arial"/>
        </w:rPr>
        <w:t xml:space="preserve"> </w:t>
      </w:r>
      <w:r w:rsidR="007B07E7" w:rsidRPr="36A5CA51">
        <w:rPr>
          <w:rFonts w:cs="Arial"/>
        </w:rPr>
        <w:t xml:space="preserve">move beyond </w:t>
      </w:r>
      <w:r w:rsidRPr="36A5CA51">
        <w:rPr>
          <w:rFonts w:cs="Arial"/>
        </w:rPr>
        <w:t>th</w:t>
      </w:r>
      <w:r w:rsidR="007B07E7" w:rsidRPr="36A5CA51">
        <w:rPr>
          <w:rFonts w:cs="Arial"/>
        </w:rPr>
        <w:t>e hype and learn about the risk and opportunity in practice, ensuring human agency</w:t>
      </w:r>
      <w:r w:rsidRPr="36A5CA51">
        <w:rPr>
          <w:rFonts w:cs="Arial"/>
        </w:rPr>
        <w:t xml:space="preserve"> is kept</w:t>
      </w:r>
      <w:r w:rsidR="007B07E7" w:rsidRPr="36A5CA51">
        <w:rPr>
          <w:rFonts w:cs="Arial"/>
        </w:rPr>
        <w:t xml:space="preserve"> at the forefront and look</w:t>
      </w:r>
      <w:r w:rsidRPr="36A5CA51">
        <w:rPr>
          <w:rFonts w:cs="Arial"/>
        </w:rPr>
        <w:t>ing</w:t>
      </w:r>
      <w:r w:rsidR="007B07E7" w:rsidRPr="36A5CA51">
        <w:rPr>
          <w:rFonts w:cs="Arial"/>
        </w:rPr>
        <w:t xml:space="preserve"> to see where and how AI</w:t>
      </w:r>
      <w:r w:rsidRPr="36A5CA51">
        <w:rPr>
          <w:rFonts w:cs="Arial"/>
        </w:rPr>
        <w:t>,</w:t>
      </w:r>
      <w:r w:rsidR="007B07E7" w:rsidRPr="36A5CA51">
        <w:rPr>
          <w:rFonts w:cs="Arial"/>
        </w:rPr>
        <w:t xml:space="preserve"> as part of our work</w:t>
      </w:r>
      <w:r w:rsidRPr="36A5CA51">
        <w:rPr>
          <w:rFonts w:cs="Arial"/>
        </w:rPr>
        <w:t>,</w:t>
      </w:r>
      <w:r w:rsidR="007B07E7" w:rsidRPr="36A5CA51">
        <w:rPr>
          <w:rFonts w:cs="Arial"/>
        </w:rPr>
        <w:t xml:space="preserve"> can add value. </w:t>
      </w:r>
      <w:r w:rsidR="00F06EAF" w:rsidRPr="36A5CA51">
        <w:rPr>
          <w:rFonts w:cs="Arial"/>
        </w:rPr>
        <w:t xml:space="preserve">The guiding principles being </w:t>
      </w:r>
      <w:r w:rsidR="00596B8C" w:rsidRPr="36A5CA51">
        <w:rPr>
          <w:rFonts w:cs="Arial"/>
        </w:rPr>
        <w:t xml:space="preserve">“Informed, Ethical and Useful”. </w:t>
      </w:r>
      <w:r w:rsidR="00BE6EA7" w:rsidRPr="36A5CA51">
        <w:rPr>
          <w:rFonts w:cs="Arial"/>
        </w:rPr>
        <w:t>An AI Ethics Impact Assessment was developed and trialled effectively on this project. The</w:t>
      </w:r>
      <w:r w:rsidR="00AB5800" w:rsidRPr="36A5CA51">
        <w:rPr>
          <w:rFonts w:cs="Arial"/>
        </w:rPr>
        <w:t xml:space="preserve"> format of the assessment was </w:t>
      </w:r>
      <w:r w:rsidR="00644FC9" w:rsidRPr="36A5CA51">
        <w:rPr>
          <w:rFonts w:cs="Arial"/>
        </w:rPr>
        <w:t>considerations</w:t>
      </w:r>
      <w:r w:rsidR="00A076C7" w:rsidRPr="36A5CA51">
        <w:rPr>
          <w:rFonts w:cs="Arial"/>
        </w:rPr>
        <w:t xml:space="preserve"> under the following areas:</w:t>
      </w:r>
    </w:p>
    <w:p w14:paraId="31D7C75B" w14:textId="2F763EC3" w:rsidR="3F0B6EB2" w:rsidRDefault="3F0B6EB2" w:rsidP="3F0B6EB2">
      <w:pPr>
        <w:spacing w:after="0"/>
        <w:rPr>
          <w:rFonts w:cs="Arial"/>
        </w:rPr>
      </w:pPr>
    </w:p>
    <w:p w14:paraId="67CA4C03" w14:textId="2B78691C" w:rsidR="007B07E7" w:rsidRPr="00001D8F" w:rsidRDefault="30CB2782" w:rsidP="00560731">
      <w:pPr>
        <w:spacing w:after="0"/>
        <w:rPr>
          <w:rFonts w:cs="Arial"/>
        </w:rPr>
      </w:pPr>
      <w:r>
        <w:rPr>
          <w:noProof/>
        </w:rPr>
        <w:drawing>
          <wp:inline distT="0" distB="0" distL="0" distR="0" wp14:anchorId="482E2494" wp14:editId="547EA145">
            <wp:extent cx="6292771" cy="542177"/>
            <wp:effectExtent l="0" t="0" r="0" b="254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pic:nvPicPr>
                  <pic:blipFill>
                    <a:blip r:embed="rId23">
                      <a:extLst>
                        <a:ext uri="{28A0092B-C50C-407E-A947-70E740481C1C}">
                          <a14:useLocalDpi xmlns:a14="http://schemas.microsoft.com/office/drawing/2010/main" val="0"/>
                        </a:ext>
                      </a:extLst>
                    </a:blip>
                    <a:stretch>
                      <a:fillRect/>
                    </a:stretch>
                  </pic:blipFill>
                  <pic:spPr>
                    <a:xfrm>
                      <a:off x="0" y="0"/>
                      <a:ext cx="6292771" cy="542177"/>
                    </a:xfrm>
                    <a:prstGeom prst="rect">
                      <a:avLst/>
                    </a:prstGeom>
                  </pic:spPr>
                </pic:pic>
              </a:graphicData>
            </a:graphic>
          </wp:inline>
        </w:drawing>
      </w:r>
    </w:p>
    <w:p w14:paraId="16C0C687" w14:textId="75CF6105" w:rsidR="00061760" w:rsidRPr="00001D8F" w:rsidRDefault="00F3166C" w:rsidP="00B25F92">
      <w:pPr>
        <w:rPr>
          <w:rFonts w:cs="Arial"/>
          <w:szCs w:val="20"/>
        </w:rPr>
      </w:pPr>
      <w:r w:rsidRPr="00001D8F">
        <w:rPr>
          <w:rFonts w:cs="Arial"/>
          <w:szCs w:val="20"/>
        </w:rPr>
        <w:t>Key points from t</w:t>
      </w:r>
      <w:r w:rsidR="00061760" w:rsidRPr="00001D8F">
        <w:rPr>
          <w:rFonts w:cs="Arial"/>
          <w:szCs w:val="20"/>
        </w:rPr>
        <w:t xml:space="preserve">he </w:t>
      </w:r>
      <w:r w:rsidR="00560731" w:rsidRPr="00001D8F">
        <w:rPr>
          <w:rFonts w:cs="Arial"/>
          <w:szCs w:val="20"/>
        </w:rPr>
        <w:t>AI Ethics Impact Assessment</w:t>
      </w:r>
      <w:r w:rsidRPr="00001D8F">
        <w:rPr>
          <w:rFonts w:cs="Arial"/>
          <w:szCs w:val="20"/>
        </w:rPr>
        <w:t xml:space="preserve"> for th</w:t>
      </w:r>
      <w:r w:rsidR="00B0750A" w:rsidRPr="00001D8F">
        <w:rPr>
          <w:rFonts w:cs="Arial"/>
          <w:szCs w:val="20"/>
        </w:rPr>
        <w:t>e project</w:t>
      </w:r>
      <w:r w:rsidRPr="00001D8F">
        <w:rPr>
          <w:rFonts w:cs="Arial"/>
          <w:szCs w:val="20"/>
        </w:rPr>
        <w:t xml:space="preserve"> are below:</w:t>
      </w:r>
    </w:p>
    <w:p w14:paraId="34E1FFDC" w14:textId="77777777" w:rsidR="00B0750A" w:rsidRPr="00D437AC" w:rsidRDefault="00B0750A" w:rsidP="007F3298">
      <w:pPr>
        <w:pStyle w:val="ListParagraph"/>
        <w:numPr>
          <w:ilvl w:val="0"/>
          <w:numId w:val="20"/>
        </w:numPr>
      </w:pPr>
      <w:r w:rsidRPr="00D437AC">
        <w:t>Using AI can unlock access to much more of the data we hold and could improve decision making, dignity and freedom, especially as it maps and visualises the data in a child centred way.</w:t>
      </w:r>
    </w:p>
    <w:p w14:paraId="5D2167B9" w14:textId="77777777" w:rsidR="00B0750A" w:rsidRPr="00D437AC" w:rsidRDefault="00B0750A" w:rsidP="007F3298">
      <w:pPr>
        <w:pStyle w:val="ListParagraph"/>
        <w:numPr>
          <w:ilvl w:val="0"/>
          <w:numId w:val="20"/>
        </w:numPr>
      </w:pPr>
      <w:r w:rsidRPr="00D437AC">
        <w:t xml:space="preserve">We can shape the AI to work for good and improve our application of the right kinds of practice standards. </w:t>
      </w:r>
    </w:p>
    <w:p w14:paraId="65950503" w14:textId="52E0391E" w:rsidR="00B0750A" w:rsidRPr="00D437AC" w:rsidRDefault="00B0750A" w:rsidP="007F3298">
      <w:pPr>
        <w:pStyle w:val="ListParagraph"/>
        <w:numPr>
          <w:ilvl w:val="0"/>
          <w:numId w:val="20"/>
        </w:numPr>
      </w:pPr>
      <w:r w:rsidRPr="00D437AC">
        <w:t xml:space="preserve">The AI will support decision making, not do the decision making itself and the social worker will always be in charge and accountable. No autonomy will be passed to the machine. </w:t>
      </w:r>
    </w:p>
    <w:p w14:paraId="20EE3802" w14:textId="67B86A0F" w:rsidR="00B0750A" w:rsidRPr="00D437AC" w:rsidRDefault="00B0750A" w:rsidP="007F3298">
      <w:pPr>
        <w:pStyle w:val="ListParagraph"/>
        <w:numPr>
          <w:ilvl w:val="0"/>
          <w:numId w:val="20"/>
        </w:numPr>
      </w:pPr>
      <w:r w:rsidRPr="00D437AC">
        <w:lastRenderedPageBreak/>
        <w:t xml:space="preserve">There is risk, including from </w:t>
      </w:r>
      <w:r w:rsidR="00120238">
        <w:t xml:space="preserve">poor </w:t>
      </w:r>
      <w:r w:rsidRPr="00D437AC">
        <w:t xml:space="preserve">data quality </w:t>
      </w:r>
      <w:proofErr w:type="gramStart"/>
      <w:r w:rsidRPr="00D437AC">
        <w:t>and also</w:t>
      </w:r>
      <w:proofErr w:type="gramEnd"/>
      <w:r w:rsidRPr="00D437AC">
        <w:t xml:space="preserve"> from complacency in using AI, guidance should support staying rigorous and ensuring all decision making i</w:t>
      </w:r>
      <w:r w:rsidR="00120238">
        <w:t>s</w:t>
      </w:r>
      <w:r w:rsidRPr="00D437AC">
        <w:t xml:space="preserve"> transparent.</w:t>
      </w:r>
    </w:p>
    <w:p w14:paraId="6DE75820" w14:textId="77777777" w:rsidR="00B0750A" w:rsidRPr="00D437AC" w:rsidRDefault="00B0750A" w:rsidP="007F3298">
      <w:pPr>
        <w:pStyle w:val="ListParagraph"/>
        <w:numPr>
          <w:ilvl w:val="0"/>
          <w:numId w:val="20"/>
        </w:numPr>
      </w:pPr>
      <w:r w:rsidRPr="00D437AC">
        <w:t>AI may get things wrong and may be biased, we need to constantly be vigilant and check the workings of AI to ensure we remain happy and have high degrees of confidence.</w:t>
      </w:r>
    </w:p>
    <w:p w14:paraId="5F2CB4B1" w14:textId="77777777" w:rsidR="00B0750A" w:rsidRPr="00D437AC" w:rsidRDefault="00B0750A" w:rsidP="007F3298">
      <w:pPr>
        <w:pStyle w:val="ListParagraph"/>
        <w:numPr>
          <w:ilvl w:val="0"/>
          <w:numId w:val="20"/>
        </w:numPr>
      </w:pPr>
      <w:r w:rsidRPr="00D437AC">
        <w:t>We can focus the AI on helping with time saving activities and it adds to the social work competencies to work in this way, the skills and knowledge remain with social work.</w:t>
      </w:r>
    </w:p>
    <w:p w14:paraId="511CC7E3" w14:textId="77777777" w:rsidR="00B0750A" w:rsidRPr="00D437AC" w:rsidRDefault="00B0750A" w:rsidP="007F3298">
      <w:pPr>
        <w:pStyle w:val="ListParagraph"/>
        <w:numPr>
          <w:ilvl w:val="0"/>
          <w:numId w:val="20"/>
        </w:numPr>
      </w:pPr>
      <w:r w:rsidRPr="00D437AC">
        <w:t xml:space="preserve">This tool and our approaches to AI are still developing, we will need to have ongoing monitoring to check we remain happy with how things work.   </w:t>
      </w:r>
    </w:p>
    <w:p w14:paraId="582D2448" w14:textId="77777777" w:rsidR="00B0750A" w:rsidRPr="00D437AC" w:rsidRDefault="00B0750A" w:rsidP="007F3298">
      <w:pPr>
        <w:pStyle w:val="ListParagraph"/>
        <w:numPr>
          <w:ilvl w:val="0"/>
          <w:numId w:val="20"/>
        </w:numPr>
      </w:pPr>
      <w:r w:rsidRPr="00D437AC">
        <w:t xml:space="preserve">The system will only be accessed by appropriate people and an audit trail will be established. </w:t>
      </w:r>
    </w:p>
    <w:p w14:paraId="18787FC7" w14:textId="372594DE" w:rsidR="0099209B" w:rsidRPr="00D437AC" w:rsidRDefault="00B0750A" w:rsidP="007F3298">
      <w:pPr>
        <w:pStyle w:val="ListParagraph"/>
        <w:numPr>
          <w:ilvl w:val="0"/>
          <w:numId w:val="20"/>
        </w:numPr>
      </w:pPr>
      <w:r w:rsidRPr="00D437AC">
        <w:t>Accountability and responsibility for the sensitive data</w:t>
      </w:r>
      <w:r w:rsidR="00B52D38" w:rsidRPr="00D437AC">
        <w:t xml:space="preserve"> included</w:t>
      </w:r>
      <w:r w:rsidRPr="00D437AC">
        <w:t xml:space="preserve"> is well understood by its users and those accessing it.</w:t>
      </w:r>
    </w:p>
    <w:p w14:paraId="2A063689" w14:textId="77777777" w:rsidR="00B0750A" w:rsidRPr="00001D8F" w:rsidRDefault="00B0750A" w:rsidP="001253CB">
      <w:pPr>
        <w:spacing w:after="0"/>
        <w:ind w:left="720"/>
        <w:rPr>
          <w:rFonts w:cs="Arial"/>
          <w:szCs w:val="20"/>
        </w:rPr>
      </w:pPr>
    </w:p>
    <w:p w14:paraId="49DAEC5A" w14:textId="7290D6E2" w:rsidR="0099209B" w:rsidRPr="00001D8F" w:rsidRDefault="0099209B" w:rsidP="0099209B">
      <w:pPr>
        <w:rPr>
          <w:rFonts w:cs="Arial"/>
          <w:szCs w:val="20"/>
        </w:rPr>
      </w:pPr>
      <w:r w:rsidRPr="00001D8F">
        <w:rPr>
          <w:rFonts w:cs="Arial"/>
          <w:szCs w:val="20"/>
        </w:rPr>
        <w:t>A copy of t</w:t>
      </w:r>
      <w:r w:rsidR="00506923">
        <w:rPr>
          <w:rFonts w:cs="Arial"/>
          <w:szCs w:val="20"/>
        </w:rPr>
        <w:t>h</w:t>
      </w:r>
      <w:r w:rsidR="00AE43CD">
        <w:rPr>
          <w:rFonts w:cs="Arial"/>
          <w:szCs w:val="20"/>
        </w:rPr>
        <w:t xml:space="preserve">e </w:t>
      </w:r>
      <w:r w:rsidR="00AE43CD" w:rsidRPr="00506923">
        <w:rPr>
          <w:rFonts w:cs="Arial"/>
          <w:szCs w:val="20"/>
        </w:rPr>
        <w:t>AI Ethic</w:t>
      </w:r>
      <w:r w:rsidR="00AE43CD">
        <w:rPr>
          <w:rFonts w:cs="Arial"/>
          <w:szCs w:val="20"/>
        </w:rPr>
        <w:t>al</w:t>
      </w:r>
      <w:r w:rsidR="00AE43CD" w:rsidRPr="00506923">
        <w:rPr>
          <w:rFonts w:cs="Arial"/>
          <w:szCs w:val="20"/>
        </w:rPr>
        <w:t xml:space="preserve"> Impact Assessment</w:t>
      </w:r>
      <w:r w:rsidR="00AE43CD">
        <w:rPr>
          <w:rFonts w:cs="Arial"/>
          <w:szCs w:val="20"/>
        </w:rPr>
        <w:t xml:space="preserve"> is</w:t>
      </w:r>
      <w:r w:rsidRPr="00506923">
        <w:rPr>
          <w:rFonts w:cs="Arial"/>
          <w:szCs w:val="20"/>
        </w:rPr>
        <w:t xml:space="preserve"> included at </w:t>
      </w:r>
      <w:r w:rsidR="00B305AD" w:rsidRPr="00506923">
        <w:rPr>
          <w:rFonts w:cs="Arial"/>
          <w:szCs w:val="20"/>
        </w:rPr>
        <w:t>A</w:t>
      </w:r>
      <w:r w:rsidRPr="00506923">
        <w:rPr>
          <w:rFonts w:cs="Arial"/>
          <w:szCs w:val="20"/>
        </w:rPr>
        <w:t xml:space="preserve">ppendix </w:t>
      </w:r>
      <w:r w:rsidR="0083170B" w:rsidRPr="00506923">
        <w:rPr>
          <w:rFonts w:cs="Arial"/>
          <w:szCs w:val="20"/>
        </w:rPr>
        <w:t>1</w:t>
      </w:r>
      <w:r w:rsidR="00CD0443" w:rsidRPr="00506923">
        <w:rPr>
          <w:rFonts w:cs="Arial"/>
          <w:szCs w:val="20"/>
        </w:rPr>
        <w:t>3</w:t>
      </w:r>
      <w:r w:rsidRPr="00506923">
        <w:rPr>
          <w:rFonts w:cs="Arial"/>
          <w:szCs w:val="20"/>
        </w:rPr>
        <w:t>.</w:t>
      </w:r>
    </w:p>
    <w:p w14:paraId="7F7909B3" w14:textId="2FE39F09" w:rsidR="00035190" w:rsidRPr="00547426" w:rsidRDefault="00763334" w:rsidP="00547426">
      <w:pPr>
        <w:pStyle w:val="Heading3"/>
      </w:pPr>
      <w:bookmarkStart w:id="82" w:name="_Toc188951871"/>
      <w:r w:rsidRPr="00001D8F">
        <w:t xml:space="preserve">4.5.4 </w:t>
      </w:r>
      <w:r w:rsidR="001F798D" w:rsidRPr="00001D8F">
        <w:t xml:space="preserve">Equalities </w:t>
      </w:r>
      <w:r w:rsidR="0088647F" w:rsidRPr="00001D8F">
        <w:t>I</w:t>
      </w:r>
      <w:r w:rsidR="001F798D" w:rsidRPr="00001D8F">
        <w:t xml:space="preserve">mpact </w:t>
      </w:r>
      <w:r w:rsidR="0088647F" w:rsidRPr="00001D8F">
        <w:t>S</w:t>
      </w:r>
      <w:r w:rsidR="001F798D" w:rsidRPr="00001D8F">
        <w:t>creening</w:t>
      </w:r>
      <w:bookmarkEnd w:id="82"/>
      <w:r w:rsidR="001F798D" w:rsidRPr="00001D8F">
        <w:t xml:space="preserve"> </w:t>
      </w:r>
    </w:p>
    <w:p w14:paraId="36F018A1" w14:textId="5501E5CD" w:rsidR="001C3288" w:rsidRPr="00001D8F" w:rsidRDefault="0088647F" w:rsidP="00077A0F">
      <w:pPr>
        <w:rPr>
          <w:rFonts w:cs="Arial"/>
          <w:szCs w:val="20"/>
        </w:rPr>
      </w:pPr>
      <w:r w:rsidRPr="00001D8F">
        <w:rPr>
          <w:rFonts w:cs="Arial"/>
          <w:szCs w:val="20"/>
        </w:rPr>
        <w:t>A s</w:t>
      </w:r>
      <w:r w:rsidR="00D06DAA" w:rsidRPr="00001D8F">
        <w:rPr>
          <w:rFonts w:cs="Arial"/>
          <w:szCs w:val="20"/>
        </w:rPr>
        <w:t>creening process</w:t>
      </w:r>
      <w:r w:rsidRPr="00001D8F">
        <w:rPr>
          <w:rFonts w:cs="Arial"/>
          <w:szCs w:val="20"/>
        </w:rPr>
        <w:t xml:space="preserve"> related to </w:t>
      </w:r>
      <w:r w:rsidR="00B002D6" w:rsidRPr="00001D8F">
        <w:rPr>
          <w:rFonts w:cs="Arial"/>
          <w:szCs w:val="20"/>
        </w:rPr>
        <w:t xml:space="preserve">impact on equalities </w:t>
      </w:r>
      <w:r w:rsidR="00D45F08" w:rsidRPr="00001D8F">
        <w:rPr>
          <w:rFonts w:cs="Arial"/>
          <w:szCs w:val="20"/>
        </w:rPr>
        <w:t>was undertaken, this</w:t>
      </w:r>
      <w:r w:rsidR="00D06DAA" w:rsidRPr="00001D8F">
        <w:rPr>
          <w:rFonts w:cs="Arial"/>
          <w:szCs w:val="20"/>
        </w:rPr>
        <w:t xml:space="preserve"> resulted in </w:t>
      </w:r>
      <w:r w:rsidR="00CC11C8" w:rsidRPr="00001D8F">
        <w:rPr>
          <w:rFonts w:cs="Arial"/>
          <w:szCs w:val="20"/>
        </w:rPr>
        <w:t xml:space="preserve">confirmation that there was </w:t>
      </w:r>
      <w:r w:rsidR="00D06DAA" w:rsidRPr="00001D8F">
        <w:rPr>
          <w:rFonts w:cs="Arial"/>
          <w:szCs w:val="20"/>
        </w:rPr>
        <w:t>no</w:t>
      </w:r>
      <w:r w:rsidR="002C46CE" w:rsidRPr="00001D8F">
        <w:rPr>
          <w:rFonts w:cs="Arial"/>
          <w:szCs w:val="20"/>
        </w:rPr>
        <w:t xml:space="preserve"> need for a full impact assessment</w:t>
      </w:r>
      <w:r w:rsidR="00486C73" w:rsidRPr="00001D8F">
        <w:rPr>
          <w:rFonts w:cs="Arial"/>
          <w:szCs w:val="20"/>
        </w:rPr>
        <w:t xml:space="preserve"> due to</w:t>
      </w:r>
      <w:r w:rsidR="00C76729" w:rsidRPr="00001D8F">
        <w:rPr>
          <w:rFonts w:cs="Arial"/>
          <w:szCs w:val="20"/>
        </w:rPr>
        <w:t xml:space="preserve"> no </w:t>
      </w:r>
      <w:proofErr w:type="gramStart"/>
      <w:r w:rsidR="00C76729" w:rsidRPr="00001D8F">
        <w:rPr>
          <w:rFonts w:cs="Arial"/>
          <w:szCs w:val="20"/>
        </w:rPr>
        <w:t>particular impacts</w:t>
      </w:r>
      <w:proofErr w:type="gramEnd"/>
      <w:r w:rsidR="00C76729" w:rsidRPr="00001D8F">
        <w:rPr>
          <w:rFonts w:cs="Arial"/>
          <w:szCs w:val="20"/>
        </w:rPr>
        <w:t xml:space="preserve"> being identified</w:t>
      </w:r>
      <w:r w:rsidR="006D0A5E" w:rsidRPr="00001D8F">
        <w:rPr>
          <w:rFonts w:cs="Arial"/>
          <w:szCs w:val="20"/>
        </w:rPr>
        <w:t>.</w:t>
      </w:r>
    </w:p>
    <w:p w14:paraId="1B715206" w14:textId="26116547" w:rsidR="00D06DAA" w:rsidRPr="00001D8F" w:rsidRDefault="001C3288" w:rsidP="00077A0F">
      <w:pPr>
        <w:rPr>
          <w:rFonts w:cs="Arial"/>
          <w:szCs w:val="20"/>
        </w:rPr>
      </w:pPr>
      <w:r w:rsidRPr="00001D8F">
        <w:rPr>
          <w:rFonts w:cs="Arial"/>
          <w:szCs w:val="20"/>
        </w:rPr>
        <w:t>The m</w:t>
      </w:r>
      <w:r w:rsidR="00D06DAA" w:rsidRPr="00001D8F">
        <w:rPr>
          <w:rFonts w:cs="Arial"/>
          <w:szCs w:val="20"/>
        </w:rPr>
        <w:t xml:space="preserve">ain </w:t>
      </w:r>
      <w:r w:rsidR="009D7654" w:rsidRPr="00001D8F">
        <w:rPr>
          <w:rFonts w:cs="Arial"/>
          <w:szCs w:val="20"/>
        </w:rPr>
        <w:t xml:space="preserve">discussion </w:t>
      </w:r>
      <w:r w:rsidRPr="00001D8F">
        <w:rPr>
          <w:rFonts w:cs="Arial"/>
          <w:szCs w:val="20"/>
        </w:rPr>
        <w:t xml:space="preserve">point was </w:t>
      </w:r>
      <w:r w:rsidR="00D06DAA" w:rsidRPr="00001D8F">
        <w:rPr>
          <w:rFonts w:cs="Arial"/>
          <w:szCs w:val="20"/>
        </w:rPr>
        <w:t xml:space="preserve">about </w:t>
      </w:r>
      <w:r w:rsidR="00E44B7D" w:rsidRPr="00001D8F">
        <w:rPr>
          <w:rFonts w:cs="Arial"/>
          <w:szCs w:val="20"/>
        </w:rPr>
        <w:t xml:space="preserve">how </w:t>
      </w:r>
      <w:r w:rsidR="00D06DAA" w:rsidRPr="00001D8F">
        <w:rPr>
          <w:rFonts w:cs="Arial"/>
          <w:szCs w:val="20"/>
        </w:rPr>
        <w:t xml:space="preserve">gender </w:t>
      </w:r>
      <w:r w:rsidR="00E44B7D" w:rsidRPr="00001D8F">
        <w:rPr>
          <w:rFonts w:cs="Arial"/>
          <w:szCs w:val="20"/>
        </w:rPr>
        <w:t xml:space="preserve">is </w:t>
      </w:r>
      <w:r w:rsidR="00370493" w:rsidRPr="00001D8F">
        <w:rPr>
          <w:rFonts w:cs="Arial"/>
          <w:szCs w:val="20"/>
        </w:rPr>
        <w:t xml:space="preserve">reported in the </w:t>
      </w:r>
      <w:r w:rsidR="005F0640" w:rsidRPr="00001D8F">
        <w:rPr>
          <w:rFonts w:cs="Arial"/>
          <w:szCs w:val="20"/>
        </w:rPr>
        <w:t>tool,</w:t>
      </w:r>
      <w:r w:rsidR="00370493" w:rsidRPr="00001D8F">
        <w:rPr>
          <w:rFonts w:cs="Arial"/>
          <w:szCs w:val="20"/>
        </w:rPr>
        <w:t xml:space="preserve"> </w:t>
      </w:r>
      <w:r w:rsidRPr="00001D8F">
        <w:rPr>
          <w:rFonts w:cs="Arial"/>
          <w:szCs w:val="20"/>
        </w:rPr>
        <w:t xml:space="preserve">and it was agreed for consistency to </w:t>
      </w:r>
      <w:r w:rsidR="000A2326" w:rsidRPr="00001D8F">
        <w:rPr>
          <w:rFonts w:cs="Arial"/>
          <w:szCs w:val="20"/>
        </w:rPr>
        <w:t xml:space="preserve">use </w:t>
      </w:r>
      <w:r w:rsidR="00A10E5A" w:rsidRPr="00001D8F">
        <w:rPr>
          <w:rFonts w:cs="Arial"/>
          <w:szCs w:val="20"/>
        </w:rPr>
        <w:t>the same</w:t>
      </w:r>
      <w:r w:rsidR="000A2326" w:rsidRPr="00001D8F">
        <w:rPr>
          <w:rFonts w:cs="Arial"/>
          <w:szCs w:val="20"/>
        </w:rPr>
        <w:t xml:space="preserve"> categories as source system</w:t>
      </w:r>
      <w:r w:rsidR="00A10E5A" w:rsidRPr="00001D8F">
        <w:rPr>
          <w:rFonts w:cs="Arial"/>
          <w:szCs w:val="20"/>
        </w:rPr>
        <w:t xml:space="preserve">. It was noted </w:t>
      </w:r>
      <w:r w:rsidR="006E4167" w:rsidRPr="00001D8F">
        <w:rPr>
          <w:rFonts w:cs="Arial"/>
          <w:szCs w:val="20"/>
        </w:rPr>
        <w:t>that t</w:t>
      </w:r>
      <w:r w:rsidR="0094179B" w:rsidRPr="00001D8F">
        <w:rPr>
          <w:rFonts w:cs="Arial"/>
          <w:szCs w:val="20"/>
        </w:rPr>
        <w:t>he source system</w:t>
      </w:r>
      <w:r w:rsidR="002D0E79" w:rsidRPr="00001D8F">
        <w:rPr>
          <w:rFonts w:cs="Arial"/>
          <w:szCs w:val="20"/>
        </w:rPr>
        <w:t xml:space="preserve"> was not yet reflecting the most </w:t>
      </w:r>
      <w:r w:rsidR="0050565F" w:rsidRPr="00001D8F">
        <w:rPr>
          <w:rFonts w:cs="Arial"/>
          <w:szCs w:val="20"/>
        </w:rPr>
        <w:t>recent guidance from</w:t>
      </w:r>
      <w:r w:rsidR="0033508D" w:rsidRPr="00001D8F">
        <w:rPr>
          <w:rFonts w:cs="Arial"/>
          <w:szCs w:val="20"/>
        </w:rPr>
        <w:t xml:space="preserve"> central government</w:t>
      </w:r>
      <w:r w:rsidR="002D0E79" w:rsidRPr="00001D8F">
        <w:rPr>
          <w:rFonts w:cs="Arial"/>
          <w:szCs w:val="20"/>
        </w:rPr>
        <w:t>.</w:t>
      </w:r>
    </w:p>
    <w:p w14:paraId="10E15C01" w14:textId="62A74C2C" w:rsidR="00506923" w:rsidRPr="00001D8F" w:rsidRDefault="00506923" w:rsidP="00506923">
      <w:pPr>
        <w:rPr>
          <w:rFonts w:cs="Arial"/>
          <w:szCs w:val="20"/>
        </w:rPr>
      </w:pPr>
      <w:r w:rsidRPr="00001D8F">
        <w:rPr>
          <w:rFonts w:cs="Arial"/>
          <w:szCs w:val="20"/>
        </w:rPr>
        <w:t>A copy of t</w:t>
      </w:r>
      <w:r>
        <w:rPr>
          <w:rFonts w:cs="Arial"/>
          <w:szCs w:val="20"/>
        </w:rPr>
        <w:t>h</w:t>
      </w:r>
      <w:r w:rsidRPr="00506923">
        <w:rPr>
          <w:rFonts w:cs="Arial"/>
          <w:szCs w:val="20"/>
        </w:rPr>
        <w:t xml:space="preserve">is </w:t>
      </w:r>
      <w:r w:rsidR="00AE43CD">
        <w:rPr>
          <w:rFonts w:cs="Arial"/>
          <w:szCs w:val="20"/>
        </w:rPr>
        <w:t xml:space="preserve">Equalities Impact Screening is </w:t>
      </w:r>
      <w:r w:rsidRPr="00506923">
        <w:rPr>
          <w:rFonts w:cs="Arial"/>
          <w:szCs w:val="20"/>
        </w:rPr>
        <w:t>included at Appendix 1</w:t>
      </w:r>
      <w:r>
        <w:rPr>
          <w:rFonts w:cs="Arial"/>
          <w:szCs w:val="20"/>
        </w:rPr>
        <w:t>4</w:t>
      </w:r>
      <w:r w:rsidRPr="00506923">
        <w:rPr>
          <w:rFonts w:cs="Arial"/>
          <w:szCs w:val="20"/>
        </w:rPr>
        <w:t>.</w:t>
      </w:r>
    </w:p>
    <w:p w14:paraId="5A0DAB62" w14:textId="1BAC66BA" w:rsidR="001F798D" w:rsidRPr="00001D8F" w:rsidRDefault="00763334" w:rsidP="00E50FE4">
      <w:pPr>
        <w:pStyle w:val="Heading3"/>
      </w:pPr>
      <w:bookmarkStart w:id="83" w:name="_Toc188951872"/>
      <w:r w:rsidRPr="00001D8F">
        <w:t xml:space="preserve">4.5.5 </w:t>
      </w:r>
      <w:r w:rsidR="00BC7FB9" w:rsidRPr="00001D8F">
        <w:t xml:space="preserve">Climate </w:t>
      </w:r>
      <w:r w:rsidR="002D0E79" w:rsidRPr="00001D8F">
        <w:t>C</w:t>
      </w:r>
      <w:r w:rsidR="00BC7FB9" w:rsidRPr="00001D8F">
        <w:t xml:space="preserve">hange </w:t>
      </w:r>
      <w:r w:rsidR="002D0E79" w:rsidRPr="00001D8F">
        <w:t>I</w:t>
      </w:r>
      <w:r w:rsidR="00BC7FB9" w:rsidRPr="00001D8F">
        <w:t xml:space="preserve">mpact </w:t>
      </w:r>
      <w:r w:rsidR="002D0E79" w:rsidRPr="00001D8F">
        <w:t>S</w:t>
      </w:r>
      <w:r w:rsidR="00BC7FB9" w:rsidRPr="00001D8F">
        <w:t>creening</w:t>
      </w:r>
      <w:bookmarkEnd w:id="83"/>
      <w:r w:rsidR="00BC7FB9" w:rsidRPr="00001D8F">
        <w:t xml:space="preserve"> </w:t>
      </w:r>
    </w:p>
    <w:p w14:paraId="07FA4C33" w14:textId="7C978D61" w:rsidR="00D51DF2" w:rsidRPr="00001D8F" w:rsidRDefault="002D0E79" w:rsidP="00D51DF2">
      <w:pPr>
        <w:rPr>
          <w:rFonts w:cs="Arial"/>
          <w:szCs w:val="20"/>
        </w:rPr>
      </w:pPr>
      <w:r w:rsidRPr="00001D8F">
        <w:rPr>
          <w:rFonts w:cs="Arial"/>
          <w:szCs w:val="20"/>
        </w:rPr>
        <w:t xml:space="preserve">A screening process related to climate change impacts was undertaken, this resulted in confirmation that there was no need for a full impact assessment due to </w:t>
      </w:r>
      <w:r w:rsidR="00C76729" w:rsidRPr="00001D8F">
        <w:rPr>
          <w:rFonts w:cs="Arial"/>
          <w:szCs w:val="20"/>
        </w:rPr>
        <w:t xml:space="preserve">no </w:t>
      </w:r>
      <w:proofErr w:type="gramStart"/>
      <w:r w:rsidR="00C76729" w:rsidRPr="00001D8F">
        <w:rPr>
          <w:rFonts w:cs="Arial"/>
          <w:szCs w:val="20"/>
        </w:rPr>
        <w:t>particular impacts</w:t>
      </w:r>
      <w:proofErr w:type="gramEnd"/>
      <w:r w:rsidR="00C76729" w:rsidRPr="00001D8F">
        <w:rPr>
          <w:rFonts w:cs="Arial"/>
          <w:szCs w:val="20"/>
        </w:rPr>
        <w:t xml:space="preserve"> being identified</w:t>
      </w:r>
      <w:r w:rsidR="00D51DF2" w:rsidRPr="00001D8F">
        <w:rPr>
          <w:rFonts w:cs="Arial"/>
          <w:szCs w:val="20"/>
        </w:rPr>
        <w:t>.</w:t>
      </w:r>
    </w:p>
    <w:p w14:paraId="4E834C9D" w14:textId="5BDF5F98" w:rsidR="00506923" w:rsidRPr="00001D8F" w:rsidRDefault="00506923" w:rsidP="00506923">
      <w:pPr>
        <w:rPr>
          <w:rFonts w:cs="Arial"/>
          <w:szCs w:val="20"/>
        </w:rPr>
      </w:pPr>
      <w:r w:rsidRPr="00001D8F">
        <w:rPr>
          <w:rFonts w:cs="Arial"/>
          <w:szCs w:val="20"/>
        </w:rPr>
        <w:t>A copy of t</w:t>
      </w:r>
      <w:r>
        <w:rPr>
          <w:rFonts w:cs="Arial"/>
          <w:szCs w:val="20"/>
        </w:rPr>
        <w:t>h</w:t>
      </w:r>
      <w:r w:rsidR="00AE43CD">
        <w:rPr>
          <w:rFonts w:cs="Arial"/>
          <w:szCs w:val="20"/>
        </w:rPr>
        <w:t>e Climate Change Impact Screening is</w:t>
      </w:r>
      <w:r w:rsidRPr="00506923">
        <w:rPr>
          <w:rFonts w:cs="Arial"/>
          <w:szCs w:val="20"/>
        </w:rPr>
        <w:t xml:space="preserve"> included at Appendix </w:t>
      </w:r>
      <w:r>
        <w:rPr>
          <w:rFonts w:cs="Arial"/>
          <w:szCs w:val="20"/>
        </w:rPr>
        <w:t>15</w:t>
      </w:r>
      <w:r w:rsidR="00AE43CD">
        <w:rPr>
          <w:rFonts w:cs="Arial"/>
          <w:szCs w:val="20"/>
        </w:rPr>
        <w:t>.</w:t>
      </w:r>
    </w:p>
    <w:p w14:paraId="501903C1" w14:textId="7CC87325" w:rsidR="002F2EA1" w:rsidRPr="00001D8F" w:rsidRDefault="002F2EA1" w:rsidP="00615FDF">
      <w:pPr>
        <w:pStyle w:val="Heading3"/>
      </w:pPr>
      <w:bookmarkStart w:id="84" w:name="_Toc188951873"/>
      <w:r w:rsidRPr="00001D8F">
        <w:t xml:space="preserve">4.5.6 Technical and </w:t>
      </w:r>
      <w:r w:rsidR="009B75A5" w:rsidRPr="00001D8F">
        <w:t>P</w:t>
      </w:r>
      <w:r w:rsidRPr="00001D8F">
        <w:t xml:space="preserve">ractice </w:t>
      </w:r>
      <w:r w:rsidR="009B75A5" w:rsidRPr="00001D8F">
        <w:t>G</w:t>
      </w:r>
      <w:r w:rsidRPr="00001D8F">
        <w:t>uidance</w:t>
      </w:r>
      <w:bookmarkEnd w:id="84"/>
      <w:r w:rsidRPr="00001D8F">
        <w:t xml:space="preserve"> </w:t>
      </w:r>
    </w:p>
    <w:p w14:paraId="2A7BA91E" w14:textId="77777777" w:rsidR="00170A72" w:rsidRPr="00001D8F" w:rsidRDefault="00170A72" w:rsidP="00170A72">
      <w:pPr>
        <w:spacing w:after="0"/>
        <w:rPr>
          <w:rFonts w:cs="Arial"/>
          <w:szCs w:val="20"/>
        </w:rPr>
      </w:pPr>
    </w:p>
    <w:p w14:paraId="1BB1B454" w14:textId="5A744B3D" w:rsidR="00170A72" w:rsidRPr="00001D8F" w:rsidRDefault="00170A72" w:rsidP="00170A72">
      <w:pPr>
        <w:spacing w:after="0"/>
        <w:rPr>
          <w:rFonts w:cs="Arial"/>
          <w:szCs w:val="20"/>
        </w:rPr>
      </w:pPr>
      <w:r w:rsidRPr="00001D8F">
        <w:rPr>
          <w:rFonts w:cs="Arial"/>
          <w:szCs w:val="20"/>
        </w:rPr>
        <w:t>A document collating technical information/guidance has been drafted</w:t>
      </w:r>
      <w:r w:rsidR="00FF11C1">
        <w:rPr>
          <w:rFonts w:cs="Arial"/>
          <w:szCs w:val="20"/>
        </w:rPr>
        <w:t xml:space="preserve"> and is included at Appendix </w:t>
      </w:r>
      <w:r w:rsidR="002420CC">
        <w:rPr>
          <w:rFonts w:cs="Arial"/>
          <w:szCs w:val="20"/>
        </w:rPr>
        <w:t>4</w:t>
      </w:r>
      <w:r w:rsidR="008A11C8">
        <w:rPr>
          <w:rFonts w:cs="Arial"/>
          <w:szCs w:val="20"/>
        </w:rPr>
        <w:t>.</w:t>
      </w:r>
    </w:p>
    <w:p w14:paraId="79FAD226" w14:textId="20838033" w:rsidR="3BBAEB3E" w:rsidRPr="00001D8F" w:rsidRDefault="3BBAEB3E" w:rsidP="3BBAEB3E">
      <w:pPr>
        <w:spacing w:after="0"/>
        <w:rPr>
          <w:rFonts w:cs="Arial"/>
          <w:szCs w:val="20"/>
        </w:rPr>
      </w:pPr>
    </w:p>
    <w:p w14:paraId="7B19AA84" w14:textId="17D66CDB" w:rsidR="6BCAF531" w:rsidRPr="00001D8F" w:rsidRDefault="2C58C2A5" w:rsidP="3BBAEB3E">
      <w:pPr>
        <w:spacing w:after="0"/>
        <w:rPr>
          <w:rFonts w:cs="Arial"/>
          <w:szCs w:val="20"/>
        </w:rPr>
      </w:pPr>
      <w:r w:rsidRPr="00001D8F">
        <w:rPr>
          <w:rFonts w:cs="Arial"/>
          <w:szCs w:val="20"/>
        </w:rPr>
        <w:t>Components</w:t>
      </w:r>
      <w:r w:rsidR="6BCAF531" w:rsidRPr="00001D8F">
        <w:rPr>
          <w:rFonts w:cs="Arial"/>
          <w:szCs w:val="20"/>
        </w:rPr>
        <w:t xml:space="preserve"> include</w:t>
      </w:r>
      <w:r w:rsidR="002420CC">
        <w:rPr>
          <w:rFonts w:cs="Arial"/>
          <w:szCs w:val="20"/>
        </w:rPr>
        <w:t>:</w:t>
      </w:r>
    </w:p>
    <w:p w14:paraId="5EE36C3C" w14:textId="1020A380" w:rsidR="6BCAF531" w:rsidRPr="00001D8F" w:rsidRDefault="6BCAF531" w:rsidP="007F3298">
      <w:pPr>
        <w:pStyle w:val="ListParagraph"/>
        <w:numPr>
          <w:ilvl w:val="0"/>
          <w:numId w:val="24"/>
        </w:numPr>
      </w:pPr>
      <w:r w:rsidRPr="00001D8F">
        <w:t>Technical architecture and infrastructure</w:t>
      </w:r>
    </w:p>
    <w:p w14:paraId="318B7601" w14:textId="7F05E6FE" w:rsidR="6BCAF531" w:rsidRPr="00001D8F" w:rsidRDefault="6BCAF531" w:rsidP="007F3298">
      <w:pPr>
        <w:pStyle w:val="ListParagraph"/>
        <w:numPr>
          <w:ilvl w:val="0"/>
          <w:numId w:val="24"/>
        </w:numPr>
      </w:pPr>
      <w:r w:rsidRPr="00001D8F">
        <w:t>Creation of Azure cloud resources</w:t>
      </w:r>
    </w:p>
    <w:p w14:paraId="632A89DC" w14:textId="79566F75" w:rsidR="518049B1" w:rsidRPr="00001D8F" w:rsidRDefault="6BCAF531" w:rsidP="007F3298">
      <w:pPr>
        <w:pStyle w:val="ListParagraph"/>
        <w:numPr>
          <w:ilvl w:val="1"/>
          <w:numId w:val="24"/>
        </w:numPr>
      </w:pPr>
      <w:r w:rsidRPr="00001D8F">
        <w:t>AI Service</w:t>
      </w:r>
    </w:p>
    <w:p w14:paraId="5A92444D" w14:textId="22523B60" w:rsidR="6BCAF531" w:rsidRPr="00001D8F" w:rsidRDefault="6BCAF531" w:rsidP="007F3298">
      <w:pPr>
        <w:pStyle w:val="ListParagraph"/>
        <w:numPr>
          <w:ilvl w:val="1"/>
          <w:numId w:val="24"/>
        </w:numPr>
      </w:pPr>
      <w:r w:rsidRPr="00001D8F">
        <w:t>SQL server/database</w:t>
      </w:r>
    </w:p>
    <w:p w14:paraId="55FFC2A5" w14:textId="2E880CF2" w:rsidR="6BCAF531" w:rsidRPr="00001D8F" w:rsidRDefault="6BCAF531" w:rsidP="007F3298">
      <w:pPr>
        <w:pStyle w:val="ListParagraph"/>
        <w:numPr>
          <w:ilvl w:val="1"/>
          <w:numId w:val="24"/>
        </w:numPr>
      </w:pPr>
      <w:r w:rsidRPr="00001D8F">
        <w:t>Storage</w:t>
      </w:r>
    </w:p>
    <w:p w14:paraId="0A9D7A66" w14:textId="3811EF57" w:rsidR="6BCAF531" w:rsidRPr="00001D8F" w:rsidRDefault="6BCAF531" w:rsidP="007F3298">
      <w:pPr>
        <w:pStyle w:val="ListParagraph"/>
        <w:numPr>
          <w:ilvl w:val="1"/>
          <w:numId w:val="24"/>
        </w:numPr>
      </w:pPr>
      <w:r w:rsidRPr="00001D8F">
        <w:t>Data Factory</w:t>
      </w:r>
    </w:p>
    <w:p w14:paraId="72E64C98" w14:textId="662EECF5" w:rsidR="6BCAF531" w:rsidRPr="00001D8F" w:rsidRDefault="6BCAF531" w:rsidP="007F3298">
      <w:pPr>
        <w:pStyle w:val="ListParagraph"/>
        <w:numPr>
          <w:ilvl w:val="1"/>
          <w:numId w:val="24"/>
        </w:numPr>
      </w:pPr>
      <w:proofErr w:type="spellStart"/>
      <w:r w:rsidRPr="00001D8F">
        <w:t>Vnet</w:t>
      </w:r>
      <w:proofErr w:type="spellEnd"/>
      <w:r w:rsidRPr="00001D8F">
        <w:t>/Private End Points</w:t>
      </w:r>
    </w:p>
    <w:p w14:paraId="145EDD83" w14:textId="0B549F05" w:rsidR="6BCAF531" w:rsidRPr="00001D8F" w:rsidRDefault="6BCAF531" w:rsidP="007F3298">
      <w:pPr>
        <w:pStyle w:val="ListParagraph"/>
        <w:numPr>
          <w:ilvl w:val="0"/>
          <w:numId w:val="24"/>
        </w:numPr>
      </w:pPr>
      <w:r w:rsidRPr="00001D8F">
        <w:t>Database elements</w:t>
      </w:r>
    </w:p>
    <w:p w14:paraId="11487105" w14:textId="135F9590" w:rsidR="304D017D" w:rsidRPr="00001D8F" w:rsidRDefault="74C71E72" w:rsidP="007F3298">
      <w:pPr>
        <w:pStyle w:val="ListParagraph"/>
        <w:numPr>
          <w:ilvl w:val="1"/>
          <w:numId w:val="24"/>
        </w:numPr>
      </w:pPr>
      <w:r w:rsidRPr="00001D8F">
        <w:t>Configuration</w:t>
      </w:r>
    </w:p>
    <w:p w14:paraId="45E08A14" w14:textId="27E665BD" w:rsidR="304D017D" w:rsidRPr="00001D8F" w:rsidRDefault="6BCAF531" w:rsidP="007F3298">
      <w:pPr>
        <w:pStyle w:val="ListParagraph"/>
        <w:numPr>
          <w:ilvl w:val="1"/>
          <w:numId w:val="24"/>
        </w:numPr>
      </w:pPr>
      <w:r w:rsidRPr="00001D8F">
        <w:t>Tables</w:t>
      </w:r>
    </w:p>
    <w:p w14:paraId="6859C382" w14:textId="3DA0B279" w:rsidR="304D017D" w:rsidRPr="00001D8F" w:rsidRDefault="6BCAF531" w:rsidP="007F3298">
      <w:pPr>
        <w:pStyle w:val="ListParagraph"/>
        <w:numPr>
          <w:ilvl w:val="1"/>
          <w:numId w:val="24"/>
        </w:numPr>
      </w:pPr>
      <w:r w:rsidRPr="00001D8F">
        <w:t>Views</w:t>
      </w:r>
    </w:p>
    <w:p w14:paraId="434FB3EF" w14:textId="62EE86F9" w:rsidR="304D017D" w:rsidRPr="00001D8F" w:rsidRDefault="6BCAF531" w:rsidP="007F3298">
      <w:pPr>
        <w:pStyle w:val="ListParagraph"/>
        <w:numPr>
          <w:ilvl w:val="1"/>
          <w:numId w:val="24"/>
        </w:numPr>
      </w:pPr>
      <w:r w:rsidRPr="00001D8F">
        <w:t>Stored Procedures</w:t>
      </w:r>
    </w:p>
    <w:p w14:paraId="3000A2B4" w14:textId="66C92FE1" w:rsidR="304D017D" w:rsidRPr="00001D8F" w:rsidRDefault="6BCAF531" w:rsidP="007F3298">
      <w:pPr>
        <w:pStyle w:val="ListParagraph"/>
        <w:numPr>
          <w:ilvl w:val="1"/>
          <w:numId w:val="24"/>
        </w:numPr>
      </w:pPr>
      <w:r w:rsidRPr="00001D8F">
        <w:t>Functions</w:t>
      </w:r>
    </w:p>
    <w:p w14:paraId="3A5943B1" w14:textId="24404A3D" w:rsidR="304D017D" w:rsidRPr="00001D8F" w:rsidRDefault="6BCAF531" w:rsidP="007F3298">
      <w:pPr>
        <w:pStyle w:val="ListParagraph"/>
        <w:numPr>
          <w:ilvl w:val="1"/>
          <w:numId w:val="24"/>
        </w:numPr>
      </w:pPr>
      <w:r w:rsidRPr="00001D8F">
        <w:t>Indexes</w:t>
      </w:r>
    </w:p>
    <w:p w14:paraId="2B59E7C6" w14:textId="416CA28B" w:rsidR="304D017D" w:rsidRPr="00001D8F" w:rsidRDefault="6BCAF531" w:rsidP="007F3298">
      <w:pPr>
        <w:pStyle w:val="ListParagraph"/>
        <w:numPr>
          <w:ilvl w:val="0"/>
          <w:numId w:val="24"/>
        </w:numPr>
      </w:pPr>
      <w:r w:rsidRPr="00001D8F">
        <w:t>Data Factory Pipeline elements</w:t>
      </w:r>
    </w:p>
    <w:p w14:paraId="6F31AC29" w14:textId="12D7F710" w:rsidR="304D017D" w:rsidRPr="00001D8F" w:rsidRDefault="7408B65F" w:rsidP="007F3298">
      <w:pPr>
        <w:pStyle w:val="ListParagraph"/>
        <w:numPr>
          <w:ilvl w:val="1"/>
          <w:numId w:val="24"/>
        </w:numPr>
      </w:pPr>
      <w:r w:rsidRPr="00001D8F">
        <w:t>Configuration</w:t>
      </w:r>
    </w:p>
    <w:p w14:paraId="319DF22B" w14:textId="335430E1" w:rsidR="304D017D" w:rsidRPr="00001D8F" w:rsidRDefault="6BCAF531" w:rsidP="007F3298">
      <w:pPr>
        <w:pStyle w:val="ListParagraph"/>
        <w:numPr>
          <w:ilvl w:val="1"/>
          <w:numId w:val="24"/>
        </w:numPr>
      </w:pPr>
      <w:r w:rsidRPr="00001D8F">
        <w:t>Linked Services</w:t>
      </w:r>
    </w:p>
    <w:p w14:paraId="1E341B70" w14:textId="6FE73D45" w:rsidR="304D017D" w:rsidRPr="00001D8F" w:rsidRDefault="6BCAF531" w:rsidP="007F3298">
      <w:pPr>
        <w:pStyle w:val="ListParagraph"/>
        <w:numPr>
          <w:ilvl w:val="1"/>
          <w:numId w:val="24"/>
        </w:numPr>
      </w:pPr>
      <w:r w:rsidRPr="00001D8F">
        <w:t>Integration Runtimes</w:t>
      </w:r>
    </w:p>
    <w:p w14:paraId="166F69E1" w14:textId="1B79D66F" w:rsidR="304D017D" w:rsidRPr="00001D8F" w:rsidRDefault="6BCAF531" w:rsidP="007F3298">
      <w:pPr>
        <w:pStyle w:val="ListParagraph"/>
        <w:numPr>
          <w:ilvl w:val="1"/>
          <w:numId w:val="24"/>
        </w:numPr>
      </w:pPr>
      <w:r w:rsidRPr="00001D8F">
        <w:t>Datasets</w:t>
      </w:r>
    </w:p>
    <w:p w14:paraId="530A6DCD" w14:textId="272D8260" w:rsidR="304D017D" w:rsidRPr="00001D8F" w:rsidRDefault="6BCAF531" w:rsidP="007F3298">
      <w:pPr>
        <w:pStyle w:val="ListParagraph"/>
        <w:numPr>
          <w:ilvl w:val="1"/>
          <w:numId w:val="24"/>
        </w:numPr>
      </w:pPr>
      <w:r w:rsidRPr="00001D8F">
        <w:t>AI Skills (synchronous and Asynchronous feeds)</w:t>
      </w:r>
    </w:p>
    <w:p w14:paraId="0DDF87DE" w14:textId="513D9987" w:rsidR="304D017D" w:rsidRPr="00001D8F" w:rsidRDefault="6BCAF531" w:rsidP="007F3298">
      <w:pPr>
        <w:pStyle w:val="ListParagraph"/>
        <w:numPr>
          <w:ilvl w:val="2"/>
          <w:numId w:val="24"/>
        </w:numPr>
      </w:pPr>
      <w:r w:rsidRPr="00001D8F">
        <w:t>Optical Character Recognition</w:t>
      </w:r>
    </w:p>
    <w:p w14:paraId="6B33D3C4" w14:textId="1A22C340" w:rsidR="304D017D" w:rsidRPr="00001D8F" w:rsidRDefault="6BCAF531" w:rsidP="007F3298">
      <w:pPr>
        <w:pStyle w:val="ListParagraph"/>
        <w:numPr>
          <w:ilvl w:val="2"/>
          <w:numId w:val="24"/>
        </w:numPr>
      </w:pPr>
      <w:r w:rsidRPr="00001D8F">
        <w:t>Entity Recognition</w:t>
      </w:r>
    </w:p>
    <w:p w14:paraId="1C3283DA" w14:textId="0E4C6380" w:rsidR="304D017D" w:rsidRPr="00001D8F" w:rsidRDefault="6BCAF531" w:rsidP="007F3298">
      <w:pPr>
        <w:pStyle w:val="ListParagraph"/>
        <w:numPr>
          <w:ilvl w:val="1"/>
          <w:numId w:val="24"/>
        </w:numPr>
      </w:pPr>
      <w:r w:rsidRPr="00001D8F">
        <w:lastRenderedPageBreak/>
        <w:t>Error processing</w:t>
      </w:r>
    </w:p>
    <w:p w14:paraId="22410564" w14:textId="78473F2A" w:rsidR="304D017D" w:rsidRPr="00001D8F" w:rsidRDefault="6BCAF531" w:rsidP="007F3298">
      <w:pPr>
        <w:pStyle w:val="ListParagraph"/>
        <w:numPr>
          <w:ilvl w:val="1"/>
          <w:numId w:val="24"/>
        </w:numPr>
      </w:pPr>
      <w:r w:rsidRPr="00001D8F">
        <w:t xml:space="preserve">Database </w:t>
      </w:r>
      <w:r w:rsidR="3878B31E" w:rsidRPr="00001D8F">
        <w:t>writes/</w:t>
      </w:r>
      <w:r w:rsidRPr="00001D8F">
        <w:t>updates</w:t>
      </w:r>
      <w:r w:rsidR="6F8CFF75" w:rsidRPr="00001D8F">
        <w:t>/inserts</w:t>
      </w:r>
    </w:p>
    <w:p w14:paraId="0A3CE717" w14:textId="2F6A0644" w:rsidR="304D017D" w:rsidRPr="00001D8F" w:rsidRDefault="2253B094" w:rsidP="007F3298">
      <w:pPr>
        <w:pStyle w:val="ListParagraph"/>
        <w:numPr>
          <w:ilvl w:val="0"/>
          <w:numId w:val="24"/>
        </w:numPr>
      </w:pPr>
      <w:r w:rsidRPr="00001D8F">
        <w:t>Power BI</w:t>
      </w:r>
    </w:p>
    <w:p w14:paraId="225C461C" w14:textId="36295D2C" w:rsidR="304D017D" w:rsidRPr="00001D8F" w:rsidRDefault="2253B094" w:rsidP="007F3298">
      <w:pPr>
        <w:pStyle w:val="ListParagraph"/>
        <w:numPr>
          <w:ilvl w:val="1"/>
          <w:numId w:val="24"/>
        </w:numPr>
      </w:pPr>
      <w:r w:rsidRPr="00001D8F">
        <w:t>Database connectivity</w:t>
      </w:r>
      <w:r w:rsidR="15DFF026" w:rsidRPr="00001D8F">
        <w:t xml:space="preserve"> to Azure Sources </w:t>
      </w:r>
    </w:p>
    <w:p w14:paraId="0E32073D" w14:textId="66807AF9" w:rsidR="518049B1" w:rsidRPr="00001D8F" w:rsidRDefault="2253B094" w:rsidP="007F3298">
      <w:pPr>
        <w:pStyle w:val="ListParagraph"/>
        <w:numPr>
          <w:ilvl w:val="1"/>
          <w:numId w:val="24"/>
        </w:numPr>
      </w:pPr>
      <w:r w:rsidRPr="00001D8F">
        <w:t>Visualisations</w:t>
      </w:r>
    </w:p>
    <w:p w14:paraId="3FEC1006" w14:textId="4B6B7670" w:rsidR="00170A72" w:rsidRPr="00001D8F" w:rsidRDefault="2253B094" w:rsidP="007F3298">
      <w:pPr>
        <w:pStyle w:val="ListParagraph"/>
        <w:numPr>
          <w:ilvl w:val="0"/>
          <w:numId w:val="24"/>
        </w:numPr>
      </w:pPr>
      <w:r w:rsidRPr="00001D8F">
        <w:t>Code</w:t>
      </w:r>
    </w:p>
    <w:p w14:paraId="0B5FA83A" w14:textId="05B8FE3C" w:rsidR="00170A72" w:rsidRPr="00001D8F" w:rsidRDefault="00170A72" w:rsidP="00170A72">
      <w:pPr>
        <w:spacing w:after="0"/>
        <w:rPr>
          <w:rFonts w:cs="Arial"/>
          <w:szCs w:val="20"/>
        </w:rPr>
      </w:pPr>
    </w:p>
    <w:p w14:paraId="2D2E4D5E" w14:textId="49C3B716" w:rsidR="00342208" w:rsidRPr="00342208" w:rsidRDefault="00342208" w:rsidP="00342208">
      <w:pPr>
        <w:spacing w:after="0"/>
        <w:rPr>
          <w:rFonts w:cs="Arial"/>
          <w:szCs w:val="20"/>
        </w:rPr>
      </w:pPr>
      <w:r w:rsidRPr="00342208">
        <w:rPr>
          <w:rFonts w:cs="Arial"/>
          <w:szCs w:val="20"/>
        </w:rPr>
        <w:t xml:space="preserve">A document collating technical information/guidance has been drafted and is available at Appendix 4 (Data Factory Documentation). This reflects technical information and learning from the pilot project and development of the </w:t>
      </w:r>
      <w:r w:rsidR="0082405B">
        <w:rPr>
          <w:rFonts w:cs="Arial"/>
          <w:szCs w:val="20"/>
        </w:rPr>
        <w:t xml:space="preserve">version of the </w:t>
      </w:r>
      <w:r w:rsidRPr="00342208">
        <w:rPr>
          <w:rFonts w:cs="Arial"/>
          <w:szCs w:val="20"/>
        </w:rPr>
        <w:t>prototype that was tested by users at pilot workshops in February and March 2024.</w:t>
      </w:r>
    </w:p>
    <w:p w14:paraId="645AE4F0" w14:textId="77777777" w:rsidR="00342208" w:rsidRPr="00342208" w:rsidRDefault="00342208" w:rsidP="00342208">
      <w:pPr>
        <w:spacing w:after="0"/>
        <w:rPr>
          <w:rFonts w:cs="Arial"/>
          <w:szCs w:val="20"/>
        </w:rPr>
      </w:pPr>
    </w:p>
    <w:p w14:paraId="0E0DCA92" w14:textId="25848064" w:rsidR="00342208" w:rsidRPr="00342208" w:rsidRDefault="00342208" w:rsidP="00342208">
      <w:pPr>
        <w:spacing w:after="0"/>
        <w:rPr>
          <w:rFonts w:cs="Arial"/>
          <w:szCs w:val="20"/>
        </w:rPr>
      </w:pPr>
      <w:r w:rsidRPr="00342208">
        <w:rPr>
          <w:rFonts w:cs="Arial"/>
          <w:szCs w:val="20"/>
        </w:rPr>
        <w:t>Packaged technical elements have been prepared and included, these are a starting point and would require manual work by</w:t>
      </w:r>
      <w:r w:rsidR="0082405B">
        <w:rPr>
          <w:rFonts w:cs="Arial"/>
          <w:szCs w:val="20"/>
        </w:rPr>
        <w:t xml:space="preserve"> someone with the ability to configure connection strings and user IDs within the scripts</w:t>
      </w:r>
      <w:r w:rsidRPr="00342208">
        <w:rPr>
          <w:rFonts w:cs="Arial"/>
          <w:szCs w:val="20"/>
        </w:rPr>
        <w:t xml:space="preserve"> </w:t>
      </w:r>
      <w:proofErr w:type="gramStart"/>
      <w:r w:rsidRPr="00342208">
        <w:rPr>
          <w:rFonts w:cs="Arial"/>
          <w:szCs w:val="20"/>
        </w:rPr>
        <w:t>in order to</w:t>
      </w:r>
      <w:proofErr w:type="gramEnd"/>
      <w:r w:rsidRPr="00342208">
        <w:rPr>
          <w:rFonts w:cs="Arial"/>
          <w:szCs w:val="20"/>
        </w:rPr>
        <w:t xml:space="preserve"> successfully deploy. This is because:</w:t>
      </w:r>
    </w:p>
    <w:p w14:paraId="4220EE6C" w14:textId="77777777" w:rsidR="00342208" w:rsidRPr="00342208" w:rsidRDefault="00342208" w:rsidP="00342208">
      <w:pPr>
        <w:spacing w:after="0"/>
        <w:rPr>
          <w:rFonts w:cs="Arial"/>
          <w:szCs w:val="20"/>
        </w:rPr>
      </w:pPr>
    </w:p>
    <w:p w14:paraId="04678599" w14:textId="1706BCAC" w:rsidR="00342208" w:rsidRPr="00342208" w:rsidRDefault="00342208" w:rsidP="007F3298">
      <w:pPr>
        <w:pStyle w:val="ListParagraph"/>
        <w:numPr>
          <w:ilvl w:val="0"/>
          <w:numId w:val="30"/>
        </w:numPr>
      </w:pPr>
      <w:r w:rsidRPr="00342208">
        <w:t>Private data (e.g., account names, connection strings, URLs) has been removed from them and relevant local details would need to be provided for deployment</w:t>
      </w:r>
    </w:p>
    <w:p w14:paraId="127CE253" w14:textId="4B24613E" w:rsidR="00342208" w:rsidRPr="00342208" w:rsidRDefault="007541CA" w:rsidP="007F3298">
      <w:pPr>
        <w:pStyle w:val="ListParagraph"/>
        <w:numPr>
          <w:ilvl w:val="0"/>
          <w:numId w:val="30"/>
        </w:numPr>
      </w:pPr>
      <w:r>
        <w:t>Currently s</w:t>
      </w:r>
      <w:r w:rsidR="00342208" w:rsidRPr="00342208">
        <w:t>ome refer to email addresses/groups within North Yorkshire, and may fail on deployment</w:t>
      </w:r>
      <w:r>
        <w:t xml:space="preserve"> </w:t>
      </w:r>
    </w:p>
    <w:p w14:paraId="5C035647" w14:textId="77777777" w:rsidR="00342208" w:rsidRDefault="00342208" w:rsidP="00342208">
      <w:pPr>
        <w:spacing w:after="0"/>
        <w:rPr>
          <w:rFonts w:cs="Arial"/>
          <w:szCs w:val="20"/>
        </w:rPr>
      </w:pPr>
    </w:p>
    <w:p w14:paraId="6D58EC53" w14:textId="4584AA30" w:rsidR="0089053F" w:rsidRDefault="0089053F" w:rsidP="0089053F">
      <w:pPr>
        <w:spacing w:after="0" w:line="240" w:lineRule="auto"/>
        <w:rPr>
          <w:rFonts w:eastAsia="Times New Roman" w:cs="Arial"/>
          <w:szCs w:val="20"/>
        </w:rPr>
      </w:pPr>
      <w:r w:rsidRPr="00001D8F">
        <w:rPr>
          <w:rFonts w:eastAsia="Times New Roman" w:cs="Arial"/>
          <w:szCs w:val="20"/>
        </w:rPr>
        <w:t xml:space="preserve">The SQL database </w:t>
      </w:r>
      <w:r>
        <w:rPr>
          <w:rFonts w:eastAsia="Times New Roman" w:cs="Arial"/>
          <w:szCs w:val="20"/>
        </w:rPr>
        <w:t>is</w:t>
      </w:r>
      <w:r w:rsidRPr="00001D8F">
        <w:rPr>
          <w:rFonts w:eastAsia="Times New Roman" w:cs="Arial"/>
          <w:szCs w:val="20"/>
        </w:rPr>
        <w:t xml:space="preserve"> available as a DAC Package (see </w:t>
      </w:r>
      <w:hyperlink r:id="rId24" w:history="1">
        <w:r w:rsidRPr="00001D8F">
          <w:rPr>
            <w:rFonts w:eastAsia="Times New Roman" w:cs="Arial"/>
            <w:color w:val="0563C1"/>
            <w:szCs w:val="20"/>
            <w:u w:val="single"/>
          </w:rPr>
          <w:t>Deploy a Data-tier Application - SQL Server | Microsoft Learn</w:t>
        </w:r>
      </w:hyperlink>
      <w:r w:rsidRPr="00001D8F">
        <w:rPr>
          <w:rFonts w:eastAsia="Times New Roman" w:cs="Arial"/>
          <w:szCs w:val="20"/>
        </w:rPr>
        <w:t>)</w:t>
      </w:r>
      <w:r>
        <w:rPr>
          <w:rFonts w:eastAsia="Times New Roman" w:cs="Arial"/>
          <w:szCs w:val="20"/>
        </w:rPr>
        <w:t xml:space="preserve"> [</w:t>
      </w:r>
      <w:hyperlink w:anchor="_References" w:history="1">
        <w:r w:rsidRPr="009E26A8">
          <w:rPr>
            <w:rStyle w:val="Hyperlink"/>
            <w:rFonts w:eastAsia="Times New Roman" w:cs="Arial"/>
            <w:szCs w:val="20"/>
          </w:rPr>
          <w:t>10</w:t>
        </w:r>
      </w:hyperlink>
      <w:r>
        <w:rPr>
          <w:rFonts w:eastAsia="Times New Roman" w:cs="Arial"/>
          <w:szCs w:val="20"/>
        </w:rPr>
        <w:t>]</w:t>
      </w:r>
      <w:r w:rsidRPr="00001D8F">
        <w:rPr>
          <w:rFonts w:eastAsia="Times New Roman" w:cs="Arial"/>
          <w:szCs w:val="20"/>
        </w:rPr>
        <w:t xml:space="preserve"> – this </w:t>
      </w:r>
      <w:r>
        <w:rPr>
          <w:rFonts w:eastAsia="Times New Roman" w:cs="Arial"/>
          <w:szCs w:val="20"/>
        </w:rPr>
        <w:t>is a</w:t>
      </w:r>
      <w:r w:rsidRPr="00001D8F">
        <w:rPr>
          <w:rFonts w:eastAsia="Times New Roman" w:cs="Arial"/>
          <w:szCs w:val="20"/>
        </w:rPr>
        <w:t xml:space="preserve"> single </w:t>
      </w:r>
      <w:r>
        <w:rPr>
          <w:rFonts w:eastAsia="Times New Roman" w:cs="Arial"/>
          <w:szCs w:val="20"/>
        </w:rPr>
        <w:t>.</w:t>
      </w:r>
      <w:proofErr w:type="spellStart"/>
      <w:r>
        <w:rPr>
          <w:rFonts w:eastAsia="Times New Roman" w:cs="Arial"/>
          <w:szCs w:val="20"/>
        </w:rPr>
        <w:t>dacpac</w:t>
      </w:r>
      <w:proofErr w:type="spellEnd"/>
      <w:r>
        <w:rPr>
          <w:rFonts w:eastAsia="Times New Roman" w:cs="Arial"/>
          <w:szCs w:val="20"/>
        </w:rPr>
        <w:t xml:space="preserve"> </w:t>
      </w:r>
      <w:r w:rsidRPr="00001D8F">
        <w:rPr>
          <w:rFonts w:eastAsia="Times New Roman" w:cs="Arial"/>
          <w:szCs w:val="20"/>
        </w:rPr>
        <w:t>file</w:t>
      </w:r>
      <w:r>
        <w:rPr>
          <w:rFonts w:eastAsia="Times New Roman" w:cs="Arial"/>
          <w:szCs w:val="20"/>
        </w:rPr>
        <w:t xml:space="preserve">, this would typically be deployed using SQL Server Management Studio. </w:t>
      </w:r>
      <w:r w:rsidRPr="00C2667C">
        <w:rPr>
          <w:rFonts w:eastAsia="Times New Roman" w:cs="Arial"/>
          <w:szCs w:val="20"/>
        </w:rPr>
        <w:t>Appendix 5</w:t>
      </w:r>
      <w:r>
        <w:rPr>
          <w:rFonts w:eastAsia="Times New Roman" w:cs="Arial"/>
          <w:szCs w:val="20"/>
        </w:rPr>
        <w:t xml:space="preserve"> (SQL DAC Package).</w:t>
      </w:r>
    </w:p>
    <w:p w14:paraId="076F12BC" w14:textId="77777777" w:rsidR="0089053F" w:rsidRPr="00001D8F" w:rsidRDefault="0089053F" w:rsidP="0089053F">
      <w:pPr>
        <w:spacing w:after="0" w:line="240" w:lineRule="auto"/>
        <w:rPr>
          <w:rFonts w:eastAsia="Times New Roman" w:cs="Arial"/>
          <w:szCs w:val="20"/>
        </w:rPr>
      </w:pPr>
    </w:p>
    <w:p w14:paraId="4B2E5D09" w14:textId="4FC9C9CF" w:rsidR="0089053F" w:rsidRDefault="0089053F" w:rsidP="0089053F">
      <w:pPr>
        <w:spacing w:after="0" w:line="240" w:lineRule="auto"/>
        <w:rPr>
          <w:rFonts w:eastAsia="Times New Roman" w:cs="Arial"/>
          <w:szCs w:val="20"/>
        </w:rPr>
      </w:pPr>
      <w:r w:rsidRPr="00001D8F">
        <w:rPr>
          <w:rFonts w:eastAsia="Times New Roman" w:cs="Arial"/>
          <w:szCs w:val="20"/>
        </w:rPr>
        <w:t>Data Factory</w:t>
      </w:r>
      <w:r>
        <w:rPr>
          <w:rFonts w:eastAsia="Times New Roman" w:cs="Arial"/>
          <w:szCs w:val="20"/>
        </w:rPr>
        <w:t xml:space="preserve"> clone is</w:t>
      </w:r>
      <w:r w:rsidRPr="00001D8F">
        <w:rPr>
          <w:rFonts w:eastAsia="Times New Roman" w:cs="Arial"/>
          <w:szCs w:val="20"/>
        </w:rPr>
        <w:t xml:space="preserve"> available as an </w:t>
      </w:r>
      <w:hyperlink r:id="rId25" w:history="1">
        <w:r w:rsidRPr="00001D8F">
          <w:rPr>
            <w:rFonts w:eastAsia="Times New Roman" w:cs="Arial"/>
            <w:color w:val="0563C1"/>
            <w:szCs w:val="20"/>
            <w:u w:val="single"/>
          </w:rPr>
          <w:t>ARM template</w:t>
        </w:r>
      </w:hyperlink>
      <w:r w:rsidRPr="00001D8F">
        <w:rPr>
          <w:rFonts w:eastAsia="Times New Roman" w:cs="Arial"/>
          <w:szCs w:val="20"/>
        </w:rPr>
        <w:t xml:space="preserve"> (see </w:t>
      </w:r>
      <w:hyperlink r:id="rId26" w:history="1">
        <w:r w:rsidRPr="00001D8F">
          <w:rPr>
            <w:rFonts w:eastAsia="Times New Roman" w:cs="Arial"/>
            <w:color w:val="0563C1"/>
            <w:szCs w:val="20"/>
            <w:u w:val="single"/>
          </w:rPr>
          <w:t>Copy or clone a data factory in Azure Data Factory - Azure Data Factory | Microsoft Learn</w:t>
        </w:r>
      </w:hyperlink>
      <w:r w:rsidRPr="00001D8F">
        <w:rPr>
          <w:rFonts w:eastAsia="Times New Roman" w:cs="Arial"/>
          <w:szCs w:val="20"/>
        </w:rPr>
        <w:t xml:space="preserve"> – follow the steps for point 3: “Live Mode”)</w:t>
      </w:r>
      <w:r>
        <w:rPr>
          <w:rFonts w:eastAsia="Times New Roman" w:cs="Arial"/>
          <w:szCs w:val="20"/>
        </w:rPr>
        <w:t xml:space="preserve"> [</w:t>
      </w:r>
      <w:hyperlink w:anchor="_References" w:history="1">
        <w:r w:rsidRPr="00E900A5">
          <w:rPr>
            <w:rStyle w:val="Hyperlink"/>
            <w:rFonts w:eastAsia="Times New Roman" w:cs="Arial"/>
            <w:szCs w:val="20"/>
          </w:rPr>
          <w:t>11</w:t>
        </w:r>
      </w:hyperlink>
      <w:r>
        <w:rPr>
          <w:rFonts w:eastAsia="Times New Roman" w:cs="Arial"/>
          <w:szCs w:val="20"/>
        </w:rPr>
        <w:t>], the ARM template would be deployed via the Azure Portal</w:t>
      </w:r>
      <w:r w:rsidRPr="00001D8F">
        <w:rPr>
          <w:rFonts w:eastAsia="Times New Roman" w:cs="Arial"/>
          <w:szCs w:val="20"/>
        </w:rPr>
        <w:t xml:space="preserve">. This </w:t>
      </w:r>
      <w:r>
        <w:rPr>
          <w:rFonts w:eastAsia="Times New Roman" w:cs="Arial"/>
          <w:szCs w:val="20"/>
        </w:rPr>
        <w:t xml:space="preserve">is </w:t>
      </w:r>
      <w:r w:rsidRPr="00001D8F">
        <w:rPr>
          <w:rFonts w:eastAsia="Times New Roman" w:cs="Arial"/>
          <w:szCs w:val="20"/>
        </w:rPr>
        <w:t>a small number of .</w:t>
      </w:r>
      <w:proofErr w:type="spellStart"/>
      <w:r w:rsidRPr="00001D8F">
        <w:rPr>
          <w:rFonts w:eastAsia="Times New Roman" w:cs="Arial"/>
          <w:szCs w:val="20"/>
        </w:rPr>
        <w:t>json</w:t>
      </w:r>
      <w:proofErr w:type="spellEnd"/>
      <w:r w:rsidRPr="00001D8F">
        <w:rPr>
          <w:rFonts w:eastAsia="Times New Roman" w:cs="Arial"/>
          <w:szCs w:val="20"/>
        </w:rPr>
        <w:t xml:space="preserve"> files.</w:t>
      </w:r>
      <w:r>
        <w:rPr>
          <w:rFonts w:eastAsia="Times New Roman" w:cs="Arial"/>
          <w:szCs w:val="20"/>
        </w:rPr>
        <w:t xml:space="preserve"> </w:t>
      </w:r>
      <w:r w:rsidRPr="00C2667C">
        <w:rPr>
          <w:rFonts w:eastAsia="Times New Roman" w:cs="Arial"/>
          <w:szCs w:val="20"/>
        </w:rPr>
        <w:t>Appendix 6</w:t>
      </w:r>
      <w:r>
        <w:rPr>
          <w:rFonts w:eastAsia="Times New Roman" w:cs="Arial"/>
          <w:szCs w:val="20"/>
        </w:rPr>
        <w:t xml:space="preserve"> (ARM template for Data Factory Clone Zip). </w:t>
      </w:r>
    </w:p>
    <w:p w14:paraId="4137F6E8" w14:textId="77777777" w:rsidR="00064B14" w:rsidRPr="00001D8F" w:rsidRDefault="00064B14" w:rsidP="4C1BC86E">
      <w:pPr>
        <w:spacing w:after="0" w:line="240" w:lineRule="auto"/>
        <w:rPr>
          <w:rFonts w:eastAsia="Times New Roman" w:cs="Arial"/>
          <w:szCs w:val="20"/>
        </w:rPr>
      </w:pPr>
    </w:p>
    <w:p w14:paraId="4B651023" w14:textId="600B1B4C" w:rsidR="009B75A5" w:rsidRPr="00DB2E03" w:rsidRDefault="009B75A5" w:rsidP="009B75A5">
      <w:pPr>
        <w:pStyle w:val="Heading5"/>
      </w:pPr>
      <w:r w:rsidRPr="00DB2E03">
        <w:t>Practice guidance</w:t>
      </w:r>
    </w:p>
    <w:p w14:paraId="76968F54" w14:textId="6DF64DDF" w:rsidR="00BE0F3C" w:rsidRPr="00001D8F" w:rsidRDefault="009B75A5" w:rsidP="009B75A5">
      <w:pPr>
        <w:rPr>
          <w:rFonts w:cs="Arial"/>
          <w:szCs w:val="20"/>
        </w:rPr>
      </w:pPr>
      <w:r w:rsidRPr="00001D8F">
        <w:rPr>
          <w:rFonts w:cs="Arial"/>
          <w:szCs w:val="20"/>
        </w:rPr>
        <w:t>A very early version of the prototype was introduced to users at Locality events</w:t>
      </w:r>
      <w:r w:rsidR="00506923">
        <w:rPr>
          <w:rFonts w:cs="Arial"/>
          <w:szCs w:val="20"/>
        </w:rPr>
        <w:t xml:space="preserve">. More details are </w:t>
      </w:r>
      <w:r w:rsidR="0037293B">
        <w:rPr>
          <w:rFonts w:cs="Arial"/>
          <w:szCs w:val="20"/>
        </w:rPr>
        <w:t>included at</w:t>
      </w:r>
      <w:r w:rsidRPr="00001D8F">
        <w:rPr>
          <w:rFonts w:cs="Arial"/>
          <w:szCs w:val="20"/>
        </w:rPr>
        <w:t xml:space="preserve"> </w:t>
      </w:r>
      <w:r w:rsidR="00672312" w:rsidRPr="00B92337">
        <w:rPr>
          <w:rFonts w:cs="Arial"/>
          <w:szCs w:val="20"/>
        </w:rPr>
        <w:t>S</w:t>
      </w:r>
      <w:r w:rsidRPr="00B92337">
        <w:rPr>
          <w:rFonts w:cs="Arial"/>
          <w:szCs w:val="20"/>
        </w:rPr>
        <w:t>ection</w:t>
      </w:r>
      <w:r w:rsidR="00723CE1" w:rsidRPr="00B92337">
        <w:rPr>
          <w:rFonts w:cs="Arial"/>
          <w:szCs w:val="20"/>
        </w:rPr>
        <w:t xml:space="preserve"> 3.3</w:t>
      </w:r>
      <w:r w:rsidR="00B92337">
        <w:rPr>
          <w:rFonts w:cs="Arial"/>
          <w:szCs w:val="20"/>
        </w:rPr>
        <w:t xml:space="preserve"> (</w:t>
      </w:r>
      <w:r w:rsidR="00AC5E45">
        <w:rPr>
          <w:rFonts w:cs="Arial"/>
          <w:szCs w:val="20"/>
        </w:rPr>
        <w:t>Introducing</w:t>
      </w:r>
      <w:r w:rsidR="00FE0F29">
        <w:rPr>
          <w:rFonts w:cs="Arial"/>
          <w:szCs w:val="20"/>
        </w:rPr>
        <w:t xml:space="preserve"> the Prototype </w:t>
      </w:r>
      <w:r w:rsidR="00AC5E45">
        <w:rPr>
          <w:rFonts w:cs="Arial"/>
          <w:szCs w:val="20"/>
        </w:rPr>
        <w:t>- CSC Locality Days)</w:t>
      </w:r>
      <w:r w:rsidR="0037293B" w:rsidRPr="00B92337">
        <w:rPr>
          <w:rFonts w:cs="Arial"/>
          <w:szCs w:val="20"/>
        </w:rPr>
        <w:t xml:space="preserve"> and Section</w:t>
      </w:r>
      <w:r w:rsidRPr="00B92337">
        <w:rPr>
          <w:rFonts w:cs="Arial"/>
          <w:szCs w:val="20"/>
        </w:rPr>
        <w:t xml:space="preserve"> </w:t>
      </w:r>
      <w:r w:rsidR="00887F63" w:rsidRPr="00B92337">
        <w:rPr>
          <w:rFonts w:cs="Arial"/>
          <w:szCs w:val="20"/>
        </w:rPr>
        <w:t>4.5.1</w:t>
      </w:r>
      <w:r w:rsidR="00B92337">
        <w:rPr>
          <w:rFonts w:cs="Arial"/>
          <w:szCs w:val="20"/>
        </w:rPr>
        <w:t xml:space="preserve"> (Initial </w:t>
      </w:r>
      <w:r w:rsidR="00FE0F29">
        <w:rPr>
          <w:rFonts w:cs="Arial"/>
          <w:szCs w:val="20"/>
        </w:rPr>
        <w:t>Feedback from CSC Locality Days)</w:t>
      </w:r>
      <w:r w:rsidR="00B92337" w:rsidRPr="00B92337">
        <w:rPr>
          <w:rFonts w:cs="Arial"/>
          <w:szCs w:val="20"/>
        </w:rPr>
        <w:t>. F</w:t>
      </w:r>
      <w:r w:rsidRPr="00B92337">
        <w:rPr>
          <w:rFonts w:cs="Arial"/>
          <w:szCs w:val="20"/>
        </w:rPr>
        <w:t>eedback received at these events led to the inclusion of data governance considerations in the practice guid</w:t>
      </w:r>
      <w:r w:rsidRPr="00001D8F">
        <w:rPr>
          <w:rFonts w:cs="Arial"/>
          <w:szCs w:val="20"/>
        </w:rPr>
        <w:t xml:space="preserve">ance. </w:t>
      </w:r>
      <w:r w:rsidR="001376AD" w:rsidRPr="00001D8F">
        <w:rPr>
          <w:rFonts w:cs="Arial"/>
          <w:szCs w:val="20"/>
        </w:rPr>
        <w:t>The project team worked to embed points from the impact assessment process into the practice guidance</w:t>
      </w:r>
      <w:r w:rsidR="00DD79FA" w:rsidRPr="00001D8F">
        <w:rPr>
          <w:rFonts w:cs="Arial"/>
          <w:szCs w:val="20"/>
        </w:rPr>
        <w:t xml:space="preserve">. The guidance was circulated to </w:t>
      </w:r>
      <w:r w:rsidR="00FD21DD" w:rsidRPr="00001D8F">
        <w:rPr>
          <w:rFonts w:cs="Arial"/>
          <w:szCs w:val="20"/>
        </w:rPr>
        <w:t>those attending pilot workshops</w:t>
      </w:r>
      <w:r w:rsidR="003C443C">
        <w:rPr>
          <w:rFonts w:cs="Arial"/>
          <w:szCs w:val="20"/>
        </w:rPr>
        <w:t xml:space="preserve"> </w:t>
      </w:r>
      <w:r w:rsidR="002E43DB" w:rsidRPr="00001D8F">
        <w:rPr>
          <w:rFonts w:cs="Arial"/>
          <w:szCs w:val="20"/>
        </w:rPr>
        <w:t>and used as the basis for introducing the product to attendees</w:t>
      </w:r>
      <w:r w:rsidR="00AC5E45">
        <w:rPr>
          <w:rFonts w:cs="Arial"/>
          <w:szCs w:val="20"/>
        </w:rPr>
        <w:t xml:space="preserve"> at the workshops</w:t>
      </w:r>
      <w:r w:rsidR="002E43DB" w:rsidRPr="00001D8F">
        <w:rPr>
          <w:rFonts w:cs="Arial"/>
          <w:szCs w:val="20"/>
        </w:rPr>
        <w:t xml:space="preserve">. </w:t>
      </w:r>
    </w:p>
    <w:p w14:paraId="7646E548" w14:textId="332DF8DA" w:rsidR="0021403C" w:rsidRPr="00001D8F" w:rsidRDefault="002E43DB" w:rsidP="009B75A5">
      <w:pPr>
        <w:rPr>
          <w:rFonts w:cs="Arial"/>
          <w:szCs w:val="20"/>
        </w:rPr>
      </w:pPr>
      <w:r w:rsidRPr="00001D8F">
        <w:rPr>
          <w:rFonts w:cs="Arial"/>
          <w:szCs w:val="20"/>
        </w:rPr>
        <w:t>Attendees ha</w:t>
      </w:r>
      <w:r w:rsidR="0021403C" w:rsidRPr="00001D8F">
        <w:rPr>
          <w:rFonts w:cs="Arial"/>
          <w:szCs w:val="20"/>
        </w:rPr>
        <w:t>d</w:t>
      </w:r>
      <w:r w:rsidRPr="00001D8F">
        <w:rPr>
          <w:rFonts w:cs="Arial"/>
          <w:szCs w:val="20"/>
        </w:rPr>
        <w:t xml:space="preserve"> the opportunity to go through it in the workshop and provide </w:t>
      </w:r>
      <w:r w:rsidR="003146C0" w:rsidRPr="00001D8F">
        <w:rPr>
          <w:rFonts w:cs="Arial"/>
          <w:szCs w:val="20"/>
        </w:rPr>
        <w:t>feedback</w:t>
      </w:r>
      <w:r w:rsidRPr="00001D8F">
        <w:rPr>
          <w:rFonts w:cs="Arial"/>
          <w:szCs w:val="20"/>
        </w:rPr>
        <w:t xml:space="preserve">. </w:t>
      </w:r>
    </w:p>
    <w:p w14:paraId="631EFFAA" w14:textId="20F8A399" w:rsidR="00330F77" w:rsidRPr="00001D8F" w:rsidRDefault="00330F77" w:rsidP="5A33EDA2">
      <w:pPr>
        <w:rPr>
          <w:rFonts w:cs="Arial"/>
        </w:rPr>
      </w:pPr>
      <w:r w:rsidRPr="002E22A9">
        <w:rPr>
          <w:b/>
        </w:rPr>
        <w:t>Front door team:</w:t>
      </w:r>
      <w:r w:rsidRPr="6B892442">
        <w:rPr>
          <w:rFonts w:cs="Arial"/>
          <w:b/>
        </w:rPr>
        <w:t xml:space="preserve"> </w:t>
      </w:r>
      <w:r w:rsidR="00A47DBD" w:rsidRPr="6B892442">
        <w:rPr>
          <w:rFonts w:cs="Arial"/>
          <w:b/>
        </w:rPr>
        <w:t>“</w:t>
      </w:r>
      <w:r w:rsidRPr="6B892442">
        <w:rPr>
          <w:rFonts w:cs="Arial"/>
        </w:rPr>
        <w:t>This user-friendly format will serve as a timesaving and valuable reference, particularly for those less familiar with technology. It’s a resource we can confidently revisit in the future</w:t>
      </w:r>
      <w:r w:rsidR="00A47DBD" w:rsidRPr="6B892442">
        <w:rPr>
          <w:rFonts w:cs="Arial"/>
        </w:rPr>
        <w:t>”</w:t>
      </w:r>
      <w:r w:rsidRPr="6B892442">
        <w:rPr>
          <w:rFonts w:cs="Arial"/>
        </w:rPr>
        <w:t>.</w:t>
      </w:r>
    </w:p>
    <w:p w14:paraId="217699DF" w14:textId="244F302D" w:rsidR="00A47DBD" w:rsidRPr="00702EBF" w:rsidRDefault="00330F77" w:rsidP="5A33EDA2">
      <w:pPr>
        <w:rPr>
          <w:rFonts w:cs="Arial"/>
          <w:i/>
        </w:rPr>
      </w:pPr>
      <w:r w:rsidRPr="002E22A9">
        <w:rPr>
          <w:b/>
        </w:rPr>
        <w:t>Early Help:</w:t>
      </w:r>
      <w:r w:rsidR="1A9B1A25">
        <w:t xml:space="preserve"> </w:t>
      </w:r>
      <w:r w:rsidR="00A47DBD" w:rsidRPr="00E6465D">
        <w:rPr>
          <w:rFonts w:cs="Arial"/>
        </w:rPr>
        <w:t>“</w:t>
      </w:r>
      <w:r w:rsidRPr="00E6465D">
        <w:rPr>
          <w:rFonts w:cs="Arial"/>
        </w:rPr>
        <w:t xml:space="preserve">The use of colour is helpful, and the inclusion of numerous images enhanced </w:t>
      </w:r>
      <w:r w:rsidR="00A47DBD" w:rsidRPr="00E6465D">
        <w:rPr>
          <w:rFonts w:cs="Arial"/>
        </w:rPr>
        <w:t xml:space="preserve">our </w:t>
      </w:r>
      <w:r w:rsidRPr="00E6465D">
        <w:rPr>
          <w:rFonts w:cs="Arial"/>
        </w:rPr>
        <w:t>understanding</w:t>
      </w:r>
      <w:r w:rsidR="00A47DBD" w:rsidRPr="00E6465D">
        <w:rPr>
          <w:rFonts w:cs="Arial"/>
        </w:rPr>
        <w:t>”</w:t>
      </w:r>
      <w:r w:rsidRPr="00E6465D">
        <w:rPr>
          <w:rFonts w:cs="Arial"/>
        </w:rPr>
        <w:t>.</w:t>
      </w:r>
    </w:p>
    <w:p w14:paraId="2045AE62" w14:textId="6FBB09D8" w:rsidR="00330F77" w:rsidRPr="00702EBF" w:rsidRDefault="00330F77" w:rsidP="1B22216D">
      <w:pPr>
        <w:rPr>
          <w:rFonts w:cs="Arial"/>
          <w:i/>
        </w:rPr>
      </w:pPr>
      <w:r w:rsidRPr="002E22A9">
        <w:rPr>
          <w:b/>
        </w:rPr>
        <w:t xml:space="preserve">Adoption: </w:t>
      </w:r>
      <w:r w:rsidR="00A47DBD" w:rsidRPr="00E6465D">
        <w:rPr>
          <w:rFonts w:cs="Arial"/>
          <w:b/>
        </w:rPr>
        <w:t>“</w:t>
      </w:r>
      <w:r w:rsidRPr="00E6465D">
        <w:rPr>
          <w:rFonts w:cs="Arial"/>
        </w:rPr>
        <w:t xml:space="preserve">Using this </w:t>
      </w:r>
      <w:r w:rsidR="000F36AE" w:rsidRPr="00E6465D">
        <w:rPr>
          <w:rFonts w:cs="Arial"/>
        </w:rPr>
        <w:t>document</w:t>
      </w:r>
      <w:r w:rsidRPr="00E6465D">
        <w:rPr>
          <w:rFonts w:cs="Arial"/>
        </w:rPr>
        <w:t xml:space="preserve"> alongside the </w:t>
      </w:r>
      <w:r w:rsidR="000F36AE" w:rsidRPr="00E6465D">
        <w:rPr>
          <w:rFonts w:cs="Arial"/>
        </w:rPr>
        <w:t xml:space="preserve">tool </w:t>
      </w:r>
      <w:r w:rsidRPr="00E6465D">
        <w:rPr>
          <w:rFonts w:cs="Arial"/>
        </w:rPr>
        <w:t>will be very helpful.</w:t>
      </w:r>
      <w:r w:rsidR="00A47DBD" w:rsidRPr="00E6465D">
        <w:rPr>
          <w:rFonts w:cs="Arial"/>
        </w:rPr>
        <w:t>”</w:t>
      </w:r>
    </w:p>
    <w:p w14:paraId="6AE971B4" w14:textId="40F68A1D" w:rsidR="00B57E86" w:rsidRPr="00B57E86" w:rsidRDefault="00BA0092" w:rsidP="1B22216D">
      <w:pPr>
        <w:rPr>
          <w:rFonts w:cs="Arial"/>
        </w:rPr>
      </w:pPr>
      <w:r w:rsidRPr="002E22A9">
        <w:rPr>
          <w:b/>
        </w:rPr>
        <w:t>Leaving Care:</w:t>
      </w:r>
      <w:r w:rsidR="792017C0">
        <w:t xml:space="preserve"> </w:t>
      </w:r>
      <w:r w:rsidR="002404D8">
        <w:t>“</w:t>
      </w:r>
      <w:r w:rsidR="00702EBF" w:rsidRPr="00702EBF">
        <w:t>This document is e</w:t>
      </w:r>
      <w:r w:rsidR="005444A4" w:rsidRPr="00702EBF">
        <w:t>asy</w:t>
      </w:r>
      <w:r w:rsidR="005444A4" w:rsidRPr="005444A4">
        <w:t xml:space="preserve"> to understand and follow, will be good to revisit if needed in the future</w:t>
      </w:r>
      <w:r w:rsidR="005444A4" w:rsidRPr="00702EBF">
        <w:t>.</w:t>
      </w:r>
      <w:r w:rsidR="00702EBF" w:rsidRPr="00702EBF">
        <w:t>”</w:t>
      </w:r>
    </w:p>
    <w:p w14:paraId="15E3302D" w14:textId="72E9E766" w:rsidR="009B75A5" w:rsidRPr="00001D8F" w:rsidRDefault="5EFF1CF5" w:rsidP="0B954C0D">
      <w:pPr>
        <w:rPr>
          <w:rFonts w:cs="Arial"/>
        </w:rPr>
      </w:pPr>
      <w:r w:rsidRPr="0B954C0D">
        <w:rPr>
          <w:rFonts w:cs="Arial"/>
        </w:rPr>
        <w:t xml:space="preserve">Whilst the practice guidance developed for this project has been made consistent with other practice guidance available to CSC practitioners at NYC in terms of format and presentation, the contents would </w:t>
      </w:r>
      <w:r w:rsidR="1E6789C9" w:rsidRPr="0B954C0D">
        <w:rPr>
          <w:rFonts w:cs="Arial"/>
        </w:rPr>
        <w:t>be transferable</w:t>
      </w:r>
      <w:r w:rsidR="004E7EEE">
        <w:rPr>
          <w:rFonts w:cs="Arial"/>
        </w:rPr>
        <w:t xml:space="preserve"> to another local authority</w:t>
      </w:r>
      <w:r w:rsidRPr="0B954C0D">
        <w:rPr>
          <w:rFonts w:cs="Arial"/>
        </w:rPr>
        <w:t>.</w:t>
      </w:r>
    </w:p>
    <w:p w14:paraId="1119C0D9" w14:textId="29EAF40C" w:rsidR="00955EBA" w:rsidRDefault="00955EBA" w:rsidP="12668FEE">
      <w:pPr>
        <w:rPr>
          <w:rFonts w:cs="Arial"/>
        </w:rPr>
      </w:pPr>
      <w:r w:rsidRPr="12668FEE">
        <w:rPr>
          <w:rFonts w:cs="Arial"/>
        </w:rPr>
        <w:t xml:space="preserve">A copy </w:t>
      </w:r>
      <w:r w:rsidR="009520E4" w:rsidRPr="12668FEE">
        <w:rPr>
          <w:rFonts w:cs="Arial"/>
        </w:rPr>
        <w:t xml:space="preserve">of the practice guidance is available </w:t>
      </w:r>
      <w:r w:rsidR="001376AD" w:rsidRPr="12668FEE">
        <w:rPr>
          <w:rFonts w:cs="Arial"/>
        </w:rPr>
        <w:t xml:space="preserve">at </w:t>
      </w:r>
      <w:r w:rsidR="008646EB" w:rsidRPr="12668FEE">
        <w:rPr>
          <w:rFonts w:cs="Arial"/>
        </w:rPr>
        <w:t>A</w:t>
      </w:r>
      <w:r w:rsidR="001376AD" w:rsidRPr="12668FEE">
        <w:rPr>
          <w:rFonts w:cs="Arial"/>
        </w:rPr>
        <w:t xml:space="preserve">ppendix </w:t>
      </w:r>
      <w:r w:rsidR="001B790D" w:rsidRPr="12668FEE">
        <w:rPr>
          <w:rFonts w:cs="Arial"/>
        </w:rPr>
        <w:t>1</w:t>
      </w:r>
      <w:r w:rsidR="5D355568" w:rsidRPr="12668FEE">
        <w:rPr>
          <w:rFonts w:cs="Arial"/>
        </w:rPr>
        <w:t>6</w:t>
      </w:r>
      <w:r w:rsidR="00AC5E45" w:rsidRPr="12668FEE">
        <w:rPr>
          <w:rFonts w:cs="Arial"/>
        </w:rPr>
        <w:t xml:space="preserve"> (Practice Guidance</w:t>
      </w:r>
      <w:r w:rsidR="37CDF2AB" w:rsidRPr="12668FEE">
        <w:rPr>
          <w:rFonts w:cs="Arial"/>
        </w:rPr>
        <w:t xml:space="preserve"> AI Tool</w:t>
      </w:r>
      <w:r w:rsidR="00AC5E45" w:rsidRPr="12668FEE">
        <w:rPr>
          <w:rFonts w:cs="Arial"/>
        </w:rPr>
        <w:t>)</w:t>
      </w:r>
      <w:r w:rsidR="001376AD" w:rsidRPr="12668FEE">
        <w:rPr>
          <w:rFonts w:cs="Arial"/>
        </w:rPr>
        <w:t>.</w:t>
      </w:r>
    </w:p>
    <w:p w14:paraId="4CFACD96" w14:textId="57A9F399" w:rsidR="00075C4A" w:rsidRDefault="00075C4A" w:rsidP="00075C4A">
      <w:pPr>
        <w:pStyle w:val="Heading3"/>
      </w:pPr>
      <w:bookmarkStart w:id="85" w:name="_Toc188951874"/>
      <w:r>
        <w:lastRenderedPageBreak/>
        <w:t>4.5.7 User Confidence</w:t>
      </w:r>
      <w:bookmarkEnd w:id="85"/>
    </w:p>
    <w:p w14:paraId="3663F571" w14:textId="691B2B79" w:rsidR="00075C4A" w:rsidRPr="00075C4A" w:rsidRDefault="7D58E15E" w:rsidP="0B954C0D">
      <w:pPr>
        <w:rPr>
          <w:rFonts w:cs="Arial"/>
        </w:rPr>
      </w:pPr>
      <w:r w:rsidRPr="0B954C0D">
        <w:rPr>
          <w:rFonts w:cs="Arial"/>
        </w:rPr>
        <w:t xml:space="preserve">During the pilot workshops attendees were asked the question “Overall do you agree with this statement ‘I am confident that the information presented by the tool is accurate’”. The responses to this question were positive. Attendees had </w:t>
      </w:r>
      <w:r w:rsidR="49E20315" w:rsidRPr="0B954C0D">
        <w:rPr>
          <w:rFonts w:cs="Arial"/>
        </w:rPr>
        <w:t>high levels</w:t>
      </w:r>
      <w:r w:rsidRPr="0B954C0D">
        <w:rPr>
          <w:rFonts w:cs="Arial"/>
        </w:rPr>
        <w:t xml:space="preserve"> of confidence that the information was accurate, noting that it was the same information that was in the source system.</w:t>
      </w:r>
    </w:p>
    <w:p w14:paraId="01B22A46" w14:textId="52D47E71" w:rsidR="00763334" w:rsidRPr="00001D8F" w:rsidRDefault="00763334" w:rsidP="003954BB">
      <w:pPr>
        <w:pStyle w:val="Heading3"/>
      </w:pPr>
      <w:bookmarkStart w:id="86" w:name="_Toc188951875"/>
      <w:r w:rsidRPr="00001D8F">
        <w:t>4.5.</w:t>
      </w:r>
      <w:r w:rsidR="00075C4A">
        <w:t>8</w:t>
      </w:r>
      <w:r w:rsidRPr="00001D8F">
        <w:t xml:space="preserve"> </w:t>
      </w:r>
      <w:r w:rsidR="003954BB" w:rsidRPr="00001D8F">
        <w:t>Acceptability s</w:t>
      </w:r>
      <w:r w:rsidR="002918E3" w:rsidRPr="00001D8F">
        <w:t>ummary</w:t>
      </w:r>
      <w:bookmarkEnd w:id="86"/>
    </w:p>
    <w:p w14:paraId="2C27BFAA" w14:textId="767B47CA" w:rsidR="00521E97" w:rsidRPr="00001D8F" w:rsidRDefault="000635D4" w:rsidP="002918E3">
      <w:pPr>
        <w:rPr>
          <w:rFonts w:cs="Arial"/>
          <w:color w:val="000000" w:themeColor="text1"/>
          <w:szCs w:val="20"/>
        </w:rPr>
      </w:pPr>
      <w:r w:rsidRPr="00001D8F">
        <w:rPr>
          <w:rFonts w:cs="Arial"/>
          <w:color w:val="000000" w:themeColor="text1"/>
          <w:szCs w:val="20"/>
        </w:rPr>
        <w:t>The following comments can be made related to acceptability</w:t>
      </w:r>
      <w:r w:rsidR="00F45C88" w:rsidRPr="00001D8F">
        <w:rPr>
          <w:rFonts w:cs="Arial"/>
          <w:color w:val="000000" w:themeColor="text1"/>
          <w:szCs w:val="20"/>
        </w:rPr>
        <w:t>. It should be noted h</w:t>
      </w:r>
      <w:r w:rsidRPr="00001D8F">
        <w:rPr>
          <w:rFonts w:cs="Arial"/>
          <w:color w:val="000000" w:themeColor="text1"/>
          <w:szCs w:val="20"/>
        </w:rPr>
        <w:t>owever</w:t>
      </w:r>
      <w:r w:rsidR="00F45C88" w:rsidRPr="00001D8F">
        <w:rPr>
          <w:rFonts w:cs="Arial"/>
          <w:color w:val="000000" w:themeColor="text1"/>
          <w:szCs w:val="20"/>
        </w:rPr>
        <w:t>, that</w:t>
      </w:r>
      <w:r w:rsidRPr="00001D8F">
        <w:rPr>
          <w:rFonts w:cs="Arial"/>
          <w:color w:val="000000" w:themeColor="text1"/>
          <w:szCs w:val="20"/>
        </w:rPr>
        <w:t xml:space="preserve"> t</w:t>
      </w:r>
      <w:r w:rsidR="003B0B30" w:rsidRPr="00001D8F">
        <w:rPr>
          <w:rFonts w:cs="Arial"/>
          <w:color w:val="000000" w:themeColor="text1"/>
          <w:szCs w:val="20"/>
        </w:rPr>
        <w:t xml:space="preserve">here is still significant development work to do </w:t>
      </w:r>
      <w:r w:rsidR="00864907" w:rsidRPr="00001D8F">
        <w:rPr>
          <w:rFonts w:cs="Arial"/>
          <w:color w:val="000000" w:themeColor="text1"/>
          <w:szCs w:val="20"/>
        </w:rPr>
        <w:t>to refine and iterate the products</w:t>
      </w:r>
      <w:r w:rsidR="0024258B" w:rsidRPr="00001D8F">
        <w:rPr>
          <w:rFonts w:cs="Arial"/>
          <w:color w:val="000000" w:themeColor="text1"/>
          <w:szCs w:val="20"/>
        </w:rPr>
        <w:t xml:space="preserve">. </w:t>
      </w:r>
      <w:r w:rsidR="004D1C7F" w:rsidRPr="00001D8F">
        <w:rPr>
          <w:rFonts w:cs="Arial"/>
          <w:color w:val="000000" w:themeColor="accent6"/>
          <w:szCs w:val="20"/>
        </w:rPr>
        <w:t>When this has been achieved a</w:t>
      </w:r>
      <w:r w:rsidR="0024258B" w:rsidRPr="00001D8F">
        <w:rPr>
          <w:rFonts w:cs="Arial"/>
          <w:color w:val="000000" w:themeColor="accent6"/>
          <w:szCs w:val="20"/>
        </w:rPr>
        <w:t xml:space="preserve"> larger scale pilot could be undertaken to better understand levels of acceptance and user satisfaction. This could also be expanded to take place with other datasets and in other areas of</w:t>
      </w:r>
      <w:r w:rsidR="00C80DAD" w:rsidRPr="00001D8F">
        <w:rPr>
          <w:rFonts w:cs="Arial"/>
          <w:color w:val="000000" w:themeColor="accent6"/>
          <w:szCs w:val="20"/>
        </w:rPr>
        <w:t xml:space="preserve"> the </w:t>
      </w:r>
      <w:r w:rsidR="0024258B" w:rsidRPr="00001D8F">
        <w:rPr>
          <w:rFonts w:cs="Arial"/>
          <w:color w:val="000000" w:themeColor="accent6"/>
          <w:szCs w:val="20"/>
        </w:rPr>
        <w:t>Local Authority for a broader understanding and comparison.</w:t>
      </w:r>
      <w:r w:rsidR="0024258B" w:rsidRPr="00001D8F">
        <w:rPr>
          <w:rFonts w:cs="Arial"/>
          <w:color w:val="000000" w:themeColor="text1"/>
          <w:szCs w:val="20"/>
        </w:rPr>
        <w:t xml:space="preserve"> </w:t>
      </w:r>
    </w:p>
    <w:p w14:paraId="2395E337" w14:textId="02C34366" w:rsidR="00F40202" w:rsidRDefault="00F40202" w:rsidP="002918E3">
      <w:pPr>
        <w:rPr>
          <w:rFonts w:cs="Arial"/>
          <w:color w:val="000000" w:themeColor="text1"/>
          <w:szCs w:val="20"/>
        </w:rPr>
      </w:pPr>
      <w:r w:rsidRPr="00001D8F">
        <w:rPr>
          <w:rFonts w:cs="Arial"/>
          <w:color w:val="000000" w:themeColor="text1"/>
          <w:szCs w:val="20"/>
        </w:rPr>
        <w:t>The feedback from UX provides detailed recommendations about how to shape the products for better reception amongst users.</w:t>
      </w:r>
      <w:r w:rsidR="00362656">
        <w:rPr>
          <w:rFonts w:cs="Arial"/>
          <w:color w:val="000000" w:themeColor="text1"/>
          <w:szCs w:val="20"/>
        </w:rPr>
        <w:t xml:space="preserve"> UX </w:t>
      </w:r>
      <w:r w:rsidR="008B4724">
        <w:rPr>
          <w:rFonts w:cs="Arial"/>
          <w:color w:val="000000" w:themeColor="text1"/>
          <w:szCs w:val="20"/>
        </w:rPr>
        <w:t>noted that t</w:t>
      </w:r>
      <w:r w:rsidR="00362656" w:rsidRPr="00362656">
        <w:rPr>
          <w:rFonts w:cs="Arial"/>
          <w:color w:val="000000" w:themeColor="text1"/>
          <w:szCs w:val="20"/>
        </w:rPr>
        <w:t xml:space="preserve">he tool’s ability to quickly highlight existing information represents a significant improvement </w:t>
      </w:r>
      <w:proofErr w:type="gramStart"/>
      <w:r w:rsidR="00362656" w:rsidRPr="00362656">
        <w:rPr>
          <w:rFonts w:cs="Arial"/>
          <w:color w:val="000000" w:themeColor="text1"/>
          <w:szCs w:val="20"/>
        </w:rPr>
        <w:t>over current processes</w:t>
      </w:r>
      <w:proofErr w:type="gramEnd"/>
      <w:r w:rsidR="00362656" w:rsidRPr="00362656">
        <w:rPr>
          <w:rFonts w:cs="Arial"/>
          <w:color w:val="000000" w:themeColor="text1"/>
          <w:szCs w:val="20"/>
        </w:rPr>
        <w:t>.</w:t>
      </w:r>
    </w:p>
    <w:p w14:paraId="79D28611" w14:textId="57D6B438" w:rsidR="007B2FA9" w:rsidRPr="00001D8F" w:rsidRDefault="18711388" w:rsidP="0B954C0D">
      <w:pPr>
        <w:rPr>
          <w:rFonts w:cs="Arial"/>
          <w:color w:val="000000" w:themeColor="text1"/>
        </w:rPr>
      </w:pPr>
      <w:r w:rsidRPr="0B954C0D">
        <w:rPr>
          <w:rFonts w:cs="Arial"/>
        </w:rPr>
        <w:t xml:space="preserve">Attendees at pilot workshops had </w:t>
      </w:r>
      <w:r w:rsidR="23817B65" w:rsidRPr="0B954C0D">
        <w:rPr>
          <w:rFonts w:cs="Arial"/>
        </w:rPr>
        <w:t>high levels</w:t>
      </w:r>
      <w:r w:rsidRPr="0B954C0D">
        <w:rPr>
          <w:rFonts w:cs="Arial"/>
        </w:rPr>
        <w:t xml:space="preserve"> of confidence that the information </w:t>
      </w:r>
      <w:r w:rsidR="54751420" w:rsidRPr="0B954C0D">
        <w:rPr>
          <w:rFonts w:cs="Arial"/>
        </w:rPr>
        <w:t xml:space="preserve">presented by the tool </w:t>
      </w:r>
      <w:r w:rsidRPr="0B954C0D">
        <w:rPr>
          <w:rFonts w:cs="Arial"/>
        </w:rPr>
        <w:t>was accurate, noting that it was the same information that was in the source system.</w:t>
      </w:r>
    </w:p>
    <w:p w14:paraId="50B25BD4" w14:textId="1A990B59" w:rsidR="00DD0F2F" w:rsidRPr="00001D8F" w:rsidRDefault="00D06887" w:rsidP="002918E3">
      <w:pPr>
        <w:rPr>
          <w:rFonts w:cs="Arial"/>
          <w:color w:val="000000" w:themeColor="text1"/>
          <w:szCs w:val="20"/>
        </w:rPr>
      </w:pPr>
      <w:r w:rsidRPr="00001D8F">
        <w:rPr>
          <w:rFonts w:cs="Arial"/>
          <w:color w:val="000000" w:themeColor="text1"/>
          <w:szCs w:val="20"/>
        </w:rPr>
        <w:t>T</w:t>
      </w:r>
      <w:r w:rsidR="00817406" w:rsidRPr="00001D8F">
        <w:rPr>
          <w:rFonts w:cs="Arial"/>
          <w:color w:val="000000" w:themeColor="text1"/>
          <w:szCs w:val="20"/>
        </w:rPr>
        <w:t>he level</w:t>
      </w:r>
      <w:r w:rsidR="00864907" w:rsidRPr="00001D8F">
        <w:rPr>
          <w:rFonts w:cs="Arial"/>
          <w:color w:val="000000" w:themeColor="text1"/>
          <w:szCs w:val="20"/>
        </w:rPr>
        <w:t xml:space="preserve"> and variety</w:t>
      </w:r>
      <w:r w:rsidR="00817406" w:rsidRPr="00001D8F">
        <w:rPr>
          <w:rFonts w:cs="Arial"/>
          <w:color w:val="000000" w:themeColor="text1"/>
          <w:szCs w:val="20"/>
        </w:rPr>
        <w:t xml:space="preserve"> of interest and support received </w:t>
      </w:r>
      <w:r w:rsidR="0008399D" w:rsidRPr="00001D8F">
        <w:rPr>
          <w:rFonts w:cs="Arial"/>
          <w:color w:val="000000" w:themeColor="text1"/>
          <w:szCs w:val="20"/>
        </w:rPr>
        <w:t xml:space="preserve">during the project lifecycle indicate that it </w:t>
      </w:r>
      <w:r w:rsidR="003B0B30" w:rsidRPr="00001D8F">
        <w:rPr>
          <w:rFonts w:cs="Arial"/>
          <w:color w:val="000000" w:themeColor="text1"/>
          <w:szCs w:val="20"/>
        </w:rPr>
        <w:t xml:space="preserve">would likely be </w:t>
      </w:r>
      <w:r w:rsidR="003D03A2" w:rsidRPr="00001D8F">
        <w:rPr>
          <w:rFonts w:cs="Arial"/>
          <w:color w:val="000000" w:themeColor="text1"/>
          <w:szCs w:val="20"/>
        </w:rPr>
        <w:t>well</w:t>
      </w:r>
      <w:r w:rsidR="0008399D" w:rsidRPr="00001D8F">
        <w:rPr>
          <w:rFonts w:cs="Arial"/>
          <w:color w:val="000000" w:themeColor="text1"/>
          <w:szCs w:val="20"/>
        </w:rPr>
        <w:t>-</w:t>
      </w:r>
      <w:r w:rsidR="003D03A2" w:rsidRPr="00001D8F">
        <w:rPr>
          <w:rFonts w:cs="Arial"/>
          <w:color w:val="000000" w:themeColor="text1"/>
          <w:szCs w:val="20"/>
        </w:rPr>
        <w:t xml:space="preserve">received by </w:t>
      </w:r>
      <w:r w:rsidR="00051D30" w:rsidRPr="00001D8F">
        <w:rPr>
          <w:rFonts w:cs="Arial"/>
          <w:color w:val="000000" w:themeColor="text1"/>
          <w:szCs w:val="20"/>
        </w:rPr>
        <w:t xml:space="preserve">different types </w:t>
      </w:r>
      <w:r w:rsidR="00544735" w:rsidRPr="00001D8F">
        <w:rPr>
          <w:rFonts w:cs="Arial"/>
          <w:color w:val="000000" w:themeColor="text1"/>
          <w:szCs w:val="20"/>
        </w:rPr>
        <w:t>of organisations.</w:t>
      </w:r>
      <w:r w:rsidR="0008399D" w:rsidRPr="00001D8F">
        <w:rPr>
          <w:rFonts w:cs="Arial"/>
          <w:color w:val="000000" w:themeColor="text1"/>
          <w:szCs w:val="20"/>
        </w:rPr>
        <w:t xml:space="preserve"> </w:t>
      </w:r>
      <w:r w:rsidR="00864907" w:rsidRPr="00001D8F">
        <w:rPr>
          <w:rFonts w:cs="Arial"/>
          <w:color w:val="000000" w:themeColor="text1"/>
          <w:szCs w:val="20"/>
        </w:rPr>
        <w:t>The</w:t>
      </w:r>
      <w:r w:rsidR="0072667F" w:rsidRPr="00001D8F">
        <w:rPr>
          <w:rFonts w:cs="Arial"/>
          <w:color w:val="000000" w:themeColor="text1"/>
          <w:szCs w:val="20"/>
        </w:rPr>
        <w:t xml:space="preserve"> level of engagement, including the</w:t>
      </w:r>
      <w:r w:rsidR="008C513C" w:rsidRPr="00001D8F">
        <w:rPr>
          <w:rFonts w:cs="Arial"/>
          <w:color w:val="000000" w:themeColor="text1"/>
          <w:szCs w:val="20"/>
        </w:rPr>
        <w:t xml:space="preserve"> selection</w:t>
      </w:r>
      <w:r w:rsidR="005161DE" w:rsidRPr="00001D8F">
        <w:rPr>
          <w:rFonts w:cs="Arial"/>
          <w:color w:val="000000" w:themeColor="text1"/>
          <w:szCs w:val="20"/>
        </w:rPr>
        <w:t xml:space="preserve"> by Microsoft </w:t>
      </w:r>
      <w:r w:rsidR="008C513C" w:rsidRPr="00001D8F">
        <w:rPr>
          <w:rFonts w:cs="Arial"/>
          <w:color w:val="000000" w:themeColor="text1"/>
          <w:szCs w:val="20"/>
        </w:rPr>
        <w:t xml:space="preserve">to showcase </w:t>
      </w:r>
      <w:r w:rsidR="005161DE" w:rsidRPr="00001D8F">
        <w:rPr>
          <w:rFonts w:cs="Arial"/>
          <w:color w:val="000000" w:themeColor="text1"/>
          <w:szCs w:val="20"/>
        </w:rPr>
        <w:t>and the recognition</w:t>
      </w:r>
      <w:r w:rsidR="00077A0F" w:rsidRPr="00001D8F">
        <w:rPr>
          <w:rFonts w:cs="Arial"/>
          <w:color w:val="000000" w:themeColor="text1"/>
          <w:szCs w:val="20"/>
        </w:rPr>
        <w:t xml:space="preserve"> through the </w:t>
      </w:r>
      <w:r w:rsidR="00771AA3" w:rsidRPr="00001D8F">
        <w:rPr>
          <w:rFonts w:cs="Arial"/>
          <w:color w:val="000000" w:themeColor="text1"/>
          <w:szCs w:val="20"/>
        </w:rPr>
        <w:t xml:space="preserve">receipt of </w:t>
      </w:r>
      <w:r w:rsidR="00077A0F" w:rsidRPr="00001D8F">
        <w:rPr>
          <w:rFonts w:cs="Arial"/>
          <w:color w:val="000000" w:themeColor="text1"/>
          <w:szCs w:val="20"/>
        </w:rPr>
        <w:t>an award for effective use of data and innovation validate that</w:t>
      </w:r>
      <w:r w:rsidR="00864907" w:rsidRPr="00001D8F">
        <w:rPr>
          <w:rFonts w:cs="Arial"/>
          <w:color w:val="000000" w:themeColor="text1"/>
          <w:szCs w:val="20"/>
        </w:rPr>
        <w:t xml:space="preserve"> </w:t>
      </w:r>
      <w:r w:rsidR="00077A0F" w:rsidRPr="00001D8F">
        <w:rPr>
          <w:rFonts w:cs="Arial"/>
          <w:color w:val="000000" w:themeColor="text1"/>
          <w:szCs w:val="20"/>
        </w:rPr>
        <w:t>the</w:t>
      </w:r>
      <w:r w:rsidR="00864907" w:rsidRPr="00001D8F">
        <w:rPr>
          <w:rFonts w:cs="Arial"/>
          <w:color w:val="000000" w:themeColor="text1"/>
          <w:szCs w:val="20"/>
        </w:rPr>
        <w:t xml:space="preserve"> concept is well supported across innovation</w:t>
      </w:r>
      <w:r w:rsidR="003C16B0" w:rsidRPr="00001D8F">
        <w:rPr>
          <w:rFonts w:cs="Arial"/>
          <w:color w:val="000000" w:themeColor="text1"/>
          <w:szCs w:val="20"/>
        </w:rPr>
        <w:t xml:space="preserve">, </w:t>
      </w:r>
      <w:r w:rsidR="00864907" w:rsidRPr="00001D8F">
        <w:rPr>
          <w:rFonts w:cs="Arial"/>
          <w:color w:val="000000" w:themeColor="text1"/>
          <w:szCs w:val="20"/>
        </w:rPr>
        <w:t xml:space="preserve">technology and </w:t>
      </w:r>
      <w:r w:rsidR="003C16B0" w:rsidRPr="00001D8F">
        <w:rPr>
          <w:rFonts w:cs="Arial"/>
          <w:color w:val="000000" w:themeColor="text1"/>
          <w:szCs w:val="20"/>
        </w:rPr>
        <w:t>S</w:t>
      </w:r>
      <w:r w:rsidR="00864907" w:rsidRPr="00001D8F">
        <w:rPr>
          <w:rFonts w:cs="Arial"/>
          <w:color w:val="000000" w:themeColor="text1"/>
          <w:szCs w:val="20"/>
        </w:rPr>
        <w:t xml:space="preserve">ocial </w:t>
      </w:r>
      <w:r w:rsidR="003C16B0" w:rsidRPr="00001D8F">
        <w:rPr>
          <w:rFonts w:cs="Arial"/>
          <w:color w:val="000000" w:themeColor="text1"/>
          <w:szCs w:val="20"/>
        </w:rPr>
        <w:t>C</w:t>
      </w:r>
      <w:r w:rsidR="00864907" w:rsidRPr="00001D8F">
        <w:rPr>
          <w:rFonts w:cs="Arial"/>
          <w:color w:val="000000" w:themeColor="text1"/>
          <w:szCs w:val="20"/>
        </w:rPr>
        <w:t>are sectors.</w:t>
      </w:r>
    </w:p>
    <w:p w14:paraId="31EC8577" w14:textId="2F7F997D" w:rsidR="00533AF7" w:rsidRPr="00001D8F" w:rsidRDefault="00533AF7" w:rsidP="002918E3">
      <w:pPr>
        <w:rPr>
          <w:rFonts w:cs="Arial"/>
          <w:color w:val="000000" w:themeColor="text1"/>
          <w:szCs w:val="20"/>
        </w:rPr>
      </w:pPr>
      <w:r w:rsidRPr="00001D8F">
        <w:rPr>
          <w:rFonts w:cs="Arial"/>
          <w:color w:val="000000" w:themeColor="text1"/>
          <w:szCs w:val="20"/>
        </w:rPr>
        <w:t xml:space="preserve">Research helped inform the ethical impact assessment for the project, this includes how people feel about AI (AI attitude). </w:t>
      </w:r>
      <w:r w:rsidR="00F12EFE" w:rsidRPr="00001D8F">
        <w:rPr>
          <w:rFonts w:cs="Arial"/>
          <w:szCs w:val="20"/>
        </w:rPr>
        <w:t xml:space="preserve">Given the specific research and work with professionals in this space </w:t>
      </w:r>
      <w:proofErr w:type="gramStart"/>
      <w:r w:rsidR="00F12EFE" w:rsidRPr="00001D8F">
        <w:rPr>
          <w:rFonts w:cs="Arial"/>
          <w:szCs w:val="20"/>
        </w:rPr>
        <w:t>it is clear that the</w:t>
      </w:r>
      <w:proofErr w:type="gramEnd"/>
      <w:r w:rsidR="00F12EFE" w:rsidRPr="00001D8F">
        <w:rPr>
          <w:rFonts w:cs="Arial"/>
          <w:szCs w:val="20"/>
        </w:rPr>
        <w:t xml:space="preserve"> benefits can outweigh concerns, as long as the AI is controlled and clear.</w:t>
      </w:r>
      <w:r w:rsidR="00221295" w:rsidRPr="00001D8F">
        <w:rPr>
          <w:rFonts w:cs="Arial"/>
          <w:szCs w:val="20"/>
        </w:rPr>
        <w:t xml:space="preserve"> </w:t>
      </w:r>
    </w:p>
    <w:p w14:paraId="6FFD40BE" w14:textId="02891ED7" w:rsidR="002B297F" w:rsidRPr="00001D8F" w:rsidRDefault="000F0E12" w:rsidP="002918E3">
      <w:pPr>
        <w:rPr>
          <w:rFonts w:cs="Arial"/>
          <w:color w:val="000000" w:themeColor="text1"/>
          <w:szCs w:val="20"/>
        </w:rPr>
      </w:pPr>
      <w:r w:rsidRPr="00001D8F">
        <w:rPr>
          <w:rFonts w:cs="Arial"/>
          <w:color w:val="000000" w:themeColor="text1"/>
          <w:szCs w:val="20"/>
        </w:rPr>
        <w:t xml:space="preserve">There were no </w:t>
      </w:r>
      <w:r w:rsidR="00862E92" w:rsidRPr="00001D8F">
        <w:rPr>
          <w:rFonts w:cs="Arial"/>
          <w:color w:val="000000" w:themeColor="text1"/>
          <w:szCs w:val="20"/>
        </w:rPr>
        <w:t xml:space="preserve">serious risks or barriers identified </w:t>
      </w:r>
      <w:r w:rsidR="005F4D27" w:rsidRPr="00001D8F">
        <w:rPr>
          <w:rFonts w:cs="Arial"/>
          <w:color w:val="000000" w:themeColor="text1"/>
          <w:szCs w:val="20"/>
        </w:rPr>
        <w:t>in terms of impact assessments</w:t>
      </w:r>
      <w:r w:rsidR="00826D2D" w:rsidRPr="00001D8F">
        <w:rPr>
          <w:rFonts w:cs="Arial"/>
          <w:color w:val="000000" w:themeColor="text1"/>
          <w:szCs w:val="20"/>
        </w:rPr>
        <w:t xml:space="preserve"> and screenings for:</w:t>
      </w:r>
    </w:p>
    <w:p w14:paraId="3F2DDDED" w14:textId="3EF8B3BF" w:rsidR="00826D2D" w:rsidRPr="00001D8F" w:rsidRDefault="001368C0" w:rsidP="007F3298">
      <w:pPr>
        <w:pStyle w:val="ListParagraph"/>
        <w:numPr>
          <w:ilvl w:val="0"/>
          <w:numId w:val="10"/>
        </w:numPr>
      </w:pPr>
      <w:r w:rsidRPr="00001D8F">
        <w:t>Data protection</w:t>
      </w:r>
    </w:p>
    <w:p w14:paraId="38A543FB" w14:textId="47875412" w:rsidR="001368C0" w:rsidRPr="00001D8F" w:rsidRDefault="001368C0" w:rsidP="007F3298">
      <w:pPr>
        <w:pStyle w:val="ListParagraph"/>
        <w:numPr>
          <w:ilvl w:val="0"/>
          <w:numId w:val="10"/>
        </w:numPr>
      </w:pPr>
      <w:r w:rsidRPr="00001D8F">
        <w:t>Climate change</w:t>
      </w:r>
    </w:p>
    <w:p w14:paraId="7D6F23AA" w14:textId="4CD91788" w:rsidR="001368C0" w:rsidRPr="00001D8F" w:rsidRDefault="001368C0" w:rsidP="007F3298">
      <w:pPr>
        <w:pStyle w:val="ListParagraph"/>
        <w:numPr>
          <w:ilvl w:val="0"/>
          <w:numId w:val="10"/>
        </w:numPr>
      </w:pPr>
      <w:r w:rsidRPr="00001D8F">
        <w:t>Equalities</w:t>
      </w:r>
    </w:p>
    <w:p w14:paraId="282B19A6" w14:textId="4D235809" w:rsidR="001368C0" w:rsidRPr="00001D8F" w:rsidRDefault="001368C0" w:rsidP="007F3298">
      <w:pPr>
        <w:pStyle w:val="ListParagraph"/>
        <w:numPr>
          <w:ilvl w:val="0"/>
          <w:numId w:val="10"/>
        </w:numPr>
      </w:pPr>
      <w:r w:rsidRPr="00001D8F">
        <w:t>Artificial Intelligence Ethics</w:t>
      </w:r>
    </w:p>
    <w:p w14:paraId="49AB7F74" w14:textId="77777777" w:rsidR="00A34DCB" w:rsidRPr="00001D8F" w:rsidRDefault="00A34DCB" w:rsidP="00A34DCB">
      <w:pPr>
        <w:spacing w:after="0"/>
        <w:rPr>
          <w:rFonts w:cs="Arial"/>
          <w:szCs w:val="20"/>
        </w:rPr>
      </w:pPr>
    </w:p>
    <w:p w14:paraId="77FF330E" w14:textId="0DC8FA57" w:rsidR="002155D3" w:rsidRPr="00001D8F" w:rsidRDefault="00C400A3" w:rsidP="001C0C61">
      <w:pPr>
        <w:spacing w:after="0"/>
        <w:rPr>
          <w:rFonts w:cs="Arial"/>
          <w:color w:val="000000" w:themeColor="accent6"/>
          <w:szCs w:val="20"/>
        </w:rPr>
      </w:pPr>
      <w:r w:rsidRPr="00001D8F">
        <w:rPr>
          <w:rFonts w:cs="Arial"/>
          <w:szCs w:val="20"/>
        </w:rPr>
        <w:t>I</w:t>
      </w:r>
      <w:r w:rsidR="001368C0" w:rsidRPr="00001D8F">
        <w:rPr>
          <w:rFonts w:cs="Arial"/>
          <w:szCs w:val="20"/>
        </w:rPr>
        <w:t>t</w:t>
      </w:r>
      <w:r w:rsidR="00A77AEC" w:rsidRPr="00001D8F">
        <w:rPr>
          <w:rFonts w:cs="Arial"/>
          <w:szCs w:val="20"/>
        </w:rPr>
        <w:t xml:space="preserve"> is noted that there could be positive impacts </w:t>
      </w:r>
      <w:r w:rsidR="00A14A15" w:rsidRPr="00001D8F">
        <w:rPr>
          <w:rFonts w:cs="Arial"/>
          <w:szCs w:val="20"/>
        </w:rPr>
        <w:t xml:space="preserve">especially around cultural </w:t>
      </w:r>
      <w:r w:rsidR="00BD037F" w:rsidRPr="00001D8F">
        <w:rPr>
          <w:rFonts w:cs="Arial"/>
          <w:szCs w:val="20"/>
        </w:rPr>
        <w:t xml:space="preserve">shifts in </w:t>
      </w:r>
      <w:r w:rsidR="009740DF" w:rsidRPr="00001D8F">
        <w:rPr>
          <w:rFonts w:cs="Arial"/>
          <w:szCs w:val="20"/>
        </w:rPr>
        <w:t>data governance</w:t>
      </w:r>
      <w:r w:rsidR="00B46848" w:rsidRPr="00001D8F">
        <w:rPr>
          <w:rFonts w:cs="Arial"/>
          <w:szCs w:val="20"/>
        </w:rPr>
        <w:t xml:space="preserve"> and </w:t>
      </w:r>
      <w:r w:rsidR="00E461C6" w:rsidRPr="00001D8F">
        <w:rPr>
          <w:rFonts w:cs="Arial"/>
          <w:szCs w:val="20"/>
        </w:rPr>
        <w:t>ethica</w:t>
      </w:r>
      <w:r w:rsidR="00674623" w:rsidRPr="00001D8F">
        <w:rPr>
          <w:rFonts w:cs="Arial"/>
          <w:szCs w:val="20"/>
        </w:rPr>
        <w:t xml:space="preserve">l </w:t>
      </w:r>
      <w:r w:rsidR="00B46848" w:rsidRPr="00001D8F">
        <w:rPr>
          <w:rFonts w:cs="Arial"/>
          <w:szCs w:val="20"/>
        </w:rPr>
        <w:t>use of data for the ben</w:t>
      </w:r>
      <w:r w:rsidR="00911377" w:rsidRPr="00001D8F">
        <w:rPr>
          <w:rFonts w:cs="Arial"/>
          <w:szCs w:val="20"/>
        </w:rPr>
        <w:t>efit of children, families and organisations.</w:t>
      </w:r>
      <w:r w:rsidR="00221295" w:rsidRPr="00001D8F">
        <w:rPr>
          <w:rFonts w:cs="Arial"/>
          <w:szCs w:val="20"/>
        </w:rPr>
        <w:t xml:space="preserve"> </w:t>
      </w:r>
      <w:r w:rsidR="00221295" w:rsidRPr="00001D8F">
        <w:rPr>
          <w:rFonts w:cs="Arial"/>
          <w:color w:val="000000" w:themeColor="accent6"/>
          <w:szCs w:val="20"/>
        </w:rPr>
        <w:t xml:space="preserve">The wider Public Sector, Local Authority and Social Care sectors are currently developing their approach to use of AI in practice. This is both in real terms and to inform the strategic direction of innovation and ideation of what services in the future look like. This project </w:t>
      </w:r>
      <w:r w:rsidR="001C0C61" w:rsidRPr="00001D8F">
        <w:rPr>
          <w:rFonts w:cs="Arial"/>
          <w:color w:val="000000" w:themeColor="accent6"/>
          <w:szCs w:val="20"/>
        </w:rPr>
        <w:t>should</w:t>
      </w:r>
      <w:r w:rsidR="00221295" w:rsidRPr="00001D8F">
        <w:rPr>
          <w:rFonts w:cs="Arial"/>
          <w:color w:val="000000" w:themeColor="accent6"/>
          <w:szCs w:val="20"/>
        </w:rPr>
        <w:t xml:space="preserve"> contribute to this debate and emerging approach. The project gives confidence about AI in practice and informs the ethical and practical guardrails required to ensure practice remains safe and person centred. </w:t>
      </w:r>
      <w:r w:rsidR="002155D3" w:rsidRPr="00001D8F">
        <w:rPr>
          <w:rFonts w:cs="Arial"/>
          <w:color w:val="000000" w:themeColor="accent6"/>
          <w:szCs w:val="20"/>
        </w:rPr>
        <w:t>Further work could be done to engage with children and families to understand their views about using data in this way.</w:t>
      </w:r>
    </w:p>
    <w:p w14:paraId="43AA7606" w14:textId="77777777" w:rsidR="00052C2C" w:rsidRPr="00001D8F" w:rsidRDefault="00052C2C" w:rsidP="001C0C61">
      <w:pPr>
        <w:spacing w:after="0"/>
        <w:rPr>
          <w:rFonts w:cs="Arial"/>
          <w:color w:val="000000" w:themeColor="accent6"/>
          <w:szCs w:val="20"/>
        </w:rPr>
      </w:pPr>
    </w:p>
    <w:p w14:paraId="1C75396F" w14:textId="24615212" w:rsidR="009E0034" w:rsidRPr="00D12082" w:rsidRDefault="2183526F" w:rsidP="00D12082">
      <w:pPr>
        <w:rPr>
          <w:rFonts w:cs="Arial"/>
        </w:rPr>
      </w:pPr>
      <w:r w:rsidRPr="0B954C0D">
        <w:rPr>
          <w:rFonts w:cs="Arial"/>
          <w:color w:val="000000" w:themeColor="accent6"/>
        </w:rPr>
        <w:t xml:space="preserve">The technical guidance </w:t>
      </w:r>
      <w:r w:rsidR="4D208D53" w:rsidRPr="0B954C0D">
        <w:rPr>
          <w:rFonts w:cs="Arial"/>
          <w:color w:val="000000" w:themeColor="accent6"/>
        </w:rPr>
        <w:t xml:space="preserve">including packaged elements </w:t>
      </w:r>
      <w:r w:rsidR="49DD174D" w:rsidRPr="0B954C0D">
        <w:rPr>
          <w:rFonts w:cs="Arial"/>
          <w:color w:val="000000" w:themeColor="accent6"/>
        </w:rPr>
        <w:t>would</w:t>
      </w:r>
      <w:r w:rsidR="4B6DD8BB" w:rsidRPr="0B954C0D">
        <w:rPr>
          <w:rFonts w:cs="Arial"/>
          <w:color w:val="000000" w:themeColor="accent6"/>
        </w:rPr>
        <w:t xml:space="preserve"> help to ease the deployment effort for another organisation and </w:t>
      </w:r>
      <w:r w:rsidR="238737DF" w:rsidRPr="0B954C0D">
        <w:rPr>
          <w:rFonts w:cs="Arial"/>
          <w:color w:val="000000" w:themeColor="accent6"/>
        </w:rPr>
        <w:t>c</w:t>
      </w:r>
      <w:r w:rsidR="78668F63" w:rsidRPr="0B954C0D">
        <w:rPr>
          <w:rFonts w:cs="Arial"/>
          <w:color w:val="000000" w:themeColor="accent6"/>
        </w:rPr>
        <w:t xml:space="preserve">ould improve acceptability </w:t>
      </w:r>
      <w:r w:rsidR="56281C88" w:rsidRPr="0B954C0D">
        <w:rPr>
          <w:rFonts w:cs="Arial"/>
          <w:color w:val="000000" w:themeColor="accent6"/>
        </w:rPr>
        <w:t xml:space="preserve">amongst </w:t>
      </w:r>
      <w:r w:rsidR="35517848" w:rsidRPr="0B954C0D">
        <w:rPr>
          <w:rFonts w:cs="Arial"/>
          <w:color w:val="000000" w:themeColor="accent6"/>
        </w:rPr>
        <w:t>other Local Authorities</w:t>
      </w:r>
      <w:r w:rsidR="098F9416" w:rsidRPr="0B954C0D">
        <w:rPr>
          <w:rFonts w:cs="Arial"/>
          <w:color w:val="000000" w:themeColor="accent6"/>
        </w:rPr>
        <w:t xml:space="preserve">, especially </w:t>
      </w:r>
      <w:r w:rsidR="2B036148" w:rsidRPr="0B954C0D">
        <w:rPr>
          <w:rFonts w:cs="Arial"/>
          <w:color w:val="000000" w:themeColor="accent6"/>
        </w:rPr>
        <w:t xml:space="preserve">where </w:t>
      </w:r>
      <w:r w:rsidR="3AC12853" w:rsidRPr="0B954C0D">
        <w:rPr>
          <w:rFonts w:cs="Arial"/>
          <w:color w:val="000000" w:themeColor="accent6"/>
        </w:rPr>
        <w:t xml:space="preserve">significant </w:t>
      </w:r>
      <w:r w:rsidR="2B036148" w:rsidRPr="0B954C0D">
        <w:rPr>
          <w:rFonts w:cs="Arial"/>
          <w:color w:val="000000" w:themeColor="accent6"/>
        </w:rPr>
        <w:t xml:space="preserve">capacity and budget pressures </w:t>
      </w:r>
      <w:r w:rsidR="3AC12853" w:rsidRPr="0B954C0D">
        <w:rPr>
          <w:rFonts w:cs="Arial"/>
          <w:color w:val="000000" w:themeColor="accent6"/>
        </w:rPr>
        <w:t>exist.</w:t>
      </w:r>
      <w:r w:rsidR="2C6DA831" w:rsidRPr="0B954C0D">
        <w:rPr>
          <w:rFonts w:cs="Arial"/>
          <w:color w:val="000000" w:themeColor="accent6"/>
        </w:rPr>
        <w:t xml:space="preserve"> Users had a high level of confidence </w:t>
      </w:r>
      <w:r w:rsidR="5AE1D535" w:rsidRPr="0B954C0D">
        <w:rPr>
          <w:rFonts w:cs="Arial"/>
          <w:color w:val="000000" w:themeColor="accent6"/>
        </w:rPr>
        <w:t>that</w:t>
      </w:r>
      <w:r w:rsidR="2685A642" w:rsidRPr="0B954C0D">
        <w:rPr>
          <w:rFonts w:cs="Arial"/>
        </w:rPr>
        <w:t xml:space="preserve"> the information was accurate, noting that it was the same information that was in the source system.</w:t>
      </w:r>
    </w:p>
    <w:p w14:paraId="3AD7DD67" w14:textId="68B78F32" w:rsidR="009E0034" w:rsidRPr="00001D8F" w:rsidRDefault="001B65D1" w:rsidP="001C0C61">
      <w:pPr>
        <w:spacing w:after="0"/>
        <w:rPr>
          <w:rFonts w:cs="Arial"/>
          <w:color w:val="000000" w:themeColor="accent6"/>
          <w:szCs w:val="20"/>
        </w:rPr>
      </w:pPr>
      <w:bookmarkStart w:id="87" w:name="_Hlk161755049"/>
      <w:r w:rsidRPr="00001D8F">
        <w:rPr>
          <w:rFonts w:cs="Arial"/>
          <w:color w:val="000000" w:themeColor="accent6"/>
          <w:szCs w:val="20"/>
        </w:rPr>
        <w:t xml:space="preserve">User feedback </w:t>
      </w:r>
      <w:r w:rsidR="005009D5" w:rsidRPr="00001D8F">
        <w:rPr>
          <w:rFonts w:cs="Arial"/>
          <w:color w:val="000000" w:themeColor="accent6"/>
          <w:szCs w:val="20"/>
        </w:rPr>
        <w:t>was</w:t>
      </w:r>
      <w:r w:rsidRPr="00001D8F">
        <w:rPr>
          <w:rFonts w:cs="Arial"/>
          <w:color w:val="000000" w:themeColor="accent6"/>
          <w:szCs w:val="20"/>
        </w:rPr>
        <w:t xml:space="preserve"> collected</w:t>
      </w:r>
      <w:r w:rsidR="00581C7C" w:rsidRPr="00001D8F">
        <w:rPr>
          <w:rFonts w:cs="Arial"/>
          <w:color w:val="000000" w:themeColor="accent6"/>
          <w:szCs w:val="20"/>
        </w:rPr>
        <w:t xml:space="preserve"> at an early stage and</w:t>
      </w:r>
      <w:r w:rsidRPr="00001D8F">
        <w:rPr>
          <w:rFonts w:cs="Arial"/>
          <w:color w:val="000000" w:themeColor="accent6"/>
          <w:szCs w:val="20"/>
        </w:rPr>
        <w:t xml:space="preserve"> throughout the development</w:t>
      </w:r>
      <w:r w:rsidR="00581C7C" w:rsidRPr="00001D8F">
        <w:rPr>
          <w:rFonts w:cs="Arial"/>
          <w:color w:val="000000" w:themeColor="accent6"/>
          <w:szCs w:val="20"/>
        </w:rPr>
        <w:t>. C</w:t>
      </w:r>
      <w:r w:rsidR="006F7DF0" w:rsidRPr="00001D8F">
        <w:rPr>
          <w:rFonts w:cs="Arial"/>
          <w:color w:val="000000" w:themeColor="accent6"/>
          <w:szCs w:val="20"/>
        </w:rPr>
        <w:t>omments from practitioners and subject matter experts</w:t>
      </w:r>
      <w:r w:rsidR="00EC35E0" w:rsidRPr="00001D8F">
        <w:rPr>
          <w:rFonts w:cs="Arial"/>
          <w:color w:val="000000" w:themeColor="accent6"/>
          <w:szCs w:val="20"/>
        </w:rPr>
        <w:t>, including considerations from impact assessments,</w:t>
      </w:r>
      <w:r w:rsidR="006F7DF0" w:rsidRPr="00001D8F">
        <w:rPr>
          <w:rFonts w:cs="Arial"/>
          <w:color w:val="000000" w:themeColor="accent6"/>
          <w:szCs w:val="20"/>
        </w:rPr>
        <w:t xml:space="preserve"> have</w:t>
      </w:r>
      <w:r w:rsidR="00581C7C" w:rsidRPr="00001D8F">
        <w:rPr>
          <w:rFonts w:cs="Arial"/>
          <w:color w:val="000000" w:themeColor="accent6"/>
          <w:szCs w:val="20"/>
        </w:rPr>
        <w:t xml:space="preserve"> helped in developing t</w:t>
      </w:r>
      <w:r w:rsidR="00EC35E0" w:rsidRPr="00001D8F">
        <w:rPr>
          <w:rFonts w:cs="Arial"/>
          <w:color w:val="000000" w:themeColor="accent6"/>
          <w:szCs w:val="20"/>
        </w:rPr>
        <w:t xml:space="preserve">he </w:t>
      </w:r>
      <w:r w:rsidR="006F7DF0" w:rsidRPr="00001D8F">
        <w:rPr>
          <w:rFonts w:cs="Arial"/>
          <w:color w:val="000000" w:themeColor="accent6"/>
          <w:szCs w:val="20"/>
        </w:rPr>
        <w:t>practice guidance.</w:t>
      </w:r>
      <w:r w:rsidR="00DE12FA" w:rsidRPr="00001D8F">
        <w:rPr>
          <w:rFonts w:cs="Arial"/>
          <w:color w:val="000000" w:themeColor="accent6"/>
          <w:szCs w:val="20"/>
        </w:rPr>
        <w:t xml:space="preserve"> </w:t>
      </w:r>
      <w:r w:rsidR="00EC35E0" w:rsidRPr="00001D8F">
        <w:rPr>
          <w:rFonts w:cs="Arial"/>
          <w:color w:val="000000" w:themeColor="accent6"/>
          <w:szCs w:val="20"/>
        </w:rPr>
        <w:t>Feedback</w:t>
      </w:r>
      <w:r w:rsidR="005009D5" w:rsidRPr="00001D8F">
        <w:rPr>
          <w:rFonts w:cs="Arial"/>
          <w:color w:val="000000" w:themeColor="accent6"/>
          <w:szCs w:val="20"/>
        </w:rPr>
        <w:t xml:space="preserve"> on the guidance </w:t>
      </w:r>
      <w:r w:rsidR="00581C7C" w:rsidRPr="00001D8F">
        <w:rPr>
          <w:rFonts w:cs="Arial"/>
          <w:color w:val="000000" w:themeColor="accent6"/>
          <w:szCs w:val="20"/>
        </w:rPr>
        <w:t xml:space="preserve">that has been developed </w:t>
      </w:r>
      <w:r w:rsidR="005009D5" w:rsidRPr="00001D8F">
        <w:rPr>
          <w:rFonts w:cs="Arial"/>
          <w:color w:val="000000" w:themeColor="accent6"/>
          <w:szCs w:val="20"/>
        </w:rPr>
        <w:t xml:space="preserve">from practitioners was </w:t>
      </w:r>
      <w:r w:rsidR="005009D5" w:rsidRPr="00001D8F">
        <w:rPr>
          <w:rFonts w:cs="Arial"/>
          <w:color w:val="000000" w:themeColor="accent6"/>
          <w:szCs w:val="20"/>
        </w:rPr>
        <w:lastRenderedPageBreak/>
        <w:t xml:space="preserve">positive. </w:t>
      </w:r>
      <w:r w:rsidR="006F7DF0" w:rsidRPr="00001D8F">
        <w:rPr>
          <w:rFonts w:cs="Arial"/>
          <w:color w:val="000000" w:themeColor="accent6"/>
          <w:szCs w:val="20"/>
        </w:rPr>
        <w:t>T</w:t>
      </w:r>
      <w:r w:rsidR="007351B9" w:rsidRPr="00001D8F">
        <w:rPr>
          <w:rFonts w:cs="Arial"/>
          <w:color w:val="000000" w:themeColor="accent6"/>
          <w:szCs w:val="20"/>
        </w:rPr>
        <w:t>he contents</w:t>
      </w:r>
      <w:r w:rsidR="006F7DF0" w:rsidRPr="00001D8F">
        <w:rPr>
          <w:rFonts w:cs="Arial"/>
          <w:color w:val="000000" w:themeColor="accent6"/>
          <w:szCs w:val="20"/>
        </w:rPr>
        <w:t xml:space="preserve"> of the practice guidance</w:t>
      </w:r>
      <w:r w:rsidR="007351B9" w:rsidRPr="00001D8F">
        <w:rPr>
          <w:rFonts w:cs="Arial"/>
          <w:color w:val="000000" w:themeColor="accent6"/>
          <w:szCs w:val="20"/>
        </w:rPr>
        <w:t xml:space="preserve"> </w:t>
      </w:r>
      <w:r w:rsidR="000F2131" w:rsidRPr="00001D8F">
        <w:rPr>
          <w:rFonts w:cs="Arial"/>
          <w:color w:val="000000" w:themeColor="accent6"/>
          <w:szCs w:val="20"/>
        </w:rPr>
        <w:t xml:space="preserve">would be </w:t>
      </w:r>
      <w:r w:rsidR="006F7DF0" w:rsidRPr="00001D8F">
        <w:rPr>
          <w:rFonts w:cs="Arial"/>
          <w:color w:val="000000" w:themeColor="accent6"/>
          <w:szCs w:val="20"/>
        </w:rPr>
        <w:t xml:space="preserve">relevant to other Local Authorities and is </w:t>
      </w:r>
      <w:r w:rsidR="007351B9" w:rsidRPr="00001D8F">
        <w:rPr>
          <w:rFonts w:cs="Arial"/>
          <w:color w:val="000000" w:themeColor="accent6"/>
          <w:szCs w:val="20"/>
        </w:rPr>
        <w:t>transferable</w:t>
      </w:r>
      <w:r w:rsidR="00F17F9D" w:rsidRPr="00001D8F">
        <w:rPr>
          <w:rFonts w:cs="Arial"/>
          <w:color w:val="000000" w:themeColor="accent6"/>
          <w:szCs w:val="20"/>
        </w:rPr>
        <w:t xml:space="preserve">. </w:t>
      </w:r>
    </w:p>
    <w:bookmarkEnd w:id="87"/>
    <w:p w14:paraId="229651E5" w14:textId="11565905" w:rsidR="0B954C0D" w:rsidRDefault="0B954C0D" w:rsidP="0B954C0D">
      <w:pPr>
        <w:spacing w:after="0"/>
        <w:rPr>
          <w:rFonts w:cs="Arial"/>
        </w:rPr>
      </w:pPr>
    </w:p>
    <w:p w14:paraId="23E63458" w14:textId="77777777" w:rsidR="00724987" w:rsidRPr="00001D8F" w:rsidRDefault="572A9CA0" w:rsidP="00AD027E">
      <w:pPr>
        <w:pStyle w:val="Heading2"/>
      </w:pPr>
      <w:bookmarkStart w:id="88" w:name="_Toc188951876"/>
      <w:r>
        <w:t xml:space="preserve">4.6 </w:t>
      </w:r>
      <w:r w:rsidR="409051E7">
        <w:t>Next steps/recommendations</w:t>
      </w:r>
      <w:bookmarkEnd w:id="88"/>
    </w:p>
    <w:p w14:paraId="7F8873D8" w14:textId="59C2AB83" w:rsidR="4A4906F6" w:rsidRDefault="4A4906F6" w:rsidP="0B954C0D">
      <w:pPr>
        <w:spacing w:after="0"/>
        <w:rPr>
          <w:b/>
          <w:bCs/>
        </w:rPr>
      </w:pPr>
      <w:r w:rsidRPr="0B954C0D">
        <w:rPr>
          <w:b/>
          <w:bCs/>
        </w:rPr>
        <w:t>Further Development:</w:t>
      </w:r>
    </w:p>
    <w:p w14:paraId="782ACD87" w14:textId="0D3FAD22" w:rsidR="4A4906F6" w:rsidRDefault="4A4906F6" w:rsidP="007F3298">
      <w:pPr>
        <w:pStyle w:val="ListParagraph"/>
        <w:numPr>
          <w:ilvl w:val="0"/>
          <w:numId w:val="7"/>
        </w:numPr>
      </w:pPr>
      <w:r>
        <w:t xml:space="preserve">Work to implement the next steps from requirements analysis at Section 4.1.4 (E.g., </w:t>
      </w:r>
      <w:r w:rsidRPr="0B954C0D">
        <w:rPr>
          <w:i/>
          <w:iCs/>
        </w:rPr>
        <w:t>e</w:t>
      </w:r>
      <w:r>
        <w:t xml:space="preserve">nhance audit trail, finalise data refresh, </w:t>
      </w:r>
      <w:proofErr w:type="spellStart"/>
      <w:r>
        <w:t>LiquidLogic</w:t>
      </w:r>
      <w:proofErr w:type="spellEnd"/>
      <w:r>
        <w:t xml:space="preserve"> forms, expansion to other datasets including through work to define data standards)</w:t>
      </w:r>
    </w:p>
    <w:p w14:paraId="3D57AA34" w14:textId="3472F24A" w:rsidR="4A4906F6" w:rsidRDefault="4A4906F6" w:rsidP="007F3298">
      <w:pPr>
        <w:pStyle w:val="ListParagraph"/>
        <w:numPr>
          <w:ilvl w:val="0"/>
          <w:numId w:val="7"/>
        </w:numPr>
      </w:pPr>
      <w:r>
        <w:t>Work to implement recommendations from User Experience</w:t>
      </w:r>
    </w:p>
    <w:p w14:paraId="2A610480" w14:textId="3893017A" w:rsidR="4A4906F6" w:rsidRDefault="4A4906F6" w:rsidP="007F3298">
      <w:pPr>
        <w:pStyle w:val="ListParagraph"/>
        <w:numPr>
          <w:ilvl w:val="0"/>
          <w:numId w:val="7"/>
        </w:numPr>
      </w:pPr>
      <w:r>
        <w:t>Test implementation based on documentation produced for other appropriate use cases</w:t>
      </w:r>
    </w:p>
    <w:p w14:paraId="47E46713" w14:textId="77777777" w:rsidR="0B954C0D" w:rsidRDefault="0B954C0D" w:rsidP="0B954C0D">
      <w:pPr>
        <w:spacing w:after="0"/>
      </w:pPr>
    </w:p>
    <w:p w14:paraId="413750CC" w14:textId="6B330FC3" w:rsidR="4A4906F6" w:rsidRDefault="4A4906F6" w:rsidP="0B954C0D">
      <w:pPr>
        <w:spacing w:after="0"/>
        <w:rPr>
          <w:b/>
          <w:bCs/>
        </w:rPr>
      </w:pPr>
      <w:r w:rsidRPr="0B954C0D">
        <w:rPr>
          <w:b/>
          <w:bCs/>
        </w:rPr>
        <w:t>Independent Evaluation:</w:t>
      </w:r>
    </w:p>
    <w:p w14:paraId="0C5C4531" w14:textId="03BA3AD6" w:rsidR="4A4906F6" w:rsidRDefault="4A4906F6" w:rsidP="007F3298">
      <w:pPr>
        <w:pStyle w:val="ListParagraph"/>
        <w:numPr>
          <w:ilvl w:val="0"/>
          <w:numId w:val="7"/>
        </w:numPr>
      </w:pPr>
      <w:r>
        <w:t>Validate and assess the key hypotheses at Section 2.1.3</w:t>
      </w:r>
    </w:p>
    <w:p w14:paraId="1157FABF" w14:textId="248B72DA" w:rsidR="4A4906F6" w:rsidRDefault="4A4906F6" w:rsidP="007F3298">
      <w:pPr>
        <w:pStyle w:val="ListParagraph"/>
        <w:numPr>
          <w:ilvl w:val="0"/>
          <w:numId w:val="7"/>
        </w:numPr>
      </w:pPr>
      <w:r>
        <w:t>Track the tool over one year (understand what improvements are required first and implement them, as per recommendation above). In this time look to particularly understand:</w:t>
      </w:r>
    </w:p>
    <w:p w14:paraId="38481DA3" w14:textId="77777777" w:rsidR="4A4906F6" w:rsidRDefault="4A4906F6" w:rsidP="007F3298">
      <w:pPr>
        <w:pStyle w:val="ListParagraph"/>
        <w:numPr>
          <w:ilvl w:val="1"/>
          <w:numId w:val="7"/>
        </w:numPr>
      </w:pPr>
      <w:r>
        <w:t>If there is a requirement for data matching</w:t>
      </w:r>
    </w:p>
    <w:p w14:paraId="75AAC25E" w14:textId="15C7D491" w:rsidR="4A4906F6" w:rsidRDefault="4A4906F6" w:rsidP="007F3298">
      <w:pPr>
        <w:pStyle w:val="ListParagraph"/>
        <w:numPr>
          <w:ilvl w:val="1"/>
          <w:numId w:val="7"/>
        </w:numPr>
      </w:pPr>
      <w:r>
        <w:t>Costs – costs to run when new data is being added and support costs</w:t>
      </w:r>
    </w:p>
    <w:p w14:paraId="66AED26D" w14:textId="54D09E52" w:rsidR="0B954C0D" w:rsidRDefault="4A4906F6" w:rsidP="007F3298">
      <w:pPr>
        <w:pStyle w:val="ListParagraph"/>
        <w:numPr>
          <w:ilvl w:val="1"/>
          <w:numId w:val="7"/>
        </w:numPr>
      </w:pPr>
      <w:r>
        <w:t>How it is used by users</w:t>
      </w:r>
    </w:p>
    <w:p w14:paraId="2D5AD21E" w14:textId="77777777" w:rsidR="00EE6C32" w:rsidRDefault="00EE6C32" w:rsidP="00D02FF3">
      <w:pPr>
        <w:ind w:left="1800"/>
      </w:pPr>
    </w:p>
    <w:p w14:paraId="709156FB" w14:textId="5A8C0606" w:rsidR="4A4906F6" w:rsidRDefault="4A4906F6" w:rsidP="0B954C0D">
      <w:pPr>
        <w:spacing w:after="0"/>
      </w:pPr>
      <w:r w:rsidRPr="0B954C0D">
        <w:rPr>
          <w:b/>
          <w:bCs/>
        </w:rPr>
        <w:t>Data Entry/Data Quality</w:t>
      </w:r>
      <w:r>
        <w:t xml:space="preserve"> E.g., work towards defining the data standards which would be helpful to embed:</w:t>
      </w:r>
    </w:p>
    <w:p w14:paraId="0F304233" w14:textId="3F2F8E96" w:rsidR="4A4906F6" w:rsidRDefault="4A4906F6" w:rsidP="007F3298">
      <w:pPr>
        <w:pStyle w:val="ListParagraph"/>
        <w:numPr>
          <w:ilvl w:val="0"/>
          <w:numId w:val="25"/>
        </w:numPr>
      </w:pPr>
      <w:r>
        <w:t xml:space="preserve">Update the filetypes being added to </w:t>
      </w:r>
      <w:proofErr w:type="spellStart"/>
      <w:r>
        <w:t>LiquidLogic</w:t>
      </w:r>
      <w:proofErr w:type="spellEnd"/>
      <w:r>
        <w:t xml:space="preserve"> (do not allow .doc files, these should all be .docx)</w:t>
      </w:r>
    </w:p>
    <w:p w14:paraId="3B44E3A3" w14:textId="05A09ED5" w:rsidR="4A4906F6" w:rsidRDefault="4A4906F6" w:rsidP="007F3298">
      <w:pPr>
        <w:pStyle w:val="ListParagraph"/>
        <w:numPr>
          <w:ilvl w:val="0"/>
          <w:numId w:val="25"/>
        </w:numPr>
      </w:pPr>
      <w:r>
        <w:t>Explore input methods (audio/transcriptions, photo, video)</w:t>
      </w:r>
    </w:p>
    <w:p w14:paraId="7ACB4B36" w14:textId="77777777" w:rsidR="0B954C0D" w:rsidRDefault="0B954C0D" w:rsidP="0B954C0D">
      <w:pPr>
        <w:spacing w:after="0"/>
      </w:pPr>
    </w:p>
    <w:p w14:paraId="771991BF" w14:textId="4C81647D" w:rsidR="4A4906F6" w:rsidRDefault="4A4906F6" w:rsidP="0B954C0D">
      <w:pPr>
        <w:spacing w:after="0"/>
      </w:pPr>
      <w:r w:rsidRPr="0B954C0D">
        <w:rPr>
          <w:b/>
          <w:bCs/>
        </w:rPr>
        <w:t>Information Security</w:t>
      </w:r>
      <w:r>
        <w:t>: The pilot included consultation and implementation of best practice technical infrastructure to ensure information security, there could be further work to validate the information security approach</w:t>
      </w:r>
    </w:p>
    <w:p w14:paraId="56C24839" w14:textId="77777777" w:rsidR="0B954C0D" w:rsidRDefault="0B954C0D" w:rsidP="0B954C0D">
      <w:pPr>
        <w:spacing w:after="0"/>
      </w:pPr>
    </w:p>
    <w:p w14:paraId="59279CA6" w14:textId="785295E8" w:rsidR="4A4906F6" w:rsidRDefault="4A4906F6" w:rsidP="0B954C0D">
      <w:pPr>
        <w:spacing w:after="0"/>
      </w:pPr>
      <w:r w:rsidRPr="0B954C0D">
        <w:rPr>
          <w:b/>
          <w:bCs/>
        </w:rPr>
        <w:t>Data Governance</w:t>
      </w:r>
      <w:r>
        <w:t>:</w:t>
      </w:r>
    </w:p>
    <w:p w14:paraId="0B9F37B0" w14:textId="2D9A662D" w:rsidR="4A4906F6" w:rsidRDefault="4A4906F6" w:rsidP="007F3298">
      <w:pPr>
        <w:pStyle w:val="ListParagraph"/>
        <w:numPr>
          <w:ilvl w:val="0"/>
          <w:numId w:val="26"/>
        </w:numPr>
      </w:pPr>
      <w:r>
        <w:t>An Information Asset Owner is defined and the Information Asset Register updated</w:t>
      </w:r>
    </w:p>
    <w:p w14:paraId="5E9CE9B1" w14:textId="7A309E14" w:rsidR="4A4906F6" w:rsidRDefault="4A4906F6" w:rsidP="007F3298">
      <w:pPr>
        <w:pStyle w:val="ListParagraph"/>
        <w:numPr>
          <w:ilvl w:val="0"/>
          <w:numId w:val="26"/>
        </w:numPr>
      </w:pPr>
      <w:r>
        <w:t>Consider consultation with ICO on data governance/DPIA</w:t>
      </w:r>
    </w:p>
    <w:p w14:paraId="250D434C" w14:textId="7E110852" w:rsidR="4A4906F6" w:rsidRDefault="4A4906F6" w:rsidP="007F3298">
      <w:pPr>
        <w:pStyle w:val="ListParagraph"/>
        <w:numPr>
          <w:ilvl w:val="0"/>
          <w:numId w:val="26"/>
        </w:numPr>
      </w:pPr>
      <w:r>
        <w:t>Consider consultation with children and families on use of data, this relates particularly to further development as data governance considerations would change when opportunities are explored</w:t>
      </w:r>
    </w:p>
    <w:p w14:paraId="58D68959" w14:textId="668C222D" w:rsidR="00750284" w:rsidRDefault="00750284" w:rsidP="000822A0">
      <w:pPr>
        <w:pStyle w:val="Heading1"/>
      </w:pPr>
      <w:bookmarkStart w:id="89" w:name="_References"/>
      <w:bookmarkStart w:id="90" w:name="_Toc188951877"/>
      <w:bookmarkEnd w:id="89"/>
      <w:r w:rsidRPr="00001D8F">
        <w:t>References</w:t>
      </w:r>
      <w:bookmarkEnd w:id="90"/>
    </w:p>
    <w:p w14:paraId="228B6DC2" w14:textId="157E67B1" w:rsidR="002A0DF5" w:rsidRDefault="002A0DF5" w:rsidP="002A0DF5">
      <w:pPr>
        <w:spacing w:line="276" w:lineRule="auto"/>
        <w:rPr>
          <w:rStyle w:val="Hyperlink"/>
          <w:rFonts w:cs="Arial"/>
          <w:szCs w:val="20"/>
        </w:rPr>
      </w:pPr>
      <w:r w:rsidRPr="00001D8F">
        <w:rPr>
          <w:rFonts w:cs="Arial"/>
          <w:szCs w:val="20"/>
        </w:rPr>
        <w:t>[1]</w:t>
      </w:r>
      <w:r w:rsidR="00D3550A">
        <w:rPr>
          <w:rFonts w:cs="Arial"/>
          <w:szCs w:val="20"/>
        </w:rPr>
        <w:t xml:space="preserve"> </w:t>
      </w:r>
      <w:hyperlink r:id="rId27" w:history="1">
        <w:r w:rsidRPr="00001D8F">
          <w:rPr>
            <w:rStyle w:val="Hyperlink"/>
            <w:rFonts w:cs="Arial"/>
            <w:szCs w:val="20"/>
          </w:rPr>
          <w:t>Children in need, Reporting year 2023 – Explore education statistics – GOV.UK (explore-education-statistics.service.gov.uk)</w:t>
        </w:r>
      </w:hyperlink>
    </w:p>
    <w:p w14:paraId="55093481" w14:textId="58663E3A" w:rsidR="00513080" w:rsidRDefault="00672312" w:rsidP="002A0DF5">
      <w:pPr>
        <w:spacing w:line="276" w:lineRule="auto"/>
      </w:pPr>
      <w:r>
        <w:t>[2]</w:t>
      </w:r>
      <w:r w:rsidR="00513080">
        <w:t xml:space="preserve"> </w:t>
      </w:r>
      <w:hyperlink r:id="rId28" w:history="1">
        <w:r w:rsidR="00513080" w:rsidRPr="00C74F97">
          <w:rPr>
            <w:rStyle w:val="Hyperlink"/>
          </w:rPr>
          <w:t>The Independent Review of Children’s Social Care – Final Report</w:t>
        </w:r>
      </w:hyperlink>
    </w:p>
    <w:p w14:paraId="12B51877" w14:textId="5EC686C8" w:rsidR="002A0DF5" w:rsidRDefault="002A0DF5" w:rsidP="002A0DF5">
      <w:pPr>
        <w:spacing w:line="276" w:lineRule="auto"/>
        <w:rPr>
          <w:rStyle w:val="Hyperlink"/>
          <w:rFonts w:cs="Arial"/>
          <w:szCs w:val="20"/>
        </w:rPr>
      </w:pPr>
      <w:r w:rsidRPr="00001D8F">
        <w:rPr>
          <w:rFonts w:cs="Arial"/>
          <w:szCs w:val="20"/>
        </w:rPr>
        <w:t xml:space="preserve">[3] </w:t>
      </w:r>
      <w:hyperlink r:id="rId29" w:history="1">
        <w:r w:rsidR="007F411A" w:rsidRPr="003B22F2">
          <w:rPr>
            <w:rStyle w:val="Hyperlink"/>
          </w:rPr>
          <w:t>https://www.gov.uk/government/publications/local-authority-interactive-tool-lait</w:t>
        </w:r>
      </w:hyperlink>
      <w:r w:rsidR="007F411A">
        <w:t xml:space="preserve"> </w:t>
      </w:r>
    </w:p>
    <w:p w14:paraId="487849FF" w14:textId="4512866D" w:rsidR="002A0DF5" w:rsidRPr="00001D8F" w:rsidRDefault="002A0DF5" w:rsidP="002A0DF5">
      <w:pPr>
        <w:spacing w:line="259" w:lineRule="auto"/>
        <w:rPr>
          <w:rFonts w:cs="Arial"/>
          <w:szCs w:val="20"/>
        </w:rPr>
      </w:pPr>
      <w:r w:rsidRPr="00001D8F">
        <w:rPr>
          <w:rFonts w:cs="Arial"/>
          <w:szCs w:val="20"/>
        </w:rPr>
        <w:t>[</w:t>
      </w:r>
      <w:r>
        <w:rPr>
          <w:rFonts w:cs="Arial"/>
          <w:szCs w:val="20"/>
        </w:rPr>
        <w:t>4</w:t>
      </w:r>
      <w:r w:rsidRPr="00001D8F">
        <w:rPr>
          <w:rFonts w:cs="Arial"/>
          <w:szCs w:val="20"/>
        </w:rPr>
        <w:t xml:space="preserve">] </w:t>
      </w:r>
      <w:hyperlink r:id="rId30" w:history="1">
        <w:r w:rsidRPr="00001D8F">
          <w:rPr>
            <w:rStyle w:val="Hyperlink"/>
            <w:rFonts w:cs="Arial"/>
            <w:szCs w:val="20"/>
          </w:rPr>
          <w:t>Longitudinal study of local authority child and family social workers (Wave 5) (publishing.service.gov.uk)</w:t>
        </w:r>
      </w:hyperlink>
    </w:p>
    <w:p w14:paraId="49BBA164" w14:textId="2ED9E474" w:rsidR="002A0DF5" w:rsidRDefault="002A0DF5" w:rsidP="002A0DF5">
      <w:pPr>
        <w:spacing w:line="276" w:lineRule="auto"/>
        <w:rPr>
          <w:rStyle w:val="Hyperlink"/>
          <w:rFonts w:cs="Arial"/>
          <w:szCs w:val="20"/>
        </w:rPr>
      </w:pPr>
      <w:r w:rsidRPr="00001D8F">
        <w:rPr>
          <w:rFonts w:cs="Arial"/>
          <w:szCs w:val="20"/>
        </w:rPr>
        <w:t>[</w:t>
      </w:r>
      <w:r>
        <w:rPr>
          <w:rFonts w:cs="Arial"/>
          <w:szCs w:val="20"/>
        </w:rPr>
        <w:t>5</w:t>
      </w:r>
      <w:r w:rsidRPr="00001D8F">
        <w:rPr>
          <w:rFonts w:cs="Arial"/>
          <w:szCs w:val="20"/>
        </w:rPr>
        <w:t xml:space="preserve">] </w:t>
      </w:r>
      <w:hyperlink r:id="rId31" w:history="1">
        <w:r w:rsidRPr="00001D8F">
          <w:rPr>
            <w:rStyle w:val="Hyperlink"/>
            <w:rFonts w:cs="Arial"/>
            <w:szCs w:val="20"/>
          </w:rPr>
          <w:t>60% of social workers have work affected every week by case management system (communitycare.co.uk)</w:t>
        </w:r>
      </w:hyperlink>
    </w:p>
    <w:p w14:paraId="3E2B466E" w14:textId="3069CF1F" w:rsidR="002A0DF5" w:rsidRPr="00672312" w:rsidRDefault="00672312" w:rsidP="00672312">
      <w:pPr>
        <w:spacing w:line="276" w:lineRule="auto"/>
        <w:rPr>
          <w:rStyle w:val="Hyperlink"/>
          <w:rFonts w:cs="Arial"/>
          <w:color w:val="auto"/>
          <w:szCs w:val="20"/>
          <w:u w:val="none"/>
        </w:rPr>
      </w:pPr>
      <w:r w:rsidRPr="00672312">
        <w:rPr>
          <w:rStyle w:val="Hyperlink"/>
          <w:rFonts w:cs="Arial"/>
          <w:color w:val="auto"/>
          <w:szCs w:val="20"/>
          <w:u w:val="none"/>
        </w:rPr>
        <w:t>[6]</w:t>
      </w:r>
      <w:r>
        <w:rPr>
          <w:rStyle w:val="Hyperlink"/>
          <w:rFonts w:cs="Arial"/>
          <w:color w:val="auto"/>
          <w:szCs w:val="20"/>
          <w:u w:val="none"/>
        </w:rPr>
        <w:t xml:space="preserve"> </w:t>
      </w:r>
      <w:hyperlink r:id="rId32">
        <w:r w:rsidR="002A0DF5" w:rsidRPr="00197846">
          <w:rPr>
            <w:rStyle w:val="Hyperlink"/>
            <w:rFonts w:eastAsia="Arial" w:cs="Arial"/>
            <w:szCs w:val="20"/>
          </w:rPr>
          <w:t>Council Plan for North Yorkshire Council 2023 to 2024</w:t>
        </w:r>
      </w:hyperlink>
    </w:p>
    <w:p w14:paraId="1D39C048" w14:textId="18CAFC89" w:rsidR="002A0DF5" w:rsidRPr="003D7FC6" w:rsidRDefault="002A0DF5" w:rsidP="002A0DF5">
      <w:pPr>
        <w:rPr>
          <w:rFonts w:cs="Arial"/>
          <w:szCs w:val="20"/>
        </w:rPr>
      </w:pPr>
      <w:r>
        <w:rPr>
          <w:rFonts w:cs="Arial"/>
          <w:szCs w:val="20"/>
        </w:rPr>
        <w:t>[7</w:t>
      </w:r>
      <w:r w:rsidRPr="00FD7C2F">
        <w:rPr>
          <w:rFonts w:cs="Arial"/>
          <w:szCs w:val="20"/>
        </w:rPr>
        <w:t xml:space="preserve">] </w:t>
      </w:r>
      <w:hyperlink r:id="rId33" w:history="1">
        <w:r w:rsidRPr="00FD7C2F">
          <w:rPr>
            <w:rStyle w:val="Hyperlink"/>
            <w:rFonts w:cs="Arial"/>
            <w:szCs w:val="20"/>
          </w:rPr>
          <w:t>Agenda for Executive on Tuesday, 20th February 2024, 11.00 am | North Yorkshire Council</w:t>
        </w:r>
      </w:hyperlink>
    </w:p>
    <w:p w14:paraId="4B924739" w14:textId="40B79B1F" w:rsidR="002A0DF5" w:rsidRPr="00FD7C2F" w:rsidRDefault="002A0DF5" w:rsidP="007810E8">
      <w:pPr>
        <w:rPr>
          <w:rFonts w:cs="Arial"/>
          <w:szCs w:val="20"/>
        </w:rPr>
      </w:pPr>
      <w:r w:rsidRPr="00FD7C2F">
        <w:rPr>
          <w:rFonts w:cs="Arial"/>
          <w:szCs w:val="20"/>
        </w:rPr>
        <w:t xml:space="preserve">[8] </w:t>
      </w:r>
      <w:hyperlink r:id="rId34" w:history="1">
        <w:r w:rsidR="007810E8" w:rsidRPr="00AD3B4A">
          <w:rPr>
            <w:rStyle w:val="Hyperlink"/>
            <w:rFonts w:cs="Arial"/>
            <w:szCs w:val="20"/>
          </w:rPr>
          <w:t>Ofsted Inspection of North Yorkshire local authority children’s services</w:t>
        </w:r>
      </w:hyperlink>
      <w:r w:rsidR="007810E8">
        <w:rPr>
          <w:rFonts w:cs="Arial"/>
          <w:szCs w:val="20"/>
        </w:rPr>
        <w:t xml:space="preserve"> </w:t>
      </w:r>
    </w:p>
    <w:p w14:paraId="45C330F8" w14:textId="0C6786EA" w:rsidR="002A0DF5" w:rsidRDefault="002A0DF5" w:rsidP="002A0DF5">
      <w:pPr>
        <w:spacing w:line="276" w:lineRule="auto"/>
        <w:rPr>
          <w:rStyle w:val="Hyperlink"/>
          <w:rFonts w:cs="Arial"/>
          <w:szCs w:val="20"/>
        </w:rPr>
      </w:pPr>
      <w:r w:rsidRPr="00FD7C2F">
        <w:rPr>
          <w:rFonts w:cs="Arial"/>
          <w:szCs w:val="20"/>
        </w:rPr>
        <w:lastRenderedPageBreak/>
        <w:t xml:space="preserve">[9] </w:t>
      </w:r>
      <w:hyperlink r:id="rId35" w:history="1">
        <w:r w:rsidRPr="00FD7C2F">
          <w:rPr>
            <w:rStyle w:val="Hyperlink"/>
            <w:rFonts w:cs="Arial"/>
            <w:szCs w:val="20"/>
          </w:rPr>
          <w:t>Children's social work workforce, Reporting year 2023 – Explore education statistics – GOV.UK (explore-education-statistics.service.gov.uk)</w:t>
        </w:r>
      </w:hyperlink>
    </w:p>
    <w:p w14:paraId="6C3A7D12" w14:textId="36D09BD7" w:rsidR="002A0DF5" w:rsidRDefault="003A15F8" w:rsidP="002A0DF5">
      <w:pPr>
        <w:spacing w:line="276" w:lineRule="auto"/>
      </w:pPr>
      <w:r>
        <w:t xml:space="preserve">[10] </w:t>
      </w:r>
      <w:hyperlink r:id="rId36" w:history="1">
        <w:r w:rsidR="002A0DF5">
          <w:rPr>
            <w:rStyle w:val="Hyperlink"/>
          </w:rPr>
          <w:t>Deploy a Data-tier Application - SQL Server | Microsoft Learn</w:t>
        </w:r>
      </w:hyperlink>
    </w:p>
    <w:p w14:paraId="1ADD19B9" w14:textId="5D9C6695" w:rsidR="002A0DF5" w:rsidRPr="00001D8F" w:rsidRDefault="002A0DF5" w:rsidP="002A0DF5">
      <w:pPr>
        <w:spacing w:line="276" w:lineRule="auto"/>
        <w:rPr>
          <w:rFonts w:cs="Arial"/>
          <w:szCs w:val="20"/>
        </w:rPr>
      </w:pPr>
      <w:r>
        <w:t xml:space="preserve">[11] </w:t>
      </w:r>
      <w:hyperlink r:id="rId37" w:anchor="how-to-clone-a-data-factory" w:history="1">
        <w:r>
          <w:rPr>
            <w:rStyle w:val="Hyperlink"/>
          </w:rPr>
          <w:t>Copy or clone a data factory in Azure Data Factory - Azure Data Factory | Microsoft Learn</w:t>
        </w:r>
      </w:hyperlink>
    </w:p>
    <w:p w14:paraId="2F307D30" w14:textId="43CF4797" w:rsidR="002A0DF5" w:rsidRDefault="002A0DF5" w:rsidP="002A0DF5">
      <w:pPr>
        <w:spacing w:line="276" w:lineRule="auto"/>
        <w:rPr>
          <w:rStyle w:val="Hyperlink"/>
          <w:rFonts w:cs="Arial"/>
          <w:szCs w:val="20"/>
        </w:rPr>
      </w:pPr>
      <w:r w:rsidRPr="00001D8F">
        <w:rPr>
          <w:rFonts w:cs="Arial"/>
          <w:szCs w:val="20"/>
        </w:rPr>
        <w:t>[</w:t>
      </w:r>
      <w:r>
        <w:rPr>
          <w:rFonts w:cs="Arial"/>
          <w:szCs w:val="20"/>
        </w:rPr>
        <w:t>12</w:t>
      </w:r>
      <w:r w:rsidRPr="00001D8F">
        <w:rPr>
          <w:rFonts w:cs="Arial"/>
          <w:szCs w:val="20"/>
        </w:rPr>
        <w:t xml:space="preserve">] </w:t>
      </w:r>
      <w:hyperlink r:id="rId38" w:history="1">
        <w:r w:rsidRPr="00001D8F">
          <w:rPr>
            <w:rStyle w:val="Hyperlink"/>
            <w:rFonts w:cs="Arial"/>
            <w:szCs w:val="20"/>
          </w:rPr>
          <w:t>Data Protection Act 2018 (legislation.gov.uk)</w:t>
        </w:r>
      </w:hyperlink>
    </w:p>
    <w:p w14:paraId="723F7001" w14:textId="77FD5E98" w:rsidR="002A0DF5" w:rsidRPr="002A0DF5" w:rsidRDefault="002A0DF5" w:rsidP="002A0DF5">
      <w:pPr>
        <w:spacing w:line="276" w:lineRule="auto"/>
        <w:rPr>
          <w:rFonts w:cs="Arial"/>
          <w:szCs w:val="20"/>
          <w:u w:val="single"/>
        </w:rPr>
      </w:pPr>
      <w:r w:rsidRPr="002A0DF5">
        <w:t xml:space="preserve">[13] </w:t>
      </w:r>
      <w:hyperlink r:id="rId39" w:history="1">
        <w:r w:rsidR="007B3CC4" w:rsidRPr="007B3CC4">
          <w:rPr>
            <w:rStyle w:val="Hyperlink"/>
          </w:rPr>
          <w:t>Children looked after in England including adoptions, Reporting year 2023 – Explore education statistics – GOV.UK (explore-education-statistics.service.gov.uk)</w:t>
        </w:r>
      </w:hyperlink>
    </w:p>
    <w:p w14:paraId="06B8C0D7" w14:textId="2B0CC728" w:rsidR="002A0DF5" w:rsidRPr="00B76ED1" w:rsidRDefault="00B50420" w:rsidP="002A0DF5">
      <w:pPr>
        <w:spacing w:line="276" w:lineRule="auto"/>
        <w:rPr>
          <w:rStyle w:val="Hyperlink"/>
          <w:rFonts w:cs="Arial"/>
          <w:szCs w:val="20"/>
        </w:rPr>
      </w:pPr>
      <w:r w:rsidRPr="002A0DF5">
        <w:t>[1</w:t>
      </w:r>
      <w:r>
        <w:t>4</w:t>
      </w:r>
      <w:r w:rsidRPr="002A0DF5">
        <w:t xml:space="preserve">] </w:t>
      </w:r>
      <w:hyperlink r:id="rId40" w:history="1">
        <w:r w:rsidR="003A15F8" w:rsidRPr="003A15F8">
          <w:rPr>
            <w:rStyle w:val="Hyperlink"/>
          </w:rPr>
          <w:t>Public attitudes to data and AI: Tracker survey (Wave 3)</w:t>
        </w:r>
      </w:hyperlink>
    </w:p>
    <w:p w14:paraId="78CAAFED" w14:textId="6D875844" w:rsidR="002A0DF5" w:rsidRPr="00B76ED1" w:rsidRDefault="00B50420" w:rsidP="002A0DF5">
      <w:pPr>
        <w:spacing w:line="276" w:lineRule="auto"/>
        <w:rPr>
          <w:rStyle w:val="Hyperlink"/>
          <w:rFonts w:cs="Arial"/>
          <w:szCs w:val="20"/>
        </w:rPr>
      </w:pPr>
      <w:r w:rsidRPr="002A0DF5">
        <w:t>[1</w:t>
      </w:r>
      <w:r>
        <w:t>5</w:t>
      </w:r>
      <w:r w:rsidRPr="002A0DF5">
        <w:t xml:space="preserve">] </w:t>
      </w:r>
      <w:hyperlink r:id="rId41" w:history="1">
        <w:r w:rsidR="008855F8" w:rsidRPr="00377F06">
          <w:rPr>
            <w:rStyle w:val="Hyperlink"/>
          </w:rPr>
          <w:t>T</w:t>
        </w:r>
        <w:r w:rsidR="002A0DF5" w:rsidRPr="00377F06">
          <w:rPr>
            <w:rStyle w:val="Hyperlink"/>
            <w:rFonts w:cs="Arial"/>
            <w:szCs w:val="20"/>
          </w:rPr>
          <w:t>he Alan Turing Institute</w:t>
        </w:r>
        <w:r w:rsidR="008855F8" w:rsidRPr="00377F06">
          <w:rPr>
            <w:rStyle w:val="Hyperlink"/>
            <w:rFonts w:cs="Arial"/>
            <w:szCs w:val="20"/>
          </w:rPr>
          <w:t xml:space="preserve"> How beneficial do people think AI technologies are, and how concerning?</w:t>
        </w:r>
      </w:hyperlink>
    </w:p>
    <w:p w14:paraId="12CBFD4E" w14:textId="73A26483" w:rsidR="002A0DF5" w:rsidRDefault="00B50420" w:rsidP="002A0DF5">
      <w:pPr>
        <w:spacing w:line="276" w:lineRule="auto"/>
        <w:rPr>
          <w:rStyle w:val="Hyperlink"/>
          <w:rFonts w:cs="Arial"/>
        </w:rPr>
      </w:pPr>
      <w:r w:rsidRPr="002A0DF5">
        <w:t>[1</w:t>
      </w:r>
      <w:r>
        <w:t>6</w:t>
      </w:r>
      <w:r w:rsidRPr="002A0DF5">
        <w:t xml:space="preserve">] </w:t>
      </w:r>
      <w:hyperlink r:id="rId42" w:history="1">
        <w:r w:rsidR="002A0DF5" w:rsidRPr="001A074A">
          <w:rPr>
            <w:rStyle w:val="Hyperlink"/>
            <w:rFonts w:cs="Arial"/>
          </w:rPr>
          <w:t>AI Fringe — 30 Oct – 3 Nov 2023 People’s Panel recommendations</w:t>
        </w:r>
      </w:hyperlink>
    </w:p>
    <w:p w14:paraId="3326D392" w14:textId="13FBEFA4" w:rsidR="00304F0B" w:rsidRDefault="00B50420" w:rsidP="002A0DF5">
      <w:pPr>
        <w:spacing w:line="276" w:lineRule="auto"/>
        <w:rPr>
          <w:rStyle w:val="Hyperlink"/>
          <w:rFonts w:cs="Arial"/>
        </w:rPr>
      </w:pPr>
      <w:r w:rsidRPr="002A0DF5">
        <w:t>[1</w:t>
      </w:r>
      <w:r>
        <w:t>7</w:t>
      </w:r>
      <w:r w:rsidRPr="002A0DF5">
        <w:t xml:space="preserve">] </w:t>
      </w:r>
      <w:hyperlink r:id="rId43" w:history="1">
        <w:r w:rsidR="00BB179F" w:rsidRPr="00B50420">
          <w:rPr>
            <w:rStyle w:val="Hyperlink"/>
            <w:rFonts w:cs="Arial"/>
          </w:rPr>
          <w:t xml:space="preserve">Paying the Price (The Social and Financial Costs of Children’s Social Care) </w:t>
        </w:r>
        <w:r w:rsidRPr="00B50420">
          <w:rPr>
            <w:rStyle w:val="Hyperlink"/>
            <w:rFonts w:cs="Arial"/>
          </w:rPr>
          <w:t xml:space="preserve">- </w:t>
        </w:r>
        <w:r w:rsidR="00BB179F" w:rsidRPr="00B50420">
          <w:rPr>
            <w:rStyle w:val="Hyperlink"/>
            <w:rFonts w:cs="Arial"/>
          </w:rPr>
          <w:t>The Independent Review of Children’s Social Care</w:t>
        </w:r>
      </w:hyperlink>
    </w:p>
    <w:p w14:paraId="176501B7" w14:textId="77E68285" w:rsidR="00D07AB2" w:rsidRDefault="009A6F59" w:rsidP="000822A0">
      <w:pPr>
        <w:pStyle w:val="Heading1"/>
      </w:pPr>
      <w:bookmarkStart w:id="91" w:name="_Toc188951878"/>
      <w:r w:rsidRPr="00001D8F">
        <w:t>Appendi</w:t>
      </w:r>
      <w:r w:rsidR="00DB2E03">
        <w:t>ces</w:t>
      </w:r>
      <w:bookmarkEnd w:id="91"/>
    </w:p>
    <w:p w14:paraId="05DEACE3" w14:textId="03ED081C" w:rsidR="00B06EBA" w:rsidRPr="00206376" w:rsidRDefault="00B06EBA" w:rsidP="00B06EBA">
      <w:r w:rsidRPr="00206376">
        <w:t>Appendix 1 – Outputs from case studies with different areas of CSC</w:t>
      </w:r>
    </w:p>
    <w:p w14:paraId="4A9B27E0" w14:textId="63CCDF86" w:rsidR="00B06EBA" w:rsidRPr="0032661C" w:rsidRDefault="00B06EBA" w:rsidP="00B06EBA">
      <w:r w:rsidRPr="0032661C">
        <w:t>Appendix 2 –</w:t>
      </w:r>
      <w:r w:rsidR="00626D03" w:rsidRPr="0032661C">
        <w:t>Ba</w:t>
      </w:r>
      <w:r w:rsidRPr="0032661C">
        <w:t xml:space="preserve">seline </w:t>
      </w:r>
      <w:r w:rsidR="00626D03" w:rsidRPr="0032661C">
        <w:t>S</w:t>
      </w:r>
      <w:r w:rsidRPr="0032661C">
        <w:t xml:space="preserve">urvey </w:t>
      </w:r>
      <w:r w:rsidR="00626D03" w:rsidRPr="0032661C">
        <w:t>Q</w:t>
      </w:r>
      <w:r w:rsidRPr="0032661C">
        <w:t>uestions</w:t>
      </w:r>
      <w:r w:rsidR="00BA7696" w:rsidRPr="0032661C">
        <w:t xml:space="preserve"> Tell Us</w:t>
      </w:r>
      <w:r w:rsidR="0032661C" w:rsidRPr="0032661C">
        <w:t xml:space="preserve"> About Your Experiences of the Current Case Management System</w:t>
      </w:r>
    </w:p>
    <w:p w14:paraId="3D55AB0B" w14:textId="641CB673" w:rsidR="00B06EBA" w:rsidRDefault="00F115CD" w:rsidP="00B06EBA">
      <w:r w:rsidRPr="00F115CD">
        <w:t>Appendix 3 - Locality Events Questionnaire Thoughts and Reflections on the Search and Ecomap Tool</w:t>
      </w:r>
    </w:p>
    <w:p w14:paraId="1A8FA9B4" w14:textId="261B8B37" w:rsidR="00B06EBA" w:rsidRDefault="00B06EBA" w:rsidP="00B06EBA">
      <w:r>
        <w:t>Appendix 4 - Data Factory Documentation</w:t>
      </w:r>
    </w:p>
    <w:p w14:paraId="146E16AA" w14:textId="7E2F3A85" w:rsidR="00B06EBA" w:rsidRPr="00314CB9" w:rsidRDefault="00B06EBA" w:rsidP="00B06EBA">
      <w:r w:rsidRPr="00314CB9">
        <w:t xml:space="preserve">Appendix 5 - SQL DAC Package </w:t>
      </w:r>
      <w:proofErr w:type="gramStart"/>
      <w:r w:rsidR="001123B4">
        <w:t>(.</w:t>
      </w:r>
      <w:proofErr w:type="spellStart"/>
      <w:r w:rsidR="001123B4">
        <w:t>dacpac</w:t>
      </w:r>
      <w:proofErr w:type="spellEnd"/>
      <w:proofErr w:type="gramEnd"/>
      <w:r w:rsidR="001123B4">
        <w:t>)</w:t>
      </w:r>
    </w:p>
    <w:p w14:paraId="5E683B0B" w14:textId="544616B3" w:rsidR="00B06EBA" w:rsidRDefault="00B06EBA" w:rsidP="00B06EBA">
      <w:r w:rsidRPr="00314CB9">
        <w:t xml:space="preserve">Appendix 6 - ARM template for Data Factory Clone </w:t>
      </w:r>
      <w:r w:rsidR="001123B4">
        <w:t>Zip</w:t>
      </w:r>
    </w:p>
    <w:p w14:paraId="5FADF32E" w14:textId="4054A5CF" w:rsidR="00B06EBA" w:rsidRDefault="00B06EBA" w:rsidP="00B06EBA">
      <w:r w:rsidRPr="002E300D">
        <w:t xml:space="preserve">Appendix 7 – Ecomap </w:t>
      </w:r>
      <w:r w:rsidR="00452950" w:rsidRPr="002E300D">
        <w:t>M</w:t>
      </w:r>
      <w:r w:rsidRPr="002E300D">
        <w:t xml:space="preserve">anual </w:t>
      </w:r>
      <w:r w:rsidR="00452950" w:rsidRPr="002E300D">
        <w:t>V</w:t>
      </w:r>
      <w:r w:rsidRPr="002E300D">
        <w:t xml:space="preserve">alidation </w:t>
      </w:r>
      <w:r w:rsidR="00452950" w:rsidRPr="002E300D">
        <w:t>E</w:t>
      </w:r>
      <w:r w:rsidRPr="002E300D">
        <w:t>xample</w:t>
      </w:r>
    </w:p>
    <w:p w14:paraId="2F5711EA" w14:textId="77777777" w:rsidR="00B06EBA" w:rsidRDefault="00B06EBA" w:rsidP="00B06EBA">
      <w:r w:rsidRPr="00674D21">
        <w:t>Appendix 8 – Baseline Survey Charts Illustrating Views on Existing Case Management System</w:t>
      </w:r>
    </w:p>
    <w:p w14:paraId="3A570E8E" w14:textId="77777777" w:rsidR="00B06EBA" w:rsidRDefault="00B06EBA" w:rsidP="00B06EBA">
      <w:r>
        <w:t>Appendix 9 – CSC Tasks and Costs</w:t>
      </w:r>
    </w:p>
    <w:p w14:paraId="38D6418B" w14:textId="77777777" w:rsidR="00B06EBA" w:rsidRDefault="00B06EBA" w:rsidP="00B06EBA">
      <w:r>
        <w:t>Appendix 10 - Social Worker Safety Plan Scenario</w:t>
      </w:r>
    </w:p>
    <w:p w14:paraId="0E9D30D0" w14:textId="0755AD39" w:rsidR="00B06EBA" w:rsidRDefault="00B06EBA" w:rsidP="00B06EBA">
      <w:r>
        <w:t>Appendix 11 – D</w:t>
      </w:r>
      <w:r w:rsidR="00334E41">
        <w:t xml:space="preserve">ata </w:t>
      </w:r>
      <w:r>
        <w:t>P</w:t>
      </w:r>
      <w:r w:rsidR="00334E41">
        <w:t xml:space="preserve">rotection </w:t>
      </w:r>
      <w:r>
        <w:t>I</w:t>
      </w:r>
      <w:r w:rsidR="00334E41">
        <w:t xml:space="preserve">mpact </w:t>
      </w:r>
      <w:r>
        <w:t>A</w:t>
      </w:r>
      <w:r w:rsidR="00334E41">
        <w:t>ssessment</w:t>
      </w:r>
    </w:p>
    <w:p w14:paraId="3F6661B2" w14:textId="400FC5C1" w:rsidR="00B06EBA" w:rsidRDefault="00B06EBA" w:rsidP="00B06EBA">
      <w:r>
        <w:t>Appendix 12 - Locality Events Nov/Dec 2023 Summary of Questionnaire Feedback</w:t>
      </w:r>
    </w:p>
    <w:p w14:paraId="55BEC41A" w14:textId="535F930F" w:rsidR="00B06EBA" w:rsidRDefault="00B06EBA" w:rsidP="00B06EBA">
      <w:r>
        <w:t>Appendix 13 – AI Ethic</w:t>
      </w:r>
      <w:r w:rsidR="00541E4B">
        <w:t>al</w:t>
      </w:r>
      <w:r>
        <w:t xml:space="preserve"> Impact Assessment</w:t>
      </w:r>
    </w:p>
    <w:p w14:paraId="1275FC81" w14:textId="77777777" w:rsidR="00B06EBA" w:rsidRDefault="00B06EBA" w:rsidP="00B06EBA">
      <w:r>
        <w:t>Appendix 14 - Equalities Impact Screening</w:t>
      </w:r>
    </w:p>
    <w:p w14:paraId="53649949" w14:textId="77777777" w:rsidR="00B06EBA" w:rsidRDefault="00B06EBA" w:rsidP="00B06EBA">
      <w:r>
        <w:t>Appendix 15 – Climate Change Impact Screening</w:t>
      </w:r>
    </w:p>
    <w:p w14:paraId="2BA91169" w14:textId="392659BD" w:rsidR="00324DA8" w:rsidRPr="00324DA8" w:rsidRDefault="00B06EBA" w:rsidP="00B06EBA">
      <w:r>
        <w:t>Appendix 16 – Practice Guidance</w:t>
      </w:r>
      <w:r w:rsidR="001F2A61">
        <w:t xml:space="preserve"> AI Tool</w:t>
      </w:r>
    </w:p>
    <w:p w14:paraId="49514DBC" w14:textId="77777777" w:rsidR="00647C02" w:rsidRPr="00001D8F" w:rsidRDefault="00647C02">
      <w:pPr>
        <w:spacing w:line="276" w:lineRule="auto"/>
        <w:rPr>
          <w:rStyle w:val="Hyperlink"/>
          <w:rFonts w:cs="Arial"/>
          <w:szCs w:val="20"/>
        </w:rPr>
      </w:pPr>
    </w:p>
    <w:p w14:paraId="76F760D8" w14:textId="7E9CAE66" w:rsidR="00721145" w:rsidRPr="00001D8F" w:rsidRDefault="00721145" w:rsidP="00AD027E">
      <w:pPr>
        <w:pStyle w:val="Heading2"/>
      </w:pPr>
    </w:p>
    <w:sectPr w:rsidR="00721145" w:rsidRPr="00001D8F" w:rsidSect="00850A30">
      <w:pgSz w:w="11906" w:h="16838"/>
      <w:pgMar w:top="794" w:right="1440" w:bottom="1440" w:left="79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AE132" w14:textId="77777777" w:rsidR="00433BB7" w:rsidRDefault="00433BB7" w:rsidP="00A84A39">
      <w:pPr>
        <w:spacing w:after="0" w:line="240" w:lineRule="auto"/>
      </w:pPr>
      <w:r>
        <w:separator/>
      </w:r>
    </w:p>
  </w:endnote>
  <w:endnote w:type="continuationSeparator" w:id="0">
    <w:p w14:paraId="6B29F79D" w14:textId="77777777" w:rsidR="00433BB7" w:rsidRDefault="00433BB7" w:rsidP="00A84A39">
      <w:pPr>
        <w:spacing w:after="0" w:line="240" w:lineRule="auto"/>
      </w:pPr>
      <w:r>
        <w:continuationSeparator/>
      </w:r>
    </w:p>
  </w:endnote>
  <w:endnote w:type="continuationNotice" w:id="1">
    <w:p w14:paraId="4B0F175A" w14:textId="77777777" w:rsidR="00433BB7" w:rsidRDefault="00433B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5F995" w14:textId="0E5FE11E" w:rsidR="002A2D4D" w:rsidRDefault="00D20C5D">
    <w:pPr>
      <w:pStyle w:val="Footer"/>
    </w:pPr>
    <w:r>
      <w:fldChar w:fldCharType="begin"/>
    </w:r>
    <w:r>
      <w:instrText>PAGE   \* MERGEFORMAT</w:instrText>
    </w:r>
    <w:r>
      <w:fldChar w:fldCharType="separate"/>
    </w:r>
    <w:r>
      <w:t>1</w:t>
    </w:r>
    <w:r>
      <w:fldChar w:fldCharType="end"/>
    </w:r>
    <w:r w:rsidR="00B85101">
      <w:rPr>
        <w:noProof/>
      </w:rPr>
      <mc:AlternateContent>
        <mc:Choice Requires="wps">
          <w:drawing>
            <wp:anchor distT="0" distB="0" distL="114300" distR="114300" simplePos="0" relativeHeight="251658242" behindDoc="0" locked="0" layoutInCell="0" allowOverlap="1" wp14:anchorId="66D7B622" wp14:editId="39156159">
              <wp:simplePos x="0" y="0"/>
              <wp:positionH relativeFrom="page">
                <wp:align>center</wp:align>
              </wp:positionH>
              <wp:positionV relativeFrom="page">
                <wp:align>bottom</wp:align>
              </wp:positionV>
              <wp:extent cx="7772400" cy="463550"/>
              <wp:effectExtent l="0" t="0" r="0" b="12700"/>
              <wp:wrapNone/>
              <wp:docPr id="5" name="Text Box 5" descr="{&quot;HashCode&quot;:-863297437,&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A99010" w14:textId="7A790705" w:rsidR="00B85101" w:rsidRPr="00B85101" w:rsidRDefault="00B85101" w:rsidP="00B85101">
                          <w:pPr>
                            <w:spacing w:after="0"/>
                            <w:jc w:val="center"/>
                            <w:rPr>
                              <w:rFonts w:ascii="Calibri" w:hAnsi="Calibri" w:cs="Calibri"/>
                              <w:color w:val="FF0000"/>
                            </w:rPr>
                          </w:pPr>
                          <w:r w:rsidRPr="00B85101">
                            <w:rPr>
                              <w:rFonts w:ascii="Calibri" w:hAnsi="Calibri" w:cs="Calibri"/>
                              <w:color w:val="FF0000"/>
                            </w:rPr>
                            <w:t>OFFICIAL - SENSITIVE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6D7B622" id="_x0000_t202" coordsize="21600,21600" o:spt="202" path="m,l,21600r21600,l21600,xe">
              <v:stroke joinstyle="miter"/>
              <v:path gradientshapeok="t" o:connecttype="rect"/>
            </v:shapetype>
            <v:shape id="Text Box 5" o:spid="_x0000_s1034" type="#_x0000_t202" alt="{&quot;HashCode&quot;:-863297437,&quot;Height&quot;:9999999.0,&quot;Width&quot;:9999999.0,&quot;Placement&quot;:&quot;Footer&quot;,&quot;Index&quot;:&quot;Primary&quot;,&quot;Section&quot;:1,&quot;Top&quot;:0.0,&quot;Left&quot;:0.0}" style="position:absolute;margin-left:0;margin-top:0;width:612pt;height:36.5pt;z-index:25165824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1BA99010" w14:textId="7A790705" w:rsidR="00B85101" w:rsidRPr="00B85101" w:rsidRDefault="00B85101" w:rsidP="00B85101">
                    <w:pPr>
                      <w:spacing w:after="0"/>
                      <w:jc w:val="center"/>
                      <w:rPr>
                        <w:rFonts w:ascii="Calibri" w:hAnsi="Calibri" w:cs="Calibri"/>
                        <w:color w:val="FF0000"/>
                      </w:rPr>
                    </w:pPr>
                    <w:r w:rsidRPr="00B85101">
                      <w:rPr>
                        <w:rFonts w:ascii="Calibri" w:hAnsi="Calibri" w:cs="Calibri"/>
                        <w:color w:val="FF0000"/>
                      </w:rPr>
                      <w:t>OFFICIAL - SENSITIVE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24F0A" w14:textId="2B6D25A8" w:rsidR="002A2D4D" w:rsidRDefault="00B85101">
    <w:pPr>
      <w:pStyle w:val="Footer"/>
    </w:pPr>
    <w:r>
      <w:rPr>
        <w:noProof/>
      </w:rPr>
      <mc:AlternateContent>
        <mc:Choice Requires="wps">
          <w:drawing>
            <wp:anchor distT="0" distB="0" distL="114300" distR="114300" simplePos="0" relativeHeight="251658243" behindDoc="0" locked="0" layoutInCell="0" allowOverlap="1" wp14:anchorId="154A5D33" wp14:editId="2E4AFB0D">
              <wp:simplePos x="0" y="0"/>
              <wp:positionH relativeFrom="page">
                <wp:align>center</wp:align>
              </wp:positionH>
              <wp:positionV relativeFrom="page">
                <wp:align>bottom</wp:align>
              </wp:positionV>
              <wp:extent cx="7772400" cy="463550"/>
              <wp:effectExtent l="0" t="0" r="0" b="12700"/>
              <wp:wrapNone/>
              <wp:docPr id="6" name="Text Box 6" descr="{&quot;HashCode&quot;:-863297437,&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F542C6" w14:textId="59F75C43" w:rsidR="00B85101" w:rsidRPr="00B85101" w:rsidRDefault="00B85101" w:rsidP="00B85101">
                          <w:pPr>
                            <w:spacing w:after="0"/>
                            <w:jc w:val="center"/>
                            <w:rPr>
                              <w:rFonts w:ascii="Calibri" w:hAnsi="Calibri" w:cs="Calibri"/>
                              <w:color w:val="FF0000"/>
                            </w:rPr>
                          </w:pPr>
                          <w:r w:rsidRPr="00B85101">
                            <w:rPr>
                              <w:rFonts w:ascii="Calibri" w:hAnsi="Calibri" w:cs="Calibri"/>
                              <w:color w:val="FF0000"/>
                            </w:rPr>
                            <w:t>OFFICIAL - SENSITIVE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54A5D33" id="_x0000_t202" coordsize="21600,21600" o:spt="202" path="m,l,21600r21600,l21600,xe">
              <v:stroke joinstyle="miter"/>
              <v:path gradientshapeok="t" o:connecttype="rect"/>
            </v:shapetype>
            <v:shape id="Text Box 6" o:spid="_x0000_s1035" type="#_x0000_t202" alt="{&quot;HashCode&quot;:-863297437,&quot;Height&quot;:9999999.0,&quot;Width&quot;:9999999.0,&quot;Placement&quot;:&quot;Footer&quot;,&quot;Index&quot;:&quot;FirstPage&quot;,&quot;Section&quot;:1,&quot;Top&quot;:0.0,&quot;Left&quot;:0.0}" style="position:absolute;margin-left:0;margin-top:0;width:612pt;height:36.5pt;z-index:251658243;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FIFgIAAC0EAAAOAAAAZHJzL2Uyb0RvYy54bWysU01v2zAMvQ/YfxB0X+xkadMZcYqsRYYB&#10;QVsgHXpWZCk2IIsapcTOfv0o5RPdTsMuMkVS/HjveXrft4btFPoGbMmHg5wzZSVUjd2U/Mfr4tMd&#10;Zz4IWwkDVpV8rzy/n338MO1coUZQg6kUMipifdG5ktchuCLLvKxVK/wAnLIU1ICtCHTFTVah6Kh6&#10;a7JRnt9mHWDlEKTynryPhyCfpfpaKxmetfYqMFNymi2kE9O5jmc2m4pig8LVjTyOIf5hilY0lpqe&#10;Sz2KINgWmz9KtY1E8KDDQEKbgdaNVGkH2maYv9tmVQun0i4EjndnmPz/Kyufdiv3giz0X6EnAiMg&#10;nfOFJ2fcp9fYxi9NyihOEO7PsKk+MEnOyWQyGucUkhQb336+uUm4ZpfXDn34pqBl0Sg5Ei0JLbFb&#10;+kAdKfWUEptZWDTGJGqMZV3JqWaeHpwj9MJYeniZNVqhX/esqa72WEO1p/UQDsx7JxcNzbAUPrwI&#10;JKppbJJveKZDG6BecLQ4qwF//c0f84kBinLWkXRK7n9uBSrOzHdL3HwZjsdRa+lCBl571yev3bYP&#10;QKoc0g/iZDJjbjAnUyO0b6TueexGIWEl9Sy5DHi6PISDlOn/kGo+T2mkKyfC0q6cjMUjnhHb1/5N&#10;oDsSEIi6JzjJSxTveDjkHpiYbwPoJpEUET7geQSeNJm4O/4/UfTX95R1+ctnvwEAAP//AwBQSwME&#10;FAAGAAgAAAAhAL4fCrfaAAAABQEAAA8AAABkcnMvZG93bnJldi54bWxMj0tPwzAQhO9I/AdrkbhR&#10;mxSVKsSpeAgJTqiBS29uvHlAvI5itzH/ni0XuKw0mtnZb4tNcoM44hR6TxquFwoEUu1tT62Gj/fn&#10;qzWIEA1ZM3hCDd8YYFOenxUmt36mLR6r2AouoZAbDV2MYy5lqDt0Jiz8iMRe4ydnIsuplXYyM5e7&#10;QWZKraQzPfGFzoz42GH9VR0cY/jxNftczeppmXbVS2reHvrYaH15ke7vQERM8S8MJ3zegZKZ9v5A&#10;NohBAz8Sf+fJy7Ib1nsNt0sFsizkf/ryBwAA//8DAFBLAQItABQABgAIAAAAIQC2gziS/gAAAOEB&#10;AAATAAAAAAAAAAAAAAAAAAAAAABbQ29udGVudF9UeXBlc10ueG1sUEsBAi0AFAAGAAgAAAAhADj9&#10;If/WAAAAlAEAAAsAAAAAAAAAAAAAAAAALwEAAF9yZWxzLy5yZWxzUEsBAi0AFAAGAAgAAAAhAK6r&#10;sUgWAgAALQQAAA4AAAAAAAAAAAAAAAAALgIAAGRycy9lMm9Eb2MueG1sUEsBAi0AFAAGAAgAAAAh&#10;AL4fCrfaAAAABQEAAA8AAAAAAAAAAAAAAAAAcAQAAGRycy9kb3ducmV2LnhtbFBLBQYAAAAABAAE&#10;APMAAAB3BQAAAAA=&#10;" o:allowincell="f" filled="f" stroked="f" strokeweight=".5pt">
              <v:textbox inset=",0,,0">
                <w:txbxContent>
                  <w:p w14:paraId="18F542C6" w14:textId="59F75C43" w:rsidR="00B85101" w:rsidRPr="00B85101" w:rsidRDefault="00B85101" w:rsidP="00B85101">
                    <w:pPr>
                      <w:spacing w:after="0"/>
                      <w:jc w:val="center"/>
                      <w:rPr>
                        <w:rFonts w:ascii="Calibri" w:hAnsi="Calibri" w:cs="Calibri"/>
                        <w:color w:val="FF0000"/>
                      </w:rPr>
                    </w:pPr>
                    <w:r w:rsidRPr="00B85101">
                      <w:rPr>
                        <w:rFonts w:ascii="Calibri" w:hAnsi="Calibri" w:cs="Calibri"/>
                        <w:color w:val="FF0000"/>
                      </w:rPr>
                      <w:t>OFFICIAL - SENSITIVE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878FD" w14:textId="77777777" w:rsidR="00433BB7" w:rsidRDefault="00433BB7" w:rsidP="00A84A39">
      <w:pPr>
        <w:spacing w:after="0" w:line="240" w:lineRule="auto"/>
      </w:pPr>
      <w:r>
        <w:separator/>
      </w:r>
    </w:p>
  </w:footnote>
  <w:footnote w:type="continuationSeparator" w:id="0">
    <w:p w14:paraId="25A606B3" w14:textId="77777777" w:rsidR="00433BB7" w:rsidRDefault="00433BB7" w:rsidP="00A84A39">
      <w:pPr>
        <w:spacing w:after="0" w:line="240" w:lineRule="auto"/>
      </w:pPr>
      <w:r>
        <w:continuationSeparator/>
      </w:r>
    </w:p>
  </w:footnote>
  <w:footnote w:type="continuationNotice" w:id="1">
    <w:p w14:paraId="74535193" w14:textId="77777777" w:rsidR="00433BB7" w:rsidRDefault="00433B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55C56" w14:textId="7B5120F1" w:rsidR="00C10742" w:rsidRDefault="00DC39A6">
    <w:pPr>
      <w:pStyle w:val="Header"/>
    </w:pPr>
    <w:r>
      <w:rPr>
        <w:noProof/>
      </w:rPr>
      <w:drawing>
        <wp:anchor distT="0" distB="0" distL="114300" distR="114300" simplePos="0" relativeHeight="251658241" behindDoc="1" locked="0" layoutInCell="1" allowOverlap="1" wp14:anchorId="0DAAD337" wp14:editId="6D75AFAE">
          <wp:simplePos x="498764" y="356260"/>
          <wp:positionH relativeFrom="page">
            <wp:align>center</wp:align>
          </wp:positionH>
          <wp:positionV relativeFrom="page">
            <wp:align>center</wp:align>
          </wp:positionV>
          <wp:extent cx="7581600" cy="10724400"/>
          <wp:effectExtent l="0" t="0" r="0" b="0"/>
          <wp:wrapNone/>
          <wp:docPr id="16" name="Picture 16" descr="A picture containing screenshot, circle, graphics, bl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creenshot, circle, graphics, black&#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pic:spPr>
              </pic:pic>
            </a:graphicData>
          </a:graphic>
          <wp14:sizeRelH relativeFrom="margin">
            <wp14:pctWidth>0</wp14:pctWidth>
          </wp14:sizeRelH>
          <wp14:sizeRelV relativeFrom="margin">
            <wp14:pctHeight>0</wp14:pctHeight>
          </wp14:sizeRelV>
        </wp:anchor>
      </w:drawing>
    </w:r>
    <w:r w:rsidR="00C10742">
      <w:rPr>
        <w:noProof/>
      </w:rPr>
      <w:drawing>
        <wp:anchor distT="0" distB="0" distL="114300" distR="114300" simplePos="0" relativeHeight="251658240" behindDoc="1" locked="0" layoutInCell="1" allowOverlap="1" wp14:anchorId="1EC3F981" wp14:editId="5F478E6C">
          <wp:simplePos x="498764" y="356260"/>
          <wp:positionH relativeFrom="page">
            <wp:align>center</wp:align>
          </wp:positionH>
          <wp:positionV relativeFrom="page">
            <wp:align>center</wp:align>
          </wp:positionV>
          <wp:extent cx="7581600" cy="10724400"/>
          <wp:effectExtent l="0" t="0" r="0" b="0"/>
          <wp:wrapNone/>
          <wp:docPr id="195" name="Picture 195" descr="A picture containing screenshot, circle, graphics, bl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creenshot, circle, graphics, black&#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lA/pfAaaWnXx0S" int2:id="FecHYoq6">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0BF8"/>
    <w:multiLevelType w:val="hybridMultilevel"/>
    <w:tmpl w:val="A8622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0254F2"/>
    <w:multiLevelType w:val="hybridMultilevel"/>
    <w:tmpl w:val="09D6CACE"/>
    <w:lvl w:ilvl="0" w:tplc="7B340DA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51284E"/>
    <w:multiLevelType w:val="hybridMultilevel"/>
    <w:tmpl w:val="FFFFFFFF"/>
    <w:lvl w:ilvl="0" w:tplc="C900BAB6">
      <w:start w:val="1"/>
      <w:numFmt w:val="bullet"/>
      <w:lvlText w:val=""/>
      <w:lvlJc w:val="left"/>
      <w:pPr>
        <w:ind w:left="720" w:hanging="360"/>
      </w:pPr>
      <w:rPr>
        <w:rFonts w:ascii="Symbol" w:hAnsi="Symbol" w:hint="default"/>
      </w:rPr>
    </w:lvl>
    <w:lvl w:ilvl="1" w:tplc="5A0AB46C">
      <w:start w:val="1"/>
      <w:numFmt w:val="bullet"/>
      <w:lvlText w:val="o"/>
      <w:lvlJc w:val="left"/>
      <w:pPr>
        <w:ind w:left="1440" w:hanging="360"/>
      </w:pPr>
      <w:rPr>
        <w:rFonts w:ascii="Courier New" w:hAnsi="Courier New" w:hint="default"/>
      </w:rPr>
    </w:lvl>
    <w:lvl w:ilvl="2" w:tplc="278EC552">
      <w:start w:val="1"/>
      <w:numFmt w:val="bullet"/>
      <w:lvlText w:val=""/>
      <w:lvlJc w:val="left"/>
      <w:pPr>
        <w:ind w:left="2160" w:hanging="360"/>
      </w:pPr>
      <w:rPr>
        <w:rFonts w:ascii="Wingdings" w:hAnsi="Wingdings" w:hint="default"/>
      </w:rPr>
    </w:lvl>
    <w:lvl w:ilvl="3" w:tplc="77B492EE">
      <w:start w:val="1"/>
      <w:numFmt w:val="bullet"/>
      <w:lvlText w:val=""/>
      <w:lvlJc w:val="left"/>
      <w:pPr>
        <w:ind w:left="2880" w:hanging="360"/>
      </w:pPr>
      <w:rPr>
        <w:rFonts w:ascii="Symbol" w:hAnsi="Symbol" w:hint="default"/>
      </w:rPr>
    </w:lvl>
    <w:lvl w:ilvl="4" w:tplc="48E847E0">
      <w:start w:val="1"/>
      <w:numFmt w:val="bullet"/>
      <w:lvlText w:val="o"/>
      <w:lvlJc w:val="left"/>
      <w:pPr>
        <w:ind w:left="3600" w:hanging="360"/>
      </w:pPr>
      <w:rPr>
        <w:rFonts w:ascii="Courier New" w:hAnsi="Courier New" w:hint="default"/>
      </w:rPr>
    </w:lvl>
    <w:lvl w:ilvl="5" w:tplc="E11A3BB4">
      <w:start w:val="1"/>
      <w:numFmt w:val="bullet"/>
      <w:lvlText w:val=""/>
      <w:lvlJc w:val="left"/>
      <w:pPr>
        <w:ind w:left="4320" w:hanging="360"/>
      </w:pPr>
      <w:rPr>
        <w:rFonts w:ascii="Wingdings" w:hAnsi="Wingdings" w:hint="default"/>
      </w:rPr>
    </w:lvl>
    <w:lvl w:ilvl="6" w:tplc="F222B6F4">
      <w:start w:val="1"/>
      <w:numFmt w:val="bullet"/>
      <w:lvlText w:val=""/>
      <w:lvlJc w:val="left"/>
      <w:pPr>
        <w:ind w:left="5040" w:hanging="360"/>
      </w:pPr>
      <w:rPr>
        <w:rFonts w:ascii="Symbol" w:hAnsi="Symbol" w:hint="default"/>
      </w:rPr>
    </w:lvl>
    <w:lvl w:ilvl="7" w:tplc="3252F0F6">
      <w:start w:val="1"/>
      <w:numFmt w:val="bullet"/>
      <w:lvlText w:val="o"/>
      <w:lvlJc w:val="left"/>
      <w:pPr>
        <w:ind w:left="5760" w:hanging="360"/>
      </w:pPr>
      <w:rPr>
        <w:rFonts w:ascii="Courier New" w:hAnsi="Courier New" w:hint="default"/>
      </w:rPr>
    </w:lvl>
    <w:lvl w:ilvl="8" w:tplc="AD60BCD8">
      <w:start w:val="1"/>
      <w:numFmt w:val="bullet"/>
      <w:lvlText w:val=""/>
      <w:lvlJc w:val="left"/>
      <w:pPr>
        <w:ind w:left="6480" w:hanging="360"/>
      </w:pPr>
      <w:rPr>
        <w:rFonts w:ascii="Wingdings" w:hAnsi="Wingdings" w:hint="default"/>
      </w:rPr>
    </w:lvl>
  </w:abstractNum>
  <w:abstractNum w:abstractNumId="3" w15:restartNumberingAfterBreak="0">
    <w:nsid w:val="0EFE641B"/>
    <w:multiLevelType w:val="multilevel"/>
    <w:tmpl w:val="50A061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15A75489"/>
    <w:multiLevelType w:val="hybridMultilevel"/>
    <w:tmpl w:val="C7ACAF60"/>
    <w:lvl w:ilvl="0" w:tplc="63A2BCDC">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D5F0D17"/>
    <w:multiLevelType w:val="hybridMultilevel"/>
    <w:tmpl w:val="FFFFFFFF"/>
    <w:lvl w:ilvl="0" w:tplc="C3A87928">
      <w:start w:val="1"/>
      <w:numFmt w:val="bullet"/>
      <w:lvlText w:val=""/>
      <w:lvlJc w:val="left"/>
      <w:pPr>
        <w:ind w:left="720" w:hanging="360"/>
      </w:pPr>
      <w:rPr>
        <w:rFonts w:ascii="Symbol" w:hAnsi="Symbol" w:hint="default"/>
      </w:rPr>
    </w:lvl>
    <w:lvl w:ilvl="1" w:tplc="68620B74">
      <w:start w:val="1"/>
      <w:numFmt w:val="bullet"/>
      <w:lvlText w:val="o"/>
      <w:lvlJc w:val="left"/>
      <w:pPr>
        <w:ind w:left="1440" w:hanging="360"/>
      </w:pPr>
      <w:rPr>
        <w:rFonts w:ascii="Courier New" w:hAnsi="Courier New" w:hint="default"/>
      </w:rPr>
    </w:lvl>
    <w:lvl w:ilvl="2" w:tplc="9BCEAC26">
      <w:start w:val="1"/>
      <w:numFmt w:val="bullet"/>
      <w:lvlText w:val=""/>
      <w:lvlJc w:val="left"/>
      <w:pPr>
        <w:ind w:left="2160" w:hanging="360"/>
      </w:pPr>
      <w:rPr>
        <w:rFonts w:ascii="Wingdings" w:hAnsi="Wingdings" w:hint="default"/>
      </w:rPr>
    </w:lvl>
    <w:lvl w:ilvl="3" w:tplc="D784A040">
      <w:start w:val="1"/>
      <w:numFmt w:val="bullet"/>
      <w:lvlText w:val=""/>
      <w:lvlJc w:val="left"/>
      <w:pPr>
        <w:ind w:left="2880" w:hanging="360"/>
      </w:pPr>
      <w:rPr>
        <w:rFonts w:ascii="Symbol" w:hAnsi="Symbol" w:hint="default"/>
      </w:rPr>
    </w:lvl>
    <w:lvl w:ilvl="4" w:tplc="63B697C2">
      <w:start w:val="1"/>
      <w:numFmt w:val="bullet"/>
      <w:lvlText w:val="o"/>
      <w:lvlJc w:val="left"/>
      <w:pPr>
        <w:ind w:left="3600" w:hanging="360"/>
      </w:pPr>
      <w:rPr>
        <w:rFonts w:ascii="Courier New" w:hAnsi="Courier New" w:hint="default"/>
      </w:rPr>
    </w:lvl>
    <w:lvl w:ilvl="5" w:tplc="6D5CECC0">
      <w:start w:val="1"/>
      <w:numFmt w:val="bullet"/>
      <w:lvlText w:val=""/>
      <w:lvlJc w:val="left"/>
      <w:pPr>
        <w:ind w:left="4320" w:hanging="360"/>
      </w:pPr>
      <w:rPr>
        <w:rFonts w:ascii="Wingdings" w:hAnsi="Wingdings" w:hint="default"/>
      </w:rPr>
    </w:lvl>
    <w:lvl w:ilvl="6" w:tplc="117AF95E">
      <w:start w:val="1"/>
      <w:numFmt w:val="bullet"/>
      <w:lvlText w:val=""/>
      <w:lvlJc w:val="left"/>
      <w:pPr>
        <w:ind w:left="5040" w:hanging="360"/>
      </w:pPr>
      <w:rPr>
        <w:rFonts w:ascii="Symbol" w:hAnsi="Symbol" w:hint="default"/>
      </w:rPr>
    </w:lvl>
    <w:lvl w:ilvl="7" w:tplc="46D81D98">
      <w:start w:val="1"/>
      <w:numFmt w:val="bullet"/>
      <w:lvlText w:val="o"/>
      <w:lvlJc w:val="left"/>
      <w:pPr>
        <w:ind w:left="5760" w:hanging="360"/>
      </w:pPr>
      <w:rPr>
        <w:rFonts w:ascii="Courier New" w:hAnsi="Courier New" w:hint="default"/>
      </w:rPr>
    </w:lvl>
    <w:lvl w:ilvl="8" w:tplc="DB84D81E">
      <w:start w:val="1"/>
      <w:numFmt w:val="bullet"/>
      <w:lvlText w:val=""/>
      <w:lvlJc w:val="left"/>
      <w:pPr>
        <w:ind w:left="6480" w:hanging="360"/>
      </w:pPr>
      <w:rPr>
        <w:rFonts w:ascii="Wingdings" w:hAnsi="Wingdings" w:hint="default"/>
      </w:rPr>
    </w:lvl>
  </w:abstractNum>
  <w:abstractNum w:abstractNumId="6" w15:restartNumberingAfterBreak="0">
    <w:nsid w:val="1D6E32BD"/>
    <w:multiLevelType w:val="multilevel"/>
    <w:tmpl w:val="7AAEF17A"/>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231E6E89"/>
    <w:multiLevelType w:val="hybridMultilevel"/>
    <w:tmpl w:val="8DCAF5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8980328"/>
    <w:multiLevelType w:val="hybridMultilevel"/>
    <w:tmpl w:val="86F28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843D74"/>
    <w:multiLevelType w:val="hybridMultilevel"/>
    <w:tmpl w:val="80E09116"/>
    <w:lvl w:ilvl="0" w:tplc="63A2BCDC">
      <w:start w:val="1"/>
      <w:numFmt w:val="bullet"/>
      <w:lvlText w:val="-"/>
      <w:lvlJc w:val="left"/>
      <w:pPr>
        <w:ind w:left="1080" w:hanging="360"/>
      </w:pPr>
      <w:rPr>
        <w:rFonts w:ascii="Calibri" w:hAnsi="Calibri" w:hint="default"/>
      </w:rPr>
    </w:lvl>
    <w:lvl w:ilvl="1" w:tplc="08090003">
      <w:start w:val="1"/>
      <w:numFmt w:val="bullet"/>
      <w:lvlText w:val="o"/>
      <w:lvlJc w:val="left"/>
      <w:pPr>
        <w:ind w:left="1800" w:hanging="360"/>
      </w:pPr>
      <w:rPr>
        <w:rFonts w:ascii="Courier New" w:hAnsi="Courier New" w:cs="Courier New" w:hint="default"/>
      </w:rPr>
    </w:lvl>
    <w:lvl w:ilvl="2" w:tplc="91A84546">
      <w:numFmt w:val="bullet"/>
      <w:lvlText w:val="•"/>
      <w:lvlJc w:val="left"/>
      <w:pPr>
        <w:ind w:left="2880" w:hanging="720"/>
      </w:pPr>
      <w:rPr>
        <w:rFonts w:ascii="Arial" w:eastAsiaTheme="minorHAnsi" w:hAnsi="Arial" w:cs="Arial"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BEF2F3E"/>
    <w:multiLevelType w:val="hybridMultilevel"/>
    <w:tmpl w:val="75B40220"/>
    <w:lvl w:ilvl="0" w:tplc="D7AEAAA8">
      <w:numFmt w:val="bullet"/>
      <w:lvlText w:val="-"/>
      <w:lvlJc w:val="left"/>
      <w:pPr>
        <w:ind w:left="720" w:hanging="360"/>
      </w:pPr>
      <w:rPr>
        <w:rFonts w:ascii="Aptos" w:eastAsia="Aptos" w:hAnsi="Apto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2A23FDD"/>
    <w:multiLevelType w:val="hybridMultilevel"/>
    <w:tmpl w:val="63169D12"/>
    <w:lvl w:ilvl="0" w:tplc="63A2BCDC">
      <w:start w:val="1"/>
      <w:numFmt w:val="bullet"/>
      <w:lvlText w:val="-"/>
      <w:lvlJc w:val="left"/>
      <w:pPr>
        <w:ind w:left="1080" w:hanging="360"/>
      </w:pPr>
      <w:rPr>
        <w:rFonts w:ascii="Calibri" w:hAnsi="Calibri" w:hint="default"/>
      </w:rPr>
    </w:lvl>
    <w:lvl w:ilvl="1" w:tplc="63A2BCDC">
      <w:start w:val="1"/>
      <w:numFmt w:val="bullet"/>
      <w:lvlText w:val="-"/>
      <w:lvlJc w:val="left"/>
      <w:pPr>
        <w:ind w:left="1800" w:hanging="360"/>
      </w:pPr>
      <w:rPr>
        <w:rFonts w:ascii="Calibri" w:hAnsi="Calibri"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3987AD2"/>
    <w:multiLevelType w:val="hybridMultilevel"/>
    <w:tmpl w:val="1F1E4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1D6500"/>
    <w:multiLevelType w:val="hybridMultilevel"/>
    <w:tmpl w:val="04241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E4020C"/>
    <w:multiLevelType w:val="hybridMultilevel"/>
    <w:tmpl w:val="849A6C42"/>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0F258B0"/>
    <w:multiLevelType w:val="hybridMultilevel"/>
    <w:tmpl w:val="3E14E94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50D53FD"/>
    <w:multiLevelType w:val="hybridMultilevel"/>
    <w:tmpl w:val="18C0D462"/>
    <w:lvl w:ilvl="0" w:tplc="63A2BCDC">
      <w:start w:val="1"/>
      <w:numFmt w:val="bullet"/>
      <w:lvlText w:val="-"/>
      <w:lvlJc w:val="left"/>
      <w:pPr>
        <w:ind w:left="360" w:hanging="360"/>
      </w:pPr>
      <w:rPr>
        <w:rFonts w:ascii="Calibri" w:hAnsi="Calibri" w:hint="default"/>
      </w:rPr>
    </w:lvl>
    <w:lvl w:ilvl="1" w:tplc="F5D232EE">
      <w:start w:val="1"/>
      <w:numFmt w:val="bullet"/>
      <w:lvlText w:val="o"/>
      <w:lvlJc w:val="left"/>
      <w:pPr>
        <w:ind w:left="1080" w:hanging="360"/>
      </w:pPr>
      <w:rPr>
        <w:rFonts w:ascii="Courier New" w:hAnsi="Courier New" w:hint="default"/>
      </w:rPr>
    </w:lvl>
    <w:lvl w:ilvl="2" w:tplc="33605886">
      <w:start w:val="1"/>
      <w:numFmt w:val="bullet"/>
      <w:lvlText w:val=""/>
      <w:lvlJc w:val="left"/>
      <w:pPr>
        <w:ind w:left="1800" w:hanging="360"/>
      </w:pPr>
      <w:rPr>
        <w:rFonts w:ascii="Wingdings" w:hAnsi="Wingdings" w:hint="default"/>
      </w:rPr>
    </w:lvl>
    <w:lvl w:ilvl="3" w:tplc="A20050AC">
      <w:start w:val="1"/>
      <w:numFmt w:val="bullet"/>
      <w:lvlText w:val=""/>
      <w:lvlJc w:val="left"/>
      <w:pPr>
        <w:ind w:left="2520" w:hanging="360"/>
      </w:pPr>
      <w:rPr>
        <w:rFonts w:ascii="Symbol" w:hAnsi="Symbol" w:hint="default"/>
      </w:rPr>
    </w:lvl>
    <w:lvl w:ilvl="4" w:tplc="57B88630">
      <w:start w:val="1"/>
      <w:numFmt w:val="bullet"/>
      <w:lvlText w:val="o"/>
      <w:lvlJc w:val="left"/>
      <w:pPr>
        <w:ind w:left="3240" w:hanging="360"/>
      </w:pPr>
      <w:rPr>
        <w:rFonts w:ascii="Courier New" w:hAnsi="Courier New" w:hint="default"/>
      </w:rPr>
    </w:lvl>
    <w:lvl w:ilvl="5" w:tplc="5E1486FA">
      <w:start w:val="1"/>
      <w:numFmt w:val="bullet"/>
      <w:lvlText w:val=""/>
      <w:lvlJc w:val="left"/>
      <w:pPr>
        <w:ind w:left="3960" w:hanging="360"/>
      </w:pPr>
      <w:rPr>
        <w:rFonts w:ascii="Wingdings" w:hAnsi="Wingdings" w:hint="default"/>
      </w:rPr>
    </w:lvl>
    <w:lvl w:ilvl="6" w:tplc="CF2AF6DE">
      <w:start w:val="1"/>
      <w:numFmt w:val="bullet"/>
      <w:lvlText w:val=""/>
      <w:lvlJc w:val="left"/>
      <w:pPr>
        <w:ind w:left="4680" w:hanging="360"/>
      </w:pPr>
      <w:rPr>
        <w:rFonts w:ascii="Symbol" w:hAnsi="Symbol" w:hint="default"/>
      </w:rPr>
    </w:lvl>
    <w:lvl w:ilvl="7" w:tplc="4E4E71C6">
      <w:start w:val="1"/>
      <w:numFmt w:val="bullet"/>
      <w:lvlText w:val="o"/>
      <w:lvlJc w:val="left"/>
      <w:pPr>
        <w:ind w:left="5400" w:hanging="360"/>
      </w:pPr>
      <w:rPr>
        <w:rFonts w:ascii="Courier New" w:hAnsi="Courier New" w:hint="default"/>
      </w:rPr>
    </w:lvl>
    <w:lvl w:ilvl="8" w:tplc="1DF6E45A">
      <w:start w:val="1"/>
      <w:numFmt w:val="bullet"/>
      <w:lvlText w:val=""/>
      <w:lvlJc w:val="left"/>
      <w:pPr>
        <w:ind w:left="6120" w:hanging="360"/>
      </w:pPr>
      <w:rPr>
        <w:rFonts w:ascii="Wingdings" w:hAnsi="Wingdings" w:hint="default"/>
      </w:rPr>
    </w:lvl>
  </w:abstractNum>
  <w:abstractNum w:abstractNumId="17" w15:restartNumberingAfterBreak="0">
    <w:nsid w:val="45186ACE"/>
    <w:multiLevelType w:val="hybridMultilevel"/>
    <w:tmpl w:val="FFFFFFFF"/>
    <w:lvl w:ilvl="0" w:tplc="D1E2868E">
      <w:start w:val="1"/>
      <w:numFmt w:val="bullet"/>
      <w:lvlText w:val=""/>
      <w:lvlJc w:val="left"/>
      <w:pPr>
        <w:ind w:left="720" w:hanging="360"/>
      </w:pPr>
      <w:rPr>
        <w:rFonts w:ascii="Symbol" w:hAnsi="Symbol" w:hint="default"/>
      </w:rPr>
    </w:lvl>
    <w:lvl w:ilvl="1" w:tplc="90FED544">
      <w:start w:val="1"/>
      <w:numFmt w:val="bullet"/>
      <w:lvlText w:val="o"/>
      <w:lvlJc w:val="left"/>
      <w:pPr>
        <w:ind w:left="1440" w:hanging="360"/>
      </w:pPr>
      <w:rPr>
        <w:rFonts w:ascii="Courier New" w:hAnsi="Courier New" w:hint="default"/>
      </w:rPr>
    </w:lvl>
    <w:lvl w:ilvl="2" w:tplc="2EBE7AFA">
      <w:start w:val="1"/>
      <w:numFmt w:val="bullet"/>
      <w:lvlText w:val=""/>
      <w:lvlJc w:val="left"/>
      <w:pPr>
        <w:ind w:left="2160" w:hanging="360"/>
      </w:pPr>
      <w:rPr>
        <w:rFonts w:ascii="Wingdings" w:hAnsi="Wingdings" w:hint="default"/>
      </w:rPr>
    </w:lvl>
    <w:lvl w:ilvl="3" w:tplc="6144E088">
      <w:start w:val="1"/>
      <w:numFmt w:val="bullet"/>
      <w:lvlText w:val=""/>
      <w:lvlJc w:val="left"/>
      <w:pPr>
        <w:ind w:left="2880" w:hanging="360"/>
      </w:pPr>
      <w:rPr>
        <w:rFonts w:ascii="Symbol" w:hAnsi="Symbol" w:hint="default"/>
      </w:rPr>
    </w:lvl>
    <w:lvl w:ilvl="4" w:tplc="47804E6C">
      <w:start w:val="1"/>
      <w:numFmt w:val="bullet"/>
      <w:lvlText w:val="o"/>
      <w:lvlJc w:val="left"/>
      <w:pPr>
        <w:ind w:left="3600" w:hanging="360"/>
      </w:pPr>
      <w:rPr>
        <w:rFonts w:ascii="Courier New" w:hAnsi="Courier New" w:hint="default"/>
      </w:rPr>
    </w:lvl>
    <w:lvl w:ilvl="5" w:tplc="FAE26362">
      <w:start w:val="1"/>
      <w:numFmt w:val="bullet"/>
      <w:lvlText w:val=""/>
      <w:lvlJc w:val="left"/>
      <w:pPr>
        <w:ind w:left="4320" w:hanging="360"/>
      </w:pPr>
      <w:rPr>
        <w:rFonts w:ascii="Wingdings" w:hAnsi="Wingdings" w:hint="default"/>
      </w:rPr>
    </w:lvl>
    <w:lvl w:ilvl="6" w:tplc="1090A00E">
      <w:start w:val="1"/>
      <w:numFmt w:val="bullet"/>
      <w:lvlText w:val=""/>
      <w:lvlJc w:val="left"/>
      <w:pPr>
        <w:ind w:left="5040" w:hanging="360"/>
      </w:pPr>
      <w:rPr>
        <w:rFonts w:ascii="Symbol" w:hAnsi="Symbol" w:hint="default"/>
      </w:rPr>
    </w:lvl>
    <w:lvl w:ilvl="7" w:tplc="C1F679E6">
      <w:start w:val="1"/>
      <w:numFmt w:val="bullet"/>
      <w:lvlText w:val="o"/>
      <w:lvlJc w:val="left"/>
      <w:pPr>
        <w:ind w:left="5760" w:hanging="360"/>
      </w:pPr>
      <w:rPr>
        <w:rFonts w:ascii="Courier New" w:hAnsi="Courier New" w:hint="default"/>
      </w:rPr>
    </w:lvl>
    <w:lvl w:ilvl="8" w:tplc="CC2077DC">
      <w:start w:val="1"/>
      <w:numFmt w:val="bullet"/>
      <w:lvlText w:val=""/>
      <w:lvlJc w:val="left"/>
      <w:pPr>
        <w:ind w:left="6480" w:hanging="360"/>
      </w:pPr>
      <w:rPr>
        <w:rFonts w:ascii="Wingdings" w:hAnsi="Wingdings" w:hint="default"/>
      </w:rPr>
    </w:lvl>
  </w:abstractNum>
  <w:abstractNum w:abstractNumId="18" w15:restartNumberingAfterBreak="0">
    <w:nsid w:val="477764DA"/>
    <w:multiLevelType w:val="hybridMultilevel"/>
    <w:tmpl w:val="B1BE5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B73E22"/>
    <w:multiLevelType w:val="multilevel"/>
    <w:tmpl w:val="B2782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3F2C39"/>
    <w:multiLevelType w:val="hybridMultilevel"/>
    <w:tmpl w:val="8D64B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9813F0"/>
    <w:multiLevelType w:val="multilevel"/>
    <w:tmpl w:val="2F4E4D6C"/>
    <w:lvl w:ilvl="0">
      <w:start w:val="3"/>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50256B1C"/>
    <w:multiLevelType w:val="hybridMultilevel"/>
    <w:tmpl w:val="CB54CE7A"/>
    <w:lvl w:ilvl="0" w:tplc="63A2BCD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616264"/>
    <w:multiLevelType w:val="hybridMultilevel"/>
    <w:tmpl w:val="12CEE8AC"/>
    <w:styleLink w:val="CurrentList1"/>
    <w:lvl w:ilvl="0" w:tplc="CFE8715A">
      <w:numFmt w:val="bullet"/>
      <w:lvlText w:val="-"/>
      <w:lvlJc w:val="left"/>
      <w:pPr>
        <w:ind w:left="720" w:hanging="360"/>
      </w:pPr>
      <w:rPr>
        <w:rFonts w:ascii="Aptos" w:eastAsia="Aptos" w:hAnsi="Apto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39962FE"/>
    <w:multiLevelType w:val="hybridMultilevel"/>
    <w:tmpl w:val="0B82E6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46E3B65"/>
    <w:multiLevelType w:val="hybridMultilevel"/>
    <w:tmpl w:val="CFBE691A"/>
    <w:lvl w:ilvl="0" w:tplc="0E16BB10">
      <w:numFmt w:val="bullet"/>
      <w:lvlText w:val="-"/>
      <w:lvlJc w:val="left"/>
      <w:pPr>
        <w:ind w:left="720" w:hanging="360"/>
      </w:pPr>
      <w:rPr>
        <w:rFonts w:ascii="Aptos" w:eastAsia="Aptos" w:hAnsi="Apto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4C55892"/>
    <w:multiLevelType w:val="hybridMultilevel"/>
    <w:tmpl w:val="2A6CE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F170C4"/>
    <w:multiLevelType w:val="hybridMultilevel"/>
    <w:tmpl w:val="CF5A483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602510D"/>
    <w:multiLevelType w:val="hybridMultilevel"/>
    <w:tmpl w:val="39E0D2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924D8C"/>
    <w:multiLevelType w:val="hybridMultilevel"/>
    <w:tmpl w:val="52B44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DC1E51"/>
    <w:multiLevelType w:val="hybridMultilevel"/>
    <w:tmpl w:val="A13267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D177CA5"/>
    <w:multiLevelType w:val="hybridMultilevel"/>
    <w:tmpl w:val="202A3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0D0183"/>
    <w:multiLevelType w:val="hybridMultilevel"/>
    <w:tmpl w:val="534C0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B5BC19"/>
    <w:multiLevelType w:val="hybridMultilevel"/>
    <w:tmpl w:val="FFFFFFFF"/>
    <w:lvl w:ilvl="0" w:tplc="0E48671E">
      <w:start w:val="1"/>
      <w:numFmt w:val="bullet"/>
      <w:lvlText w:val=""/>
      <w:lvlJc w:val="left"/>
      <w:pPr>
        <w:ind w:left="720" w:hanging="360"/>
      </w:pPr>
      <w:rPr>
        <w:rFonts w:ascii="Symbol" w:hAnsi="Symbol" w:hint="default"/>
      </w:rPr>
    </w:lvl>
    <w:lvl w:ilvl="1" w:tplc="8B000DA6">
      <w:start w:val="1"/>
      <w:numFmt w:val="bullet"/>
      <w:lvlText w:val="o"/>
      <w:lvlJc w:val="left"/>
      <w:pPr>
        <w:ind w:left="1440" w:hanging="360"/>
      </w:pPr>
      <w:rPr>
        <w:rFonts w:ascii="Courier New" w:hAnsi="Courier New" w:hint="default"/>
      </w:rPr>
    </w:lvl>
    <w:lvl w:ilvl="2" w:tplc="1D3497F0">
      <w:start w:val="1"/>
      <w:numFmt w:val="bullet"/>
      <w:lvlText w:val=""/>
      <w:lvlJc w:val="left"/>
      <w:pPr>
        <w:ind w:left="2160" w:hanging="360"/>
      </w:pPr>
      <w:rPr>
        <w:rFonts w:ascii="Wingdings" w:hAnsi="Wingdings" w:hint="default"/>
      </w:rPr>
    </w:lvl>
    <w:lvl w:ilvl="3" w:tplc="655286B0">
      <w:start w:val="1"/>
      <w:numFmt w:val="bullet"/>
      <w:lvlText w:val=""/>
      <w:lvlJc w:val="left"/>
      <w:pPr>
        <w:ind w:left="2880" w:hanging="360"/>
      </w:pPr>
      <w:rPr>
        <w:rFonts w:ascii="Symbol" w:hAnsi="Symbol" w:hint="default"/>
      </w:rPr>
    </w:lvl>
    <w:lvl w:ilvl="4" w:tplc="7654EBE4">
      <w:start w:val="1"/>
      <w:numFmt w:val="bullet"/>
      <w:lvlText w:val="o"/>
      <w:lvlJc w:val="left"/>
      <w:pPr>
        <w:ind w:left="3600" w:hanging="360"/>
      </w:pPr>
      <w:rPr>
        <w:rFonts w:ascii="Courier New" w:hAnsi="Courier New" w:hint="default"/>
      </w:rPr>
    </w:lvl>
    <w:lvl w:ilvl="5" w:tplc="49106122">
      <w:start w:val="1"/>
      <w:numFmt w:val="bullet"/>
      <w:lvlText w:val=""/>
      <w:lvlJc w:val="left"/>
      <w:pPr>
        <w:ind w:left="4320" w:hanging="360"/>
      </w:pPr>
      <w:rPr>
        <w:rFonts w:ascii="Wingdings" w:hAnsi="Wingdings" w:hint="default"/>
      </w:rPr>
    </w:lvl>
    <w:lvl w:ilvl="6" w:tplc="A9FC97C2">
      <w:start w:val="1"/>
      <w:numFmt w:val="bullet"/>
      <w:lvlText w:val=""/>
      <w:lvlJc w:val="left"/>
      <w:pPr>
        <w:ind w:left="5040" w:hanging="360"/>
      </w:pPr>
      <w:rPr>
        <w:rFonts w:ascii="Symbol" w:hAnsi="Symbol" w:hint="default"/>
      </w:rPr>
    </w:lvl>
    <w:lvl w:ilvl="7" w:tplc="84808AFC">
      <w:start w:val="1"/>
      <w:numFmt w:val="bullet"/>
      <w:lvlText w:val="o"/>
      <w:lvlJc w:val="left"/>
      <w:pPr>
        <w:ind w:left="5760" w:hanging="360"/>
      </w:pPr>
      <w:rPr>
        <w:rFonts w:ascii="Courier New" w:hAnsi="Courier New" w:hint="default"/>
      </w:rPr>
    </w:lvl>
    <w:lvl w:ilvl="8" w:tplc="4E044EAC">
      <w:start w:val="1"/>
      <w:numFmt w:val="bullet"/>
      <w:lvlText w:val=""/>
      <w:lvlJc w:val="left"/>
      <w:pPr>
        <w:ind w:left="6480" w:hanging="360"/>
      </w:pPr>
      <w:rPr>
        <w:rFonts w:ascii="Wingdings" w:hAnsi="Wingdings" w:hint="default"/>
      </w:rPr>
    </w:lvl>
  </w:abstractNum>
  <w:abstractNum w:abstractNumId="34" w15:restartNumberingAfterBreak="0">
    <w:nsid w:val="69F0722E"/>
    <w:multiLevelType w:val="hybridMultilevel"/>
    <w:tmpl w:val="330806B8"/>
    <w:lvl w:ilvl="0" w:tplc="79926E1C">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F22B92"/>
    <w:multiLevelType w:val="hybridMultilevel"/>
    <w:tmpl w:val="D916A926"/>
    <w:lvl w:ilvl="0" w:tplc="0FAE0C22">
      <w:numFmt w:val="bullet"/>
      <w:lvlText w:val="-"/>
      <w:lvlJc w:val="left"/>
      <w:pPr>
        <w:ind w:left="720" w:hanging="360"/>
      </w:pPr>
      <w:rPr>
        <w:rFonts w:ascii="Aptos" w:eastAsia="Aptos" w:hAnsi="Apto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C3613CD"/>
    <w:multiLevelType w:val="hybridMultilevel"/>
    <w:tmpl w:val="14401A3E"/>
    <w:lvl w:ilvl="0" w:tplc="19D2DA48">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7F6411"/>
    <w:multiLevelType w:val="hybridMultilevel"/>
    <w:tmpl w:val="51023DB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1911E0A"/>
    <w:multiLevelType w:val="hybridMultilevel"/>
    <w:tmpl w:val="174E5C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705527"/>
    <w:multiLevelType w:val="hybridMultilevel"/>
    <w:tmpl w:val="DD84BB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CE23619"/>
    <w:multiLevelType w:val="hybridMultilevel"/>
    <w:tmpl w:val="2FDEB11E"/>
    <w:lvl w:ilvl="0" w:tplc="BD669772">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5B64AA"/>
    <w:multiLevelType w:val="hybridMultilevel"/>
    <w:tmpl w:val="6A409FF6"/>
    <w:lvl w:ilvl="0" w:tplc="08DE6EF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B24114"/>
    <w:multiLevelType w:val="hybridMultilevel"/>
    <w:tmpl w:val="99FCCA22"/>
    <w:lvl w:ilvl="0" w:tplc="0809000F">
      <w:start w:val="1"/>
      <w:numFmt w:val="decimal"/>
      <w:lvlText w:val="%1."/>
      <w:lvlJc w:val="left"/>
      <w:pPr>
        <w:ind w:left="360" w:hanging="360"/>
      </w:pPr>
      <w:rPr>
        <w:rFonts w:hint="default"/>
      </w:rPr>
    </w:lvl>
    <w:lvl w:ilvl="1" w:tplc="F5D232EE">
      <w:start w:val="1"/>
      <w:numFmt w:val="bullet"/>
      <w:lvlText w:val="o"/>
      <w:lvlJc w:val="left"/>
      <w:pPr>
        <w:ind w:left="1080" w:hanging="360"/>
      </w:pPr>
      <w:rPr>
        <w:rFonts w:ascii="Courier New" w:hAnsi="Courier New" w:hint="default"/>
      </w:rPr>
    </w:lvl>
    <w:lvl w:ilvl="2" w:tplc="33605886">
      <w:start w:val="1"/>
      <w:numFmt w:val="bullet"/>
      <w:lvlText w:val=""/>
      <w:lvlJc w:val="left"/>
      <w:pPr>
        <w:ind w:left="1800" w:hanging="360"/>
      </w:pPr>
      <w:rPr>
        <w:rFonts w:ascii="Wingdings" w:hAnsi="Wingdings" w:hint="default"/>
      </w:rPr>
    </w:lvl>
    <w:lvl w:ilvl="3" w:tplc="A20050AC">
      <w:start w:val="1"/>
      <w:numFmt w:val="bullet"/>
      <w:lvlText w:val=""/>
      <w:lvlJc w:val="left"/>
      <w:pPr>
        <w:ind w:left="2520" w:hanging="360"/>
      </w:pPr>
      <w:rPr>
        <w:rFonts w:ascii="Symbol" w:hAnsi="Symbol" w:hint="default"/>
      </w:rPr>
    </w:lvl>
    <w:lvl w:ilvl="4" w:tplc="57B88630">
      <w:start w:val="1"/>
      <w:numFmt w:val="bullet"/>
      <w:lvlText w:val="o"/>
      <w:lvlJc w:val="left"/>
      <w:pPr>
        <w:ind w:left="3240" w:hanging="360"/>
      </w:pPr>
      <w:rPr>
        <w:rFonts w:ascii="Courier New" w:hAnsi="Courier New" w:hint="default"/>
      </w:rPr>
    </w:lvl>
    <w:lvl w:ilvl="5" w:tplc="5E1486FA">
      <w:start w:val="1"/>
      <w:numFmt w:val="bullet"/>
      <w:lvlText w:val=""/>
      <w:lvlJc w:val="left"/>
      <w:pPr>
        <w:ind w:left="3960" w:hanging="360"/>
      </w:pPr>
      <w:rPr>
        <w:rFonts w:ascii="Wingdings" w:hAnsi="Wingdings" w:hint="default"/>
      </w:rPr>
    </w:lvl>
    <w:lvl w:ilvl="6" w:tplc="CF2AF6DE">
      <w:start w:val="1"/>
      <w:numFmt w:val="bullet"/>
      <w:lvlText w:val=""/>
      <w:lvlJc w:val="left"/>
      <w:pPr>
        <w:ind w:left="4680" w:hanging="360"/>
      </w:pPr>
      <w:rPr>
        <w:rFonts w:ascii="Symbol" w:hAnsi="Symbol" w:hint="default"/>
      </w:rPr>
    </w:lvl>
    <w:lvl w:ilvl="7" w:tplc="4E4E71C6">
      <w:start w:val="1"/>
      <w:numFmt w:val="bullet"/>
      <w:lvlText w:val="o"/>
      <w:lvlJc w:val="left"/>
      <w:pPr>
        <w:ind w:left="5400" w:hanging="360"/>
      </w:pPr>
      <w:rPr>
        <w:rFonts w:ascii="Courier New" w:hAnsi="Courier New" w:hint="default"/>
      </w:rPr>
    </w:lvl>
    <w:lvl w:ilvl="8" w:tplc="1DF6E45A">
      <w:start w:val="1"/>
      <w:numFmt w:val="bullet"/>
      <w:lvlText w:val=""/>
      <w:lvlJc w:val="left"/>
      <w:pPr>
        <w:ind w:left="6120" w:hanging="360"/>
      </w:pPr>
      <w:rPr>
        <w:rFonts w:ascii="Wingdings" w:hAnsi="Wingdings" w:hint="default"/>
      </w:rPr>
    </w:lvl>
  </w:abstractNum>
  <w:abstractNum w:abstractNumId="43" w15:restartNumberingAfterBreak="0">
    <w:nsid w:val="7FE8380D"/>
    <w:multiLevelType w:val="hybridMultilevel"/>
    <w:tmpl w:val="D7B010F8"/>
    <w:lvl w:ilvl="0" w:tplc="63A2BCDC">
      <w:start w:val="1"/>
      <w:numFmt w:val="bullet"/>
      <w:lvlText w:val="-"/>
      <w:lvlJc w:val="left"/>
      <w:pPr>
        <w:ind w:left="108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93299875">
    <w:abstractNumId w:val="16"/>
  </w:num>
  <w:num w:numId="2" w16cid:durableId="1941985481">
    <w:abstractNumId w:val="5"/>
  </w:num>
  <w:num w:numId="3" w16cid:durableId="1493334860">
    <w:abstractNumId w:val="42"/>
  </w:num>
  <w:num w:numId="4" w16cid:durableId="1621036472">
    <w:abstractNumId w:val="22"/>
  </w:num>
  <w:num w:numId="5" w16cid:durableId="2014532931">
    <w:abstractNumId w:val="37"/>
  </w:num>
  <w:num w:numId="6" w16cid:durableId="1080299750">
    <w:abstractNumId w:val="1"/>
  </w:num>
  <w:num w:numId="7" w16cid:durableId="1780758167">
    <w:abstractNumId w:val="9"/>
  </w:num>
  <w:num w:numId="8" w16cid:durableId="1290697812">
    <w:abstractNumId w:val="0"/>
  </w:num>
  <w:num w:numId="9" w16cid:durableId="1852210905">
    <w:abstractNumId w:val="4"/>
  </w:num>
  <w:num w:numId="10" w16cid:durableId="474296202">
    <w:abstractNumId w:val="15"/>
  </w:num>
  <w:num w:numId="11" w16cid:durableId="233469386">
    <w:abstractNumId w:val="24"/>
  </w:num>
  <w:num w:numId="12" w16cid:durableId="670449729">
    <w:abstractNumId w:val="20"/>
  </w:num>
  <w:num w:numId="13" w16cid:durableId="957570307">
    <w:abstractNumId w:val="38"/>
  </w:num>
  <w:num w:numId="14" w16cid:durableId="1984844899">
    <w:abstractNumId w:val="7"/>
  </w:num>
  <w:num w:numId="15" w16cid:durableId="821240276">
    <w:abstractNumId w:val="25"/>
  </w:num>
  <w:num w:numId="16" w16cid:durableId="163396089">
    <w:abstractNumId w:val="23"/>
  </w:num>
  <w:num w:numId="17" w16cid:durableId="1223444695">
    <w:abstractNumId w:val="2"/>
  </w:num>
  <w:num w:numId="18" w16cid:durableId="1817184234">
    <w:abstractNumId w:val="17"/>
  </w:num>
  <w:num w:numId="19" w16cid:durableId="1157377276">
    <w:abstractNumId w:val="32"/>
  </w:num>
  <w:num w:numId="20" w16cid:durableId="178399597">
    <w:abstractNumId w:val="12"/>
  </w:num>
  <w:num w:numId="21" w16cid:durableId="3940100">
    <w:abstractNumId w:val="3"/>
  </w:num>
  <w:num w:numId="22" w16cid:durableId="523131395">
    <w:abstractNumId w:val="21"/>
  </w:num>
  <w:num w:numId="23" w16cid:durableId="1680044202">
    <w:abstractNumId w:val="30"/>
  </w:num>
  <w:num w:numId="24" w16cid:durableId="8408973">
    <w:abstractNumId w:val="33"/>
  </w:num>
  <w:num w:numId="25" w16cid:durableId="465049872">
    <w:abstractNumId w:val="43"/>
  </w:num>
  <w:num w:numId="26" w16cid:durableId="939947997">
    <w:abstractNumId w:val="11"/>
  </w:num>
  <w:num w:numId="27" w16cid:durableId="708839850">
    <w:abstractNumId w:val="26"/>
  </w:num>
  <w:num w:numId="28" w16cid:durableId="1644846071">
    <w:abstractNumId w:val="6"/>
  </w:num>
  <w:num w:numId="29" w16cid:durableId="1442724391">
    <w:abstractNumId w:val="27"/>
  </w:num>
  <w:num w:numId="30" w16cid:durableId="589657604">
    <w:abstractNumId w:val="10"/>
  </w:num>
  <w:num w:numId="31" w16cid:durableId="976102927">
    <w:abstractNumId w:val="35"/>
  </w:num>
  <w:num w:numId="32" w16cid:durableId="1252736002">
    <w:abstractNumId w:val="19"/>
  </w:num>
  <w:num w:numId="33" w16cid:durableId="276720456">
    <w:abstractNumId w:val="34"/>
  </w:num>
  <w:num w:numId="34" w16cid:durableId="1894731736">
    <w:abstractNumId w:val="13"/>
  </w:num>
  <w:num w:numId="35" w16cid:durableId="1150632536">
    <w:abstractNumId w:val="40"/>
  </w:num>
  <w:num w:numId="36" w16cid:durableId="1246914742">
    <w:abstractNumId w:val="29"/>
  </w:num>
  <w:num w:numId="37" w16cid:durableId="353574101">
    <w:abstractNumId w:val="18"/>
  </w:num>
  <w:num w:numId="38" w16cid:durableId="1672365143">
    <w:abstractNumId w:val="39"/>
  </w:num>
  <w:num w:numId="39" w16cid:durableId="2089424775">
    <w:abstractNumId w:val="41"/>
  </w:num>
  <w:num w:numId="40" w16cid:durableId="1473595983">
    <w:abstractNumId w:val="31"/>
  </w:num>
  <w:num w:numId="41" w16cid:durableId="2098792852">
    <w:abstractNumId w:val="28"/>
  </w:num>
  <w:num w:numId="42" w16cid:durableId="574820700">
    <w:abstractNumId w:val="14"/>
  </w:num>
  <w:num w:numId="43" w16cid:durableId="1089888456">
    <w:abstractNumId w:val="8"/>
  </w:num>
  <w:num w:numId="44" w16cid:durableId="2048405993">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852"/>
    <w:rsid w:val="0000000C"/>
    <w:rsid w:val="0000016B"/>
    <w:rsid w:val="000001E2"/>
    <w:rsid w:val="000003E7"/>
    <w:rsid w:val="00000430"/>
    <w:rsid w:val="000004E8"/>
    <w:rsid w:val="0000063F"/>
    <w:rsid w:val="0000084A"/>
    <w:rsid w:val="00000879"/>
    <w:rsid w:val="00000987"/>
    <w:rsid w:val="00000C5F"/>
    <w:rsid w:val="00000ED5"/>
    <w:rsid w:val="00001345"/>
    <w:rsid w:val="00001415"/>
    <w:rsid w:val="00001934"/>
    <w:rsid w:val="00001BB7"/>
    <w:rsid w:val="00001D28"/>
    <w:rsid w:val="00001D8F"/>
    <w:rsid w:val="00001E76"/>
    <w:rsid w:val="00001E8D"/>
    <w:rsid w:val="00001EB5"/>
    <w:rsid w:val="000023C0"/>
    <w:rsid w:val="00002683"/>
    <w:rsid w:val="00002DA7"/>
    <w:rsid w:val="000030CE"/>
    <w:rsid w:val="000036D1"/>
    <w:rsid w:val="0000399D"/>
    <w:rsid w:val="00003ACD"/>
    <w:rsid w:val="00003F6F"/>
    <w:rsid w:val="00004B3C"/>
    <w:rsid w:val="00004E0F"/>
    <w:rsid w:val="00004E31"/>
    <w:rsid w:val="00005007"/>
    <w:rsid w:val="000050A6"/>
    <w:rsid w:val="00005148"/>
    <w:rsid w:val="000052E0"/>
    <w:rsid w:val="0000546F"/>
    <w:rsid w:val="0000599F"/>
    <w:rsid w:val="00005BF9"/>
    <w:rsid w:val="00005C7A"/>
    <w:rsid w:val="00005CE7"/>
    <w:rsid w:val="00005FF6"/>
    <w:rsid w:val="000066F9"/>
    <w:rsid w:val="00006F42"/>
    <w:rsid w:val="00007090"/>
    <w:rsid w:val="000074CD"/>
    <w:rsid w:val="00007D2D"/>
    <w:rsid w:val="00007F59"/>
    <w:rsid w:val="000106A4"/>
    <w:rsid w:val="000106EE"/>
    <w:rsid w:val="00010CD3"/>
    <w:rsid w:val="00010D88"/>
    <w:rsid w:val="00011064"/>
    <w:rsid w:val="00011267"/>
    <w:rsid w:val="00011294"/>
    <w:rsid w:val="00011354"/>
    <w:rsid w:val="000114B8"/>
    <w:rsid w:val="00011859"/>
    <w:rsid w:val="00011B05"/>
    <w:rsid w:val="00011BF1"/>
    <w:rsid w:val="000123A9"/>
    <w:rsid w:val="0001244A"/>
    <w:rsid w:val="0001269B"/>
    <w:rsid w:val="00013041"/>
    <w:rsid w:val="0001306B"/>
    <w:rsid w:val="0001389F"/>
    <w:rsid w:val="00013983"/>
    <w:rsid w:val="000139D7"/>
    <w:rsid w:val="00013C85"/>
    <w:rsid w:val="000140A5"/>
    <w:rsid w:val="000140DB"/>
    <w:rsid w:val="000141D4"/>
    <w:rsid w:val="0001444B"/>
    <w:rsid w:val="00014833"/>
    <w:rsid w:val="000148D5"/>
    <w:rsid w:val="00014A01"/>
    <w:rsid w:val="00014A52"/>
    <w:rsid w:val="00014AAF"/>
    <w:rsid w:val="00015211"/>
    <w:rsid w:val="00015789"/>
    <w:rsid w:val="0001588D"/>
    <w:rsid w:val="00015AE5"/>
    <w:rsid w:val="00016A99"/>
    <w:rsid w:val="00016B5E"/>
    <w:rsid w:val="00016EF5"/>
    <w:rsid w:val="000171C8"/>
    <w:rsid w:val="000172B2"/>
    <w:rsid w:val="000173DB"/>
    <w:rsid w:val="0001746A"/>
    <w:rsid w:val="000176DC"/>
    <w:rsid w:val="0001789A"/>
    <w:rsid w:val="00017D16"/>
    <w:rsid w:val="00017D40"/>
    <w:rsid w:val="00017D8C"/>
    <w:rsid w:val="00020D94"/>
    <w:rsid w:val="00021470"/>
    <w:rsid w:val="0002195A"/>
    <w:rsid w:val="00021A08"/>
    <w:rsid w:val="00021B25"/>
    <w:rsid w:val="00021D64"/>
    <w:rsid w:val="00021D9D"/>
    <w:rsid w:val="00021DC5"/>
    <w:rsid w:val="000223FB"/>
    <w:rsid w:val="000229A2"/>
    <w:rsid w:val="00022C18"/>
    <w:rsid w:val="00022EF5"/>
    <w:rsid w:val="00023025"/>
    <w:rsid w:val="000230DE"/>
    <w:rsid w:val="00023374"/>
    <w:rsid w:val="00023468"/>
    <w:rsid w:val="000238E8"/>
    <w:rsid w:val="0002408A"/>
    <w:rsid w:val="00024464"/>
    <w:rsid w:val="000244AC"/>
    <w:rsid w:val="00024628"/>
    <w:rsid w:val="000247D1"/>
    <w:rsid w:val="00024B4E"/>
    <w:rsid w:val="00025380"/>
    <w:rsid w:val="000257D6"/>
    <w:rsid w:val="00025AA4"/>
    <w:rsid w:val="00025AF8"/>
    <w:rsid w:val="00025F51"/>
    <w:rsid w:val="0002671E"/>
    <w:rsid w:val="00026BD0"/>
    <w:rsid w:val="00026C2A"/>
    <w:rsid w:val="00026D37"/>
    <w:rsid w:val="0002717F"/>
    <w:rsid w:val="0002726C"/>
    <w:rsid w:val="000277F7"/>
    <w:rsid w:val="00027A3E"/>
    <w:rsid w:val="000302B9"/>
    <w:rsid w:val="000307D0"/>
    <w:rsid w:val="00030ABE"/>
    <w:rsid w:val="00030ACE"/>
    <w:rsid w:val="00031164"/>
    <w:rsid w:val="00031D2F"/>
    <w:rsid w:val="0003204E"/>
    <w:rsid w:val="00032125"/>
    <w:rsid w:val="000325F8"/>
    <w:rsid w:val="00032731"/>
    <w:rsid w:val="00032C44"/>
    <w:rsid w:val="00032D1C"/>
    <w:rsid w:val="00032E1F"/>
    <w:rsid w:val="00032EEC"/>
    <w:rsid w:val="0003346A"/>
    <w:rsid w:val="00033ABB"/>
    <w:rsid w:val="00033C68"/>
    <w:rsid w:val="00033CFA"/>
    <w:rsid w:val="00034050"/>
    <w:rsid w:val="00034116"/>
    <w:rsid w:val="00034980"/>
    <w:rsid w:val="000349A4"/>
    <w:rsid w:val="00034B71"/>
    <w:rsid w:val="00034B7B"/>
    <w:rsid w:val="00034EA5"/>
    <w:rsid w:val="00035040"/>
    <w:rsid w:val="00035190"/>
    <w:rsid w:val="0003522D"/>
    <w:rsid w:val="000352F1"/>
    <w:rsid w:val="00035403"/>
    <w:rsid w:val="000355D2"/>
    <w:rsid w:val="00035699"/>
    <w:rsid w:val="0003573A"/>
    <w:rsid w:val="00035E6D"/>
    <w:rsid w:val="00035EDF"/>
    <w:rsid w:val="00036033"/>
    <w:rsid w:val="00036745"/>
    <w:rsid w:val="00036B6A"/>
    <w:rsid w:val="00036CF0"/>
    <w:rsid w:val="0003710B"/>
    <w:rsid w:val="0003734F"/>
    <w:rsid w:val="000373D3"/>
    <w:rsid w:val="00037F10"/>
    <w:rsid w:val="00037F35"/>
    <w:rsid w:val="00040254"/>
    <w:rsid w:val="000403E6"/>
    <w:rsid w:val="00040408"/>
    <w:rsid w:val="0004050E"/>
    <w:rsid w:val="00040FF2"/>
    <w:rsid w:val="00041501"/>
    <w:rsid w:val="00041DF8"/>
    <w:rsid w:val="00041FE2"/>
    <w:rsid w:val="0004202A"/>
    <w:rsid w:val="00042360"/>
    <w:rsid w:val="000428E0"/>
    <w:rsid w:val="00042B7F"/>
    <w:rsid w:val="00042D99"/>
    <w:rsid w:val="0004312D"/>
    <w:rsid w:val="0004332B"/>
    <w:rsid w:val="00043506"/>
    <w:rsid w:val="000436D6"/>
    <w:rsid w:val="000437CE"/>
    <w:rsid w:val="00043A76"/>
    <w:rsid w:val="0004458E"/>
    <w:rsid w:val="000446C6"/>
    <w:rsid w:val="00044877"/>
    <w:rsid w:val="00044D94"/>
    <w:rsid w:val="000453D8"/>
    <w:rsid w:val="000456EF"/>
    <w:rsid w:val="000465E4"/>
    <w:rsid w:val="0004717A"/>
    <w:rsid w:val="0004729D"/>
    <w:rsid w:val="000473AC"/>
    <w:rsid w:val="00047B59"/>
    <w:rsid w:val="00050196"/>
    <w:rsid w:val="00050A3C"/>
    <w:rsid w:val="00050AC2"/>
    <w:rsid w:val="00050E66"/>
    <w:rsid w:val="0005132D"/>
    <w:rsid w:val="000513D7"/>
    <w:rsid w:val="000518D0"/>
    <w:rsid w:val="00051D30"/>
    <w:rsid w:val="0005232F"/>
    <w:rsid w:val="0005244E"/>
    <w:rsid w:val="00052C2C"/>
    <w:rsid w:val="00052CF3"/>
    <w:rsid w:val="00052EC8"/>
    <w:rsid w:val="00053094"/>
    <w:rsid w:val="0005363D"/>
    <w:rsid w:val="00053704"/>
    <w:rsid w:val="00053738"/>
    <w:rsid w:val="00053899"/>
    <w:rsid w:val="00053A6D"/>
    <w:rsid w:val="00053EC6"/>
    <w:rsid w:val="00053FA4"/>
    <w:rsid w:val="0005423C"/>
    <w:rsid w:val="00054605"/>
    <w:rsid w:val="0005461E"/>
    <w:rsid w:val="000546D8"/>
    <w:rsid w:val="00054854"/>
    <w:rsid w:val="00054CF9"/>
    <w:rsid w:val="00054E69"/>
    <w:rsid w:val="000550C1"/>
    <w:rsid w:val="00055167"/>
    <w:rsid w:val="0005522B"/>
    <w:rsid w:val="00055558"/>
    <w:rsid w:val="000555C2"/>
    <w:rsid w:val="000555F6"/>
    <w:rsid w:val="00055624"/>
    <w:rsid w:val="00055708"/>
    <w:rsid w:val="00055878"/>
    <w:rsid w:val="00055B49"/>
    <w:rsid w:val="00055F80"/>
    <w:rsid w:val="000561DC"/>
    <w:rsid w:val="0005629A"/>
    <w:rsid w:val="0005629E"/>
    <w:rsid w:val="0005678E"/>
    <w:rsid w:val="00056873"/>
    <w:rsid w:val="00056A2A"/>
    <w:rsid w:val="00056C58"/>
    <w:rsid w:val="00056DAA"/>
    <w:rsid w:val="00056E24"/>
    <w:rsid w:val="000573E7"/>
    <w:rsid w:val="0005798A"/>
    <w:rsid w:val="00057BD9"/>
    <w:rsid w:val="00057C06"/>
    <w:rsid w:val="00057D25"/>
    <w:rsid w:val="00057DFE"/>
    <w:rsid w:val="00057FF9"/>
    <w:rsid w:val="0006031E"/>
    <w:rsid w:val="00060499"/>
    <w:rsid w:val="000606DA"/>
    <w:rsid w:val="00060AE2"/>
    <w:rsid w:val="00061241"/>
    <w:rsid w:val="000613D8"/>
    <w:rsid w:val="00061548"/>
    <w:rsid w:val="00061712"/>
    <w:rsid w:val="00061760"/>
    <w:rsid w:val="00061843"/>
    <w:rsid w:val="0006205E"/>
    <w:rsid w:val="000620F0"/>
    <w:rsid w:val="00062CA9"/>
    <w:rsid w:val="000630CC"/>
    <w:rsid w:val="00063130"/>
    <w:rsid w:val="0006319A"/>
    <w:rsid w:val="0006348F"/>
    <w:rsid w:val="000635D4"/>
    <w:rsid w:val="0006379F"/>
    <w:rsid w:val="00063852"/>
    <w:rsid w:val="00063B65"/>
    <w:rsid w:val="00063D1E"/>
    <w:rsid w:val="00063DD4"/>
    <w:rsid w:val="00063E83"/>
    <w:rsid w:val="0006449D"/>
    <w:rsid w:val="000646DC"/>
    <w:rsid w:val="000647D3"/>
    <w:rsid w:val="0006495B"/>
    <w:rsid w:val="000649A6"/>
    <w:rsid w:val="00064B14"/>
    <w:rsid w:val="00064B17"/>
    <w:rsid w:val="00064C6A"/>
    <w:rsid w:val="00065391"/>
    <w:rsid w:val="00065876"/>
    <w:rsid w:val="00065E51"/>
    <w:rsid w:val="000660DB"/>
    <w:rsid w:val="000660DE"/>
    <w:rsid w:val="00066189"/>
    <w:rsid w:val="000663F9"/>
    <w:rsid w:val="00066504"/>
    <w:rsid w:val="00066729"/>
    <w:rsid w:val="00066884"/>
    <w:rsid w:val="000668FF"/>
    <w:rsid w:val="00066936"/>
    <w:rsid w:val="00066940"/>
    <w:rsid w:val="00067355"/>
    <w:rsid w:val="00067689"/>
    <w:rsid w:val="000676E2"/>
    <w:rsid w:val="00067DA9"/>
    <w:rsid w:val="000705B1"/>
    <w:rsid w:val="000706B2"/>
    <w:rsid w:val="000707DC"/>
    <w:rsid w:val="00070B42"/>
    <w:rsid w:val="00070C69"/>
    <w:rsid w:val="00070E5C"/>
    <w:rsid w:val="00070F4F"/>
    <w:rsid w:val="00071002"/>
    <w:rsid w:val="00071722"/>
    <w:rsid w:val="00071D8E"/>
    <w:rsid w:val="00071E86"/>
    <w:rsid w:val="0007252F"/>
    <w:rsid w:val="00072A54"/>
    <w:rsid w:val="00072B5B"/>
    <w:rsid w:val="00072BB4"/>
    <w:rsid w:val="00072D67"/>
    <w:rsid w:val="0007350B"/>
    <w:rsid w:val="0007362C"/>
    <w:rsid w:val="00073C7B"/>
    <w:rsid w:val="00073CA3"/>
    <w:rsid w:val="00074CF0"/>
    <w:rsid w:val="00074DC2"/>
    <w:rsid w:val="00074EC4"/>
    <w:rsid w:val="000755BF"/>
    <w:rsid w:val="0007576D"/>
    <w:rsid w:val="00075779"/>
    <w:rsid w:val="000758FA"/>
    <w:rsid w:val="00075C4A"/>
    <w:rsid w:val="00075EA6"/>
    <w:rsid w:val="0007621C"/>
    <w:rsid w:val="00076362"/>
    <w:rsid w:val="000763AC"/>
    <w:rsid w:val="000769BB"/>
    <w:rsid w:val="00076F89"/>
    <w:rsid w:val="00077372"/>
    <w:rsid w:val="000775BF"/>
    <w:rsid w:val="000777ED"/>
    <w:rsid w:val="00077A0F"/>
    <w:rsid w:val="00077A87"/>
    <w:rsid w:val="00077DD2"/>
    <w:rsid w:val="000800C5"/>
    <w:rsid w:val="00080202"/>
    <w:rsid w:val="000803B3"/>
    <w:rsid w:val="0008080D"/>
    <w:rsid w:val="0008137B"/>
    <w:rsid w:val="00081623"/>
    <w:rsid w:val="0008185B"/>
    <w:rsid w:val="000818A2"/>
    <w:rsid w:val="00081E34"/>
    <w:rsid w:val="000822A0"/>
    <w:rsid w:val="0008248A"/>
    <w:rsid w:val="0008278F"/>
    <w:rsid w:val="00082EF3"/>
    <w:rsid w:val="00082F75"/>
    <w:rsid w:val="00082F96"/>
    <w:rsid w:val="0008318D"/>
    <w:rsid w:val="000833A7"/>
    <w:rsid w:val="00083641"/>
    <w:rsid w:val="000836A6"/>
    <w:rsid w:val="00083852"/>
    <w:rsid w:val="0008399D"/>
    <w:rsid w:val="00083BCF"/>
    <w:rsid w:val="00084011"/>
    <w:rsid w:val="000843BA"/>
    <w:rsid w:val="000845BB"/>
    <w:rsid w:val="00084AD9"/>
    <w:rsid w:val="000851AB"/>
    <w:rsid w:val="000852F1"/>
    <w:rsid w:val="000853DE"/>
    <w:rsid w:val="00085D2E"/>
    <w:rsid w:val="00086123"/>
    <w:rsid w:val="00086B11"/>
    <w:rsid w:val="00086CA9"/>
    <w:rsid w:val="00086F92"/>
    <w:rsid w:val="00087427"/>
    <w:rsid w:val="000877A5"/>
    <w:rsid w:val="000877BB"/>
    <w:rsid w:val="0008782C"/>
    <w:rsid w:val="0008787F"/>
    <w:rsid w:val="000906C8"/>
    <w:rsid w:val="00090716"/>
    <w:rsid w:val="00090BF7"/>
    <w:rsid w:val="00090F92"/>
    <w:rsid w:val="00091A15"/>
    <w:rsid w:val="00091DEF"/>
    <w:rsid w:val="000922F8"/>
    <w:rsid w:val="000927BA"/>
    <w:rsid w:val="00092DF4"/>
    <w:rsid w:val="00092EAC"/>
    <w:rsid w:val="00093154"/>
    <w:rsid w:val="00093EC6"/>
    <w:rsid w:val="00093F02"/>
    <w:rsid w:val="0009408D"/>
    <w:rsid w:val="0009439B"/>
    <w:rsid w:val="000943CA"/>
    <w:rsid w:val="00094CB8"/>
    <w:rsid w:val="000953B5"/>
    <w:rsid w:val="0009613A"/>
    <w:rsid w:val="0009684B"/>
    <w:rsid w:val="00096B0A"/>
    <w:rsid w:val="00096ECE"/>
    <w:rsid w:val="000974DF"/>
    <w:rsid w:val="00097883"/>
    <w:rsid w:val="00097A0E"/>
    <w:rsid w:val="00097B3D"/>
    <w:rsid w:val="00097D2F"/>
    <w:rsid w:val="000A0642"/>
    <w:rsid w:val="000A0760"/>
    <w:rsid w:val="000A07D4"/>
    <w:rsid w:val="000A09D0"/>
    <w:rsid w:val="000A0F0A"/>
    <w:rsid w:val="000A104F"/>
    <w:rsid w:val="000A1593"/>
    <w:rsid w:val="000A16AD"/>
    <w:rsid w:val="000A1A66"/>
    <w:rsid w:val="000A1A80"/>
    <w:rsid w:val="000A1C31"/>
    <w:rsid w:val="000A1C64"/>
    <w:rsid w:val="000A2087"/>
    <w:rsid w:val="000A2326"/>
    <w:rsid w:val="000A242C"/>
    <w:rsid w:val="000A27E8"/>
    <w:rsid w:val="000A29EA"/>
    <w:rsid w:val="000A2CA3"/>
    <w:rsid w:val="000A2D51"/>
    <w:rsid w:val="000A367D"/>
    <w:rsid w:val="000A400D"/>
    <w:rsid w:val="000A420E"/>
    <w:rsid w:val="000A46AE"/>
    <w:rsid w:val="000A46EE"/>
    <w:rsid w:val="000A47A9"/>
    <w:rsid w:val="000A4877"/>
    <w:rsid w:val="000A488C"/>
    <w:rsid w:val="000A496C"/>
    <w:rsid w:val="000A4F18"/>
    <w:rsid w:val="000A5075"/>
    <w:rsid w:val="000A509F"/>
    <w:rsid w:val="000A50E2"/>
    <w:rsid w:val="000A56AA"/>
    <w:rsid w:val="000A58D7"/>
    <w:rsid w:val="000A59C1"/>
    <w:rsid w:val="000A5B86"/>
    <w:rsid w:val="000A5CB9"/>
    <w:rsid w:val="000A6CC4"/>
    <w:rsid w:val="000A71AD"/>
    <w:rsid w:val="000A7494"/>
    <w:rsid w:val="000A759A"/>
    <w:rsid w:val="000A785F"/>
    <w:rsid w:val="000A7C85"/>
    <w:rsid w:val="000A7E10"/>
    <w:rsid w:val="000B00F1"/>
    <w:rsid w:val="000B06C8"/>
    <w:rsid w:val="000B085D"/>
    <w:rsid w:val="000B0AEB"/>
    <w:rsid w:val="000B0B0A"/>
    <w:rsid w:val="000B0CBF"/>
    <w:rsid w:val="000B0D6B"/>
    <w:rsid w:val="000B0EA6"/>
    <w:rsid w:val="000B0F36"/>
    <w:rsid w:val="000B1454"/>
    <w:rsid w:val="000B18CC"/>
    <w:rsid w:val="000B19E9"/>
    <w:rsid w:val="000B1C41"/>
    <w:rsid w:val="000B2293"/>
    <w:rsid w:val="000B2752"/>
    <w:rsid w:val="000B29CA"/>
    <w:rsid w:val="000B2A57"/>
    <w:rsid w:val="000B2AEF"/>
    <w:rsid w:val="000B2EEE"/>
    <w:rsid w:val="000B33A1"/>
    <w:rsid w:val="000B39D0"/>
    <w:rsid w:val="000B3CDD"/>
    <w:rsid w:val="000B4F69"/>
    <w:rsid w:val="000B50A6"/>
    <w:rsid w:val="000B53F5"/>
    <w:rsid w:val="000B55C2"/>
    <w:rsid w:val="000B55E9"/>
    <w:rsid w:val="000B595A"/>
    <w:rsid w:val="000B5B69"/>
    <w:rsid w:val="000B5B90"/>
    <w:rsid w:val="000B5C90"/>
    <w:rsid w:val="000B6033"/>
    <w:rsid w:val="000B6522"/>
    <w:rsid w:val="000B668D"/>
    <w:rsid w:val="000B6889"/>
    <w:rsid w:val="000B7255"/>
    <w:rsid w:val="000B7332"/>
    <w:rsid w:val="000B742B"/>
    <w:rsid w:val="000B76BF"/>
    <w:rsid w:val="000B79F2"/>
    <w:rsid w:val="000B7A9C"/>
    <w:rsid w:val="000B7B42"/>
    <w:rsid w:val="000B7CFC"/>
    <w:rsid w:val="000C0458"/>
    <w:rsid w:val="000C0501"/>
    <w:rsid w:val="000C05CA"/>
    <w:rsid w:val="000C0C0C"/>
    <w:rsid w:val="000C0C16"/>
    <w:rsid w:val="000C0FC3"/>
    <w:rsid w:val="000C12E7"/>
    <w:rsid w:val="000C134F"/>
    <w:rsid w:val="000C15BF"/>
    <w:rsid w:val="000C1A70"/>
    <w:rsid w:val="000C20A9"/>
    <w:rsid w:val="000C2262"/>
    <w:rsid w:val="000C2A53"/>
    <w:rsid w:val="000C317B"/>
    <w:rsid w:val="000C3A71"/>
    <w:rsid w:val="000C3E86"/>
    <w:rsid w:val="000C44CF"/>
    <w:rsid w:val="000C494F"/>
    <w:rsid w:val="000C4A03"/>
    <w:rsid w:val="000C4E21"/>
    <w:rsid w:val="000C4F92"/>
    <w:rsid w:val="000C52FC"/>
    <w:rsid w:val="000C5E8B"/>
    <w:rsid w:val="000C6186"/>
    <w:rsid w:val="000C6252"/>
    <w:rsid w:val="000C66E1"/>
    <w:rsid w:val="000C67A1"/>
    <w:rsid w:val="000C6BDF"/>
    <w:rsid w:val="000C6CDF"/>
    <w:rsid w:val="000C6D9E"/>
    <w:rsid w:val="000C6DC0"/>
    <w:rsid w:val="000C6F77"/>
    <w:rsid w:val="000C75C0"/>
    <w:rsid w:val="000C7831"/>
    <w:rsid w:val="000C7A99"/>
    <w:rsid w:val="000D0063"/>
    <w:rsid w:val="000D01DC"/>
    <w:rsid w:val="000D01F1"/>
    <w:rsid w:val="000D032F"/>
    <w:rsid w:val="000D05D4"/>
    <w:rsid w:val="000D074C"/>
    <w:rsid w:val="000D07A6"/>
    <w:rsid w:val="000D091E"/>
    <w:rsid w:val="000D0A12"/>
    <w:rsid w:val="000D0D70"/>
    <w:rsid w:val="000D0DB3"/>
    <w:rsid w:val="000D1BC6"/>
    <w:rsid w:val="000D1C0D"/>
    <w:rsid w:val="000D1E6B"/>
    <w:rsid w:val="000D2374"/>
    <w:rsid w:val="000D26EF"/>
    <w:rsid w:val="000D2ACA"/>
    <w:rsid w:val="000D2DDD"/>
    <w:rsid w:val="000D2E30"/>
    <w:rsid w:val="000D306C"/>
    <w:rsid w:val="000D3484"/>
    <w:rsid w:val="000D3548"/>
    <w:rsid w:val="000D39DF"/>
    <w:rsid w:val="000D3EC6"/>
    <w:rsid w:val="000D43C6"/>
    <w:rsid w:val="000D4539"/>
    <w:rsid w:val="000D4DDD"/>
    <w:rsid w:val="000D561E"/>
    <w:rsid w:val="000D59D4"/>
    <w:rsid w:val="000D5E16"/>
    <w:rsid w:val="000D64FB"/>
    <w:rsid w:val="000D67E9"/>
    <w:rsid w:val="000D695D"/>
    <w:rsid w:val="000D6A9D"/>
    <w:rsid w:val="000D6B5D"/>
    <w:rsid w:val="000D6D2D"/>
    <w:rsid w:val="000D706D"/>
    <w:rsid w:val="000D71F3"/>
    <w:rsid w:val="000D7B3A"/>
    <w:rsid w:val="000D7D9B"/>
    <w:rsid w:val="000E07A1"/>
    <w:rsid w:val="000E0DE0"/>
    <w:rsid w:val="000E1133"/>
    <w:rsid w:val="000E142D"/>
    <w:rsid w:val="000E22A2"/>
    <w:rsid w:val="000E2561"/>
    <w:rsid w:val="000E28AE"/>
    <w:rsid w:val="000E292E"/>
    <w:rsid w:val="000E2972"/>
    <w:rsid w:val="000E2A3E"/>
    <w:rsid w:val="000E2BFD"/>
    <w:rsid w:val="000E2F90"/>
    <w:rsid w:val="000E307B"/>
    <w:rsid w:val="000E3978"/>
    <w:rsid w:val="000E3C04"/>
    <w:rsid w:val="000E3D44"/>
    <w:rsid w:val="000E3E44"/>
    <w:rsid w:val="000E420B"/>
    <w:rsid w:val="000E4598"/>
    <w:rsid w:val="000E464D"/>
    <w:rsid w:val="000E46BF"/>
    <w:rsid w:val="000E4780"/>
    <w:rsid w:val="000E48FD"/>
    <w:rsid w:val="000E4C95"/>
    <w:rsid w:val="000E4CB8"/>
    <w:rsid w:val="000E4E56"/>
    <w:rsid w:val="000E4EDE"/>
    <w:rsid w:val="000E4FD5"/>
    <w:rsid w:val="000E5026"/>
    <w:rsid w:val="000E52F4"/>
    <w:rsid w:val="000E543A"/>
    <w:rsid w:val="000E58C4"/>
    <w:rsid w:val="000E5C32"/>
    <w:rsid w:val="000E5E76"/>
    <w:rsid w:val="000E5FF3"/>
    <w:rsid w:val="000E60C6"/>
    <w:rsid w:val="000E6162"/>
    <w:rsid w:val="000E6253"/>
    <w:rsid w:val="000E7382"/>
    <w:rsid w:val="000E7686"/>
    <w:rsid w:val="000E788D"/>
    <w:rsid w:val="000E7A02"/>
    <w:rsid w:val="000E7F8E"/>
    <w:rsid w:val="000E7FEA"/>
    <w:rsid w:val="000F022D"/>
    <w:rsid w:val="000F050B"/>
    <w:rsid w:val="000F0983"/>
    <w:rsid w:val="000F0E12"/>
    <w:rsid w:val="000F0EB9"/>
    <w:rsid w:val="000F0F60"/>
    <w:rsid w:val="000F126F"/>
    <w:rsid w:val="000F14E6"/>
    <w:rsid w:val="000F156A"/>
    <w:rsid w:val="000F1C45"/>
    <w:rsid w:val="000F2131"/>
    <w:rsid w:val="000F2A41"/>
    <w:rsid w:val="000F3318"/>
    <w:rsid w:val="000F36AE"/>
    <w:rsid w:val="000F3984"/>
    <w:rsid w:val="000F3E1A"/>
    <w:rsid w:val="000F420B"/>
    <w:rsid w:val="000F44D0"/>
    <w:rsid w:val="000F45C0"/>
    <w:rsid w:val="000F473B"/>
    <w:rsid w:val="000F4DB0"/>
    <w:rsid w:val="000F508A"/>
    <w:rsid w:val="000F532B"/>
    <w:rsid w:val="000F5345"/>
    <w:rsid w:val="000F53DB"/>
    <w:rsid w:val="000F55BC"/>
    <w:rsid w:val="000F591A"/>
    <w:rsid w:val="000F5A3E"/>
    <w:rsid w:val="000F5A74"/>
    <w:rsid w:val="000F6025"/>
    <w:rsid w:val="000F6742"/>
    <w:rsid w:val="000F6930"/>
    <w:rsid w:val="000F6C69"/>
    <w:rsid w:val="000F6D69"/>
    <w:rsid w:val="000F6D9A"/>
    <w:rsid w:val="000F79E1"/>
    <w:rsid w:val="0010007B"/>
    <w:rsid w:val="00100296"/>
    <w:rsid w:val="0010047A"/>
    <w:rsid w:val="001005F2"/>
    <w:rsid w:val="001006F2"/>
    <w:rsid w:val="00100850"/>
    <w:rsid w:val="001008A7"/>
    <w:rsid w:val="00100CA6"/>
    <w:rsid w:val="00100D87"/>
    <w:rsid w:val="00100E97"/>
    <w:rsid w:val="0010107B"/>
    <w:rsid w:val="00101B28"/>
    <w:rsid w:val="00101BFB"/>
    <w:rsid w:val="00101C17"/>
    <w:rsid w:val="00101C74"/>
    <w:rsid w:val="00101CDE"/>
    <w:rsid w:val="00101FB1"/>
    <w:rsid w:val="00102309"/>
    <w:rsid w:val="00102957"/>
    <w:rsid w:val="00102A8E"/>
    <w:rsid w:val="00102B0D"/>
    <w:rsid w:val="00102DB5"/>
    <w:rsid w:val="00102EB6"/>
    <w:rsid w:val="00103099"/>
    <w:rsid w:val="00103D01"/>
    <w:rsid w:val="00103F9B"/>
    <w:rsid w:val="00104390"/>
    <w:rsid w:val="001043CD"/>
    <w:rsid w:val="00104490"/>
    <w:rsid w:val="001046F1"/>
    <w:rsid w:val="00104913"/>
    <w:rsid w:val="00104B5E"/>
    <w:rsid w:val="00104E15"/>
    <w:rsid w:val="001051C6"/>
    <w:rsid w:val="00105432"/>
    <w:rsid w:val="0010550F"/>
    <w:rsid w:val="00105A75"/>
    <w:rsid w:val="00105C43"/>
    <w:rsid w:val="00105D25"/>
    <w:rsid w:val="001063F3"/>
    <w:rsid w:val="001064E4"/>
    <w:rsid w:val="0010689C"/>
    <w:rsid w:val="00106E6C"/>
    <w:rsid w:val="00107068"/>
    <w:rsid w:val="0010716D"/>
    <w:rsid w:val="00107E9B"/>
    <w:rsid w:val="00107F1B"/>
    <w:rsid w:val="001100A2"/>
    <w:rsid w:val="001100B2"/>
    <w:rsid w:val="001108F4"/>
    <w:rsid w:val="00110923"/>
    <w:rsid w:val="00110DBF"/>
    <w:rsid w:val="0011166D"/>
    <w:rsid w:val="0011198B"/>
    <w:rsid w:val="00111A56"/>
    <w:rsid w:val="00111C87"/>
    <w:rsid w:val="00111D0D"/>
    <w:rsid w:val="00111D98"/>
    <w:rsid w:val="001123B4"/>
    <w:rsid w:val="0011265D"/>
    <w:rsid w:val="001126F5"/>
    <w:rsid w:val="0011288C"/>
    <w:rsid w:val="0011297F"/>
    <w:rsid w:val="00112AF3"/>
    <w:rsid w:val="00112D88"/>
    <w:rsid w:val="0011349C"/>
    <w:rsid w:val="00113526"/>
    <w:rsid w:val="0011354E"/>
    <w:rsid w:val="00113D11"/>
    <w:rsid w:val="00113E52"/>
    <w:rsid w:val="001141CC"/>
    <w:rsid w:val="001142E0"/>
    <w:rsid w:val="0011446B"/>
    <w:rsid w:val="001148E7"/>
    <w:rsid w:val="00114A3D"/>
    <w:rsid w:val="001155B5"/>
    <w:rsid w:val="0011560C"/>
    <w:rsid w:val="001157B3"/>
    <w:rsid w:val="00115A22"/>
    <w:rsid w:val="00115B0F"/>
    <w:rsid w:val="00115D71"/>
    <w:rsid w:val="00115E15"/>
    <w:rsid w:val="00115E88"/>
    <w:rsid w:val="00115EA0"/>
    <w:rsid w:val="00116079"/>
    <w:rsid w:val="001165A5"/>
    <w:rsid w:val="001169E9"/>
    <w:rsid w:val="00116D0F"/>
    <w:rsid w:val="00116D6D"/>
    <w:rsid w:val="001172EE"/>
    <w:rsid w:val="00117565"/>
    <w:rsid w:val="001179C5"/>
    <w:rsid w:val="00117A0C"/>
    <w:rsid w:val="00117E40"/>
    <w:rsid w:val="00117ED9"/>
    <w:rsid w:val="00117FE3"/>
    <w:rsid w:val="00120238"/>
    <w:rsid w:val="00120278"/>
    <w:rsid w:val="00120B04"/>
    <w:rsid w:val="00120BD2"/>
    <w:rsid w:val="00120BD6"/>
    <w:rsid w:val="00120D4D"/>
    <w:rsid w:val="00120DFA"/>
    <w:rsid w:val="00120E17"/>
    <w:rsid w:val="00120E43"/>
    <w:rsid w:val="001214CB"/>
    <w:rsid w:val="00121B9A"/>
    <w:rsid w:val="00121F07"/>
    <w:rsid w:val="00121FC3"/>
    <w:rsid w:val="00122121"/>
    <w:rsid w:val="001221FB"/>
    <w:rsid w:val="00122431"/>
    <w:rsid w:val="00122AEA"/>
    <w:rsid w:val="00122C03"/>
    <w:rsid w:val="00122F8A"/>
    <w:rsid w:val="00122FD4"/>
    <w:rsid w:val="0012308F"/>
    <w:rsid w:val="001230BD"/>
    <w:rsid w:val="001233F7"/>
    <w:rsid w:val="001235C9"/>
    <w:rsid w:val="00123728"/>
    <w:rsid w:val="001239BF"/>
    <w:rsid w:val="00123CA0"/>
    <w:rsid w:val="00123CFD"/>
    <w:rsid w:val="00123E65"/>
    <w:rsid w:val="00124019"/>
    <w:rsid w:val="00124271"/>
    <w:rsid w:val="001242AA"/>
    <w:rsid w:val="0012433E"/>
    <w:rsid w:val="001243D2"/>
    <w:rsid w:val="00124FC8"/>
    <w:rsid w:val="0012524B"/>
    <w:rsid w:val="0012530C"/>
    <w:rsid w:val="001253CB"/>
    <w:rsid w:val="00125425"/>
    <w:rsid w:val="00125E04"/>
    <w:rsid w:val="00125E16"/>
    <w:rsid w:val="00125E2B"/>
    <w:rsid w:val="00126096"/>
    <w:rsid w:val="00127112"/>
    <w:rsid w:val="001276C8"/>
    <w:rsid w:val="00127860"/>
    <w:rsid w:val="00127B23"/>
    <w:rsid w:val="00127B25"/>
    <w:rsid w:val="00127ED1"/>
    <w:rsid w:val="00127EFF"/>
    <w:rsid w:val="0013039E"/>
    <w:rsid w:val="001306F6"/>
    <w:rsid w:val="00130778"/>
    <w:rsid w:val="0013079B"/>
    <w:rsid w:val="00130862"/>
    <w:rsid w:val="00130A11"/>
    <w:rsid w:val="00130BA1"/>
    <w:rsid w:val="00130D18"/>
    <w:rsid w:val="00130E7C"/>
    <w:rsid w:val="00131409"/>
    <w:rsid w:val="00131764"/>
    <w:rsid w:val="001317CD"/>
    <w:rsid w:val="001317E3"/>
    <w:rsid w:val="00131B60"/>
    <w:rsid w:val="00131D93"/>
    <w:rsid w:val="00131DC4"/>
    <w:rsid w:val="00132177"/>
    <w:rsid w:val="0013276F"/>
    <w:rsid w:val="00132A1B"/>
    <w:rsid w:val="00132C2B"/>
    <w:rsid w:val="00132FBB"/>
    <w:rsid w:val="00133013"/>
    <w:rsid w:val="00133487"/>
    <w:rsid w:val="001338CD"/>
    <w:rsid w:val="00133C88"/>
    <w:rsid w:val="00133EB2"/>
    <w:rsid w:val="0013404A"/>
    <w:rsid w:val="0013423B"/>
    <w:rsid w:val="0013449B"/>
    <w:rsid w:val="001345E8"/>
    <w:rsid w:val="00134757"/>
    <w:rsid w:val="00134977"/>
    <w:rsid w:val="00134A93"/>
    <w:rsid w:val="00134ADB"/>
    <w:rsid w:val="00134B43"/>
    <w:rsid w:val="00134C1E"/>
    <w:rsid w:val="00135358"/>
    <w:rsid w:val="001353A0"/>
    <w:rsid w:val="00135687"/>
    <w:rsid w:val="00135BBE"/>
    <w:rsid w:val="00135CB3"/>
    <w:rsid w:val="00135EE5"/>
    <w:rsid w:val="00135EF0"/>
    <w:rsid w:val="001361F5"/>
    <w:rsid w:val="0013652F"/>
    <w:rsid w:val="001368C0"/>
    <w:rsid w:val="00136B70"/>
    <w:rsid w:val="00136C56"/>
    <w:rsid w:val="00136E4C"/>
    <w:rsid w:val="00136F1E"/>
    <w:rsid w:val="0013713B"/>
    <w:rsid w:val="001373B5"/>
    <w:rsid w:val="001376AD"/>
    <w:rsid w:val="00137931"/>
    <w:rsid w:val="0014009D"/>
    <w:rsid w:val="00140113"/>
    <w:rsid w:val="0014049E"/>
    <w:rsid w:val="00140610"/>
    <w:rsid w:val="00140729"/>
    <w:rsid w:val="001407C6"/>
    <w:rsid w:val="001408CB"/>
    <w:rsid w:val="00140B3D"/>
    <w:rsid w:val="0014124A"/>
    <w:rsid w:val="001416AB"/>
    <w:rsid w:val="00141BF1"/>
    <w:rsid w:val="00141F64"/>
    <w:rsid w:val="00142022"/>
    <w:rsid w:val="001421D2"/>
    <w:rsid w:val="00142771"/>
    <w:rsid w:val="00142902"/>
    <w:rsid w:val="00142C97"/>
    <w:rsid w:val="001432BA"/>
    <w:rsid w:val="00143ACF"/>
    <w:rsid w:val="00143B14"/>
    <w:rsid w:val="00143EAE"/>
    <w:rsid w:val="00143F77"/>
    <w:rsid w:val="001440C8"/>
    <w:rsid w:val="001442D0"/>
    <w:rsid w:val="001446CE"/>
    <w:rsid w:val="001449A2"/>
    <w:rsid w:val="00144F5A"/>
    <w:rsid w:val="0014509E"/>
    <w:rsid w:val="00145544"/>
    <w:rsid w:val="00145675"/>
    <w:rsid w:val="00145ACD"/>
    <w:rsid w:val="00145B19"/>
    <w:rsid w:val="00145E56"/>
    <w:rsid w:val="00146564"/>
    <w:rsid w:val="00146581"/>
    <w:rsid w:val="001465BF"/>
    <w:rsid w:val="001465F7"/>
    <w:rsid w:val="00146684"/>
    <w:rsid w:val="0014688B"/>
    <w:rsid w:val="00146FB7"/>
    <w:rsid w:val="001477BE"/>
    <w:rsid w:val="001479B5"/>
    <w:rsid w:val="00150022"/>
    <w:rsid w:val="00150621"/>
    <w:rsid w:val="00150766"/>
    <w:rsid w:val="0015080D"/>
    <w:rsid w:val="00150D86"/>
    <w:rsid w:val="00151451"/>
    <w:rsid w:val="00151A80"/>
    <w:rsid w:val="001520F3"/>
    <w:rsid w:val="001521AC"/>
    <w:rsid w:val="00152337"/>
    <w:rsid w:val="001523E6"/>
    <w:rsid w:val="00152A6E"/>
    <w:rsid w:val="00152A80"/>
    <w:rsid w:val="00152FD5"/>
    <w:rsid w:val="001530A3"/>
    <w:rsid w:val="0015311B"/>
    <w:rsid w:val="00153AA9"/>
    <w:rsid w:val="00153BC1"/>
    <w:rsid w:val="0015479F"/>
    <w:rsid w:val="00154894"/>
    <w:rsid w:val="00154CFA"/>
    <w:rsid w:val="00154FB5"/>
    <w:rsid w:val="0015549D"/>
    <w:rsid w:val="00155721"/>
    <w:rsid w:val="00155766"/>
    <w:rsid w:val="00155806"/>
    <w:rsid w:val="00155D8E"/>
    <w:rsid w:val="001565AB"/>
    <w:rsid w:val="00156913"/>
    <w:rsid w:val="0015696C"/>
    <w:rsid w:val="00156C01"/>
    <w:rsid w:val="00157073"/>
    <w:rsid w:val="0015707F"/>
    <w:rsid w:val="001574BC"/>
    <w:rsid w:val="001574F2"/>
    <w:rsid w:val="00157693"/>
    <w:rsid w:val="001577E2"/>
    <w:rsid w:val="001577ED"/>
    <w:rsid w:val="00157D6C"/>
    <w:rsid w:val="00157F2C"/>
    <w:rsid w:val="00160116"/>
    <w:rsid w:val="0016084F"/>
    <w:rsid w:val="00160F97"/>
    <w:rsid w:val="001617A6"/>
    <w:rsid w:val="00161B77"/>
    <w:rsid w:val="00162259"/>
    <w:rsid w:val="00162659"/>
    <w:rsid w:val="00162854"/>
    <w:rsid w:val="001628F9"/>
    <w:rsid w:val="001629BF"/>
    <w:rsid w:val="00162A02"/>
    <w:rsid w:val="00162C41"/>
    <w:rsid w:val="00162F5E"/>
    <w:rsid w:val="00163036"/>
    <w:rsid w:val="001630DE"/>
    <w:rsid w:val="001631C7"/>
    <w:rsid w:val="0016363F"/>
    <w:rsid w:val="001636FE"/>
    <w:rsid w:val="00163A12"/>
    <w:rsid w:val="00163E24"/>
    <w:rsid w:val="001641A5"/>
    <w:rsid w:val="00164259"/>
    <w:rsid w:val="00164AFA"/>
    <w:rsid w:val="00164D21"/>
    <w:rsid w:val="00165163"/>
    <w:rsid w:val="0016586B"/>
    <w:rsid w:val="00165B1C"/>
    <w:rsid w:val="00165C54"/>
    <w:rsid w:val="00165D07"/>
    <w:rsid w:val="00165DC9"/>
    <w:rsid w:val="001662E7"/>
    <w:rsid w:val="00166A20"/>
    <w:rsid w:val="00166E4A"/>
    <w:rsid w:val="001670ED"/>
    <w:rsid w:val="001671AF"/>
    <w:rsid w:val="001672A9"/>
    <w:rsid w:val="001676E3"/>
    <w:rsid w:val="0017018A"/>
    <w:rsid w:val="00170289"/>
    <w:rsid w:val="0017087C"/>
    <w:rsid w:val="00170A72"/>
    <w:rsid w:val="00170B2F"/>
    <w:rsid w:val="00170F87"/>
    <w:rsid w:val="00170FFF"/>
    <w:rsid w:val="00171029"/>
    <w:rsid w:val="00171373"/>
    <w:rsid w:val="00171455"/>
    <w:rsid w:val="00171574"/>
    <w:rsid w:val="0017177E"/>
    <w:rsid w:val="00171C47"/>
    <w:rsid w:val="00171D4A"/>
    <w:rsid w:val="00171F85"/>
    <w:rsid w:val="001720B0"/>
    <w:rsid w:val="00172306"/>
    <w:rsid w:val="00172618"/>
    <w:rsid w:val="00172BEB"/>
    <w:rsid w:val="00172CEA"/>
    <w:rsid w:val="0017313C"/>
    <w:rsid w:val="001731EA"/>
    <w:rsid w:val="00173651"/>
    <w:rsid w:val="001737F9"/>
    <w:rsid w:val="001738B0"/>
    <w:rsid w:val="001739B2"/>
    <w:rsid w:val="00173A28"/>
    <w:rsid w:val="00173D75"/>
    <w:rsid w:val="001740C4"/>
    <w:rsid w:val="0017451A"/>
    <w:rsid w:val="001755D2"/>
    <w:rsid w:val="0017580C"/>
    <w:rsid w:val="00175A1F"/>
    <w:rsid w:val="00175CCC"/>
    <w:rsid w:val="00175F40"/>
    <w:rsid w:val="001761E9"/>
    <w:rsid w:val="001765B7"/>
    <w:rsid w:val="00176A12"/>
    <w:rsid w:val="00176E43"/>
    <w:rsid w:val="00176EFE"/>
    <w:rsid w:val="0017739A"/>
    <w:rsid w:val="00180358"/>
    <w:rsid w:val="001812F1"/>
    <w:rsid w:val="00181BA3"/>
    <w:rsid w:val="00181CAA"/>
    <w:rsid w:val="001821E9"/>
    <w:rsid w:val="0018278A"/>
    <w:rsid w:val="00182DAD"/>
    <w:rsid w:val="0018308B"/>
    <w:rsid w:val="001831F3"/>
    <w:rsid w:val="001833B1"/>
    <w:rsid w:val="00183460"/>
    <w:rsid w:val="0018350A"/>
    <w:rsid w:val="00183606"/>
    <w:rsid w:val="00183A92"/>
    <w:rsid w:val="001842B9"/>
    <w:rsid w:val="0018458E"/>
    <w:rsid w:val="00184B82"/>
    <w:rsid w:val="00184DF4"/>
    <w:rsid w:val="00185352"/>
    <w:rsid w:val="0018585D"/>
    <w:rsid w:val="00185B5D"/>
    <w:rsid w:val="00186052"/>
    <w:rsid w:val="00186207"/>
    <w:rsid w:val="0018636B"/>
    <w:rsid w:val="00186574"/>
    <w:rsid w:val="001865B1"/>
    <w:rsid w:val="001867D4"/>
    <w:rsid w:val="00186C71"/>
    <w:rsid w:val="00186FB5"/>
    <w:rsid w:val="001873DF"/>
    <w:rsid w:val="00187868"/>
    <w:rsid w:val="001878AA"/>
    <w:rsid w:val="00187B2F"/>
    <w:rsid w:val="00187C73"/>
    <w:rsid w:val="00187CA2"/>
    <w:rsid w:val="00187D36"/>
    <w:rsid w:val="00187D6D"/>
    <w:rsid w:val="00187DB0"/>
    <w:rsid w:val="00187F89"/>
    <w:rsid w:val="00190016"/>
    <w:rsid w:val="0019026E"/>
    <w:rsid w:val="00190435"/>
    <w:rsid w:val="001904E1"/>
    <w:rsid w:val="00190503"/>
    <w:rsid w:val="0019055E"/>
    <w:rsid w:val="00190B2C"/>
    <w:rsid w:val="00190D5F"/>
    <w:rsid w:val="00190FAB"/>
    <w:rsid w:val="0019187E"/>
    <w:rsid w:val="001918C8"/>
    <w:rsid w:val="00191B6C"/>
    <w:rsid w:val="00191BE8"/>
    <w:rsid w:val="00191E65"/>
    <w:rsid w:val="00192586"/>
    <w:rsid w:val="001928D0"/>
    <w:rsid w:val="001931DF"/>
    <w:rsid w:val="00193204"/>
    <w:rsid w:val="00193452"/>
    <w:rsid w:val="0019365D"/>
    <w:rsid w:val="0019367A"/>
    <w:rsid w:val="00193920"/>
    <w:rsid w:val="00193A95"/>
    <w:rsid w:val="00193B1E"/>
    <w:rsid w:val="00193CD4"/>
    <w:rsid w:val="00193E8B"/>
    <w:rsid w:val="00193F17"/>
    <w:rsid w:val="001945CF"/>
    <w:rsid w:val="001945FD"/>
    <w:rsid w:val="001946F0"/>
    <w:rsid w:val="00194BA9"/>
    <w:rsid w:val="00194D29"/>
    <w:rsid w:val="0019506B"/>
    <w:rsid w:val="0019531D"/>
    <w:rsid w:val="0019535E"/>
    <w:rsid w:val="00195BEA"/>
    <w:rsid w:val="0019647B"/>
    <w:rsid w:val="00196A6E"/>
    <w:rsid w:val="00196AFB"/>
    <w:rsid w:val="00196FE2"/>
    <w:rsid w:val="00197053"/>
    <w:rsid w:val="001970A5"/>
    <w:rsid w:val="00197451"/>
    <w:rsid w:val="00197846"/>
    <w:rsid w:val="001979A8"/>
    <w:rsid w:val="00197BAE"/>
    <w:rsid w:val="00197BEB"/>
    <w:rsid w:val="001A074A"/>
    <w:rsid w:val="001A087A"/>
    <w:rsid w:val="001A0A52"/>
    <w:rsid w:val="001A1187"/>
    <w:rsid w:val="001A142A"/>
    <w:rsid w:val="001A143B"/>
    <w:rsid w:val="001A175C"/>
    <w:rsid w:val="001A2062"/>
    <w:rsid w:val="001A2132"/>
    <w:rsid w:val="001A2317"/>
    <w:rsid w:val="001A257E"/>
    <w:rsid w:val="001A2674"/>
    <w:rsid w:val="001A2B19"/>
    <w:rsid w:val="001A2CDB"/>
    <w:rsid w:val="001A2F1A"/>
    <w:rsid w:val="001A30DB"/>
    <w:rsid w:val="001A34A5"/>
    <w:rsid w:val="001A35BB"/>
    <w:rsid w:val="001A3603"/>
    <w:rsid w:val="001A3662"/>
    <w:rsid w:val="001A38A4"/>
    <w:rsid w:val="001A39D7"/>
    <w:rsid w:val="001A3A23"/>
    <w:rsid w:val="001A3CD7"/>
    <w:rsid w:val="001A4195"/>
    <w:rsid w:val="001A4752"/>
    <w:rsid w:val="001A49B7"/>
    <w:rsid w:val="001A4B97"/>
    <w:rsid w:val="001A4BF9"/>
    <w:rsid w:val="001A4C8C"/>
    <w:rsid w:val="001A5287"/>
    <w:rsid w:val="001A5310"/>
    <w:rsid w:val="001A5A97"/>
    <w:rsid w:val="001A63D4"/>
    <w:rsid w:val="001A64EA"/>
    <w:rsid w:val="001A652D"/>
    <w:rsid w:val="001A6EA2"/>
    <w:rsid w:val="001A6FCA"/>
    <w:rsid w:val="001A72D3"/>
    <w:rsid w:val="001A72F7"/>
    <w:rsid w:val="001A7868"/>
    <w:rsid w:val="001A79F1"/>
    <w:rsid w:val="001A7A2D"/>
    <w:rsid w:val="001A7C2F"/>
    <w:rsid w:val="001A7E74"/>
    <w:rsid w:val="001B01FB"/>
    <w:rsid w:val="001B034A"/>
    <w:rsid w:val="001B03C9"/>
    <w:rsid w:val="001B0442"/>
    <w:rsid w:val="001B0554"/>
    <w:rsid w:val="001B05B5"/>
    <w:rsid w:val="001B05E0"/>
    <w:rsid w:val="001B0744"/>
    <w:rsid w:val="001B08AE"/>
    <w:rsid w:val="001B0F8B"/>
    <w:rsid w:val="001B14C0"/>
    <w:rsid w:val="001B1835"/>
    <w:rsid w:val="001B1A11"/>
    <w:rsid w:val="001B1DAE"/>
    <w:rsid w:val="001B2313"/>
    <w:rsid w:val="001B2367"/>
    <w:rsid w:val="001B257C"/>
    <w:rsid w:val="001B27C1"/>
    <w:rsid w:val="001B2805"/>
    <w:rsid w:val="001B2A6E"/>
    <w:rsid w:val="001B2CDE"/>
    <w:rsid w:val="001B2E04"/>
    <w:rsid w:val="001B2F35"/>
    <w:rsid w:val="001B3024"/>
    <w:rsid w:val="001B37E0"/>
    <w:rsid w:val="001B39F9"/>
    <w:rsid w:val="001B3E93"/>
    <w:rsid w:val="001B3FFB"/>
    <w:rsid w:val="001B4ADF"/>
    <w:rsid w:val="001B4B05"/>
    <w:rsid w:val="001B4B97"/>
    <w:rsid w:val="001B4CA3"/>
    <w:rsid w:val="001B4D75"/>
    <w:rsid w:val="001B59AE"/>
    <w:rsid w:val="001B5BC9"/>
    <w:rsid w:val="001B5D39"/>
    <w:rsid w:val="001B6259"/>
    <w:rsid w:val="001B6374"/>
    <w:rsid w:val="001B65D1"/>
    <w:rsid w:val="001B6760"/>
    <w:rsid w:val="001B6C34"/>
    <w:rsid w:val="001B6CFA"/>
    <w:rsid w:val="001B7104"/>
    <w:rsid w:val="001B7651"/>
    <w:rsid w:val="001B7739"/>
    <w:rsid w:val="001B790D"/>
    <w:rsid w:val="001B7938"/>
    <w:rsid w:val="001B7A53"/>
    <w:rsid w:val="001C00F9"/>
    <w:rsid w:val="001C0521"/>
    <w:rsid w:val="001C06B4"/>
    <w:rsid w:val="001C0B4B"/>
    <w:rsid w:val="001C0C4D"/>
    <w:rsid w:val="001C0C61"/>
    <w:rsid w:val="001C0D5A"/>
    <w:rsid w:val="001C0EA3"/>
    <w:rsid w:val="001C0FCE"/>
    <w:rsid w:val="001C15F5"/>
    <w:rsid w:val="001C1E48"/>
    <w:rsid w:val="001C21EF"/>
    <w:rsid w:val="001C2769"/>
    <w:rsid w:val="001C2869"/>
    <w:rsid w:val="001C2AAC"/>
    <w:rsid w:val="001C2B15"/>
    <w:rsid w:val="001C2BC8"/>
    <w:rsid w:val="001C2D31"/>
    <w:rsid w:val="001C2D56"/>
    <w:rsid w:val="001C2F4F"/>
    <w:rsid w:val="001C3006"/>
    <w:rsid w:val="001C3288"/>
    <w:rsid w:val="001C345F"/>
    <w:rsid w:val="001C37A4"/>
    <w:rsid w:val="001C3ADF"/>
    <w:rsid w:val="001C3F08"/>
    <w:rsid w:val="001C43FD"/>
    <w:rsid w:val="001C44F0"/>
    <w:rsid w:val="001C4641"/>
    <w:rsid w:val="001C482C"/>
    <w:rsid w:val="001C4A4E"/>
    <w:rsid w:val="001C4BAF"/>
    <w:rsid w:val="001C4D0B"/>
    <w:rsid w:val="001C55CD"/>
    <w:rsid w:val="001C5C95"/>
    <w:rsid w:val="001C609D"/>
    <w:rsid w:val="001C64C3"/>
    <w:rsid w:val="001C64DB"/>
    <w:rsid w:val="001C698D"/>
    <w:rsid w:val="001C75BA"/>
    <w:rsid w:val="001C774C"/>
    <w:rsid w:val="001C77B5"/>
    <w:rsid w:val="001C7D3F"/>
    <w:rsid w:val="001C7F86"/>
    <w:rsid w:val="001C7F90"/>
    <w:rsid w:val="001D00BB"/>
    <w:rsid w:val="001D01EE"/>
    <w:rsid w:val="001D08BC"/>
    <w:rsid w:val="001D0F3E"/>
    <w:rsid w:val="001D139F"/>
    <w:rsid w:val="001D1E75"/>
    <w:rsid w:val="001D1F17"/>
    <w:rsid w:val="001D23D5"/>
    <w:rsid w:val="001D2981"/>
    <w:rsid w:val="001D2D05"/>
    <w:rsid w:val="001D364B"/>
    <w:rsid w:val="001D3A74"/>
    <w:rsid w:val="001D3CFC"/>
    <w:rsid w:val="001D4080"/>
    <w:rsid w:val="001D4106"/>
    <w:rsid w:val="001D4222"/>
    <w:rsid w:val="001D45CE"/>
    <w:rsid w:val="001D4B3B"/>
    <w:rsid w:val="001D5184"/>
    <w:rsid w:val="001D5563"/>
    <w:rsid w:val="001D5742"/>
    <w:rsid w:val="001D5772"/>
    <w:rsid w:val="001D57FF"/>
    <w:rsid w:val="001D5842"/>
    <w:rsid w:val="001D585A"/>
    <w:rsid w:val="001D5E39"/>
    <w:rsid w:val="001D623B"/>
    <w:rsid w:val="001D635F"/>
    <w:rsid w:val="001D6481"/>
    <w:rsid w:val="001D67AE"/>
    <w:rsid w:val="001D6A05"/>
    <w:rsid w:val="001D6BC8"/>
    <w:rsid w:val="001D6DE2"/>
    <w:rsid w:val="001D72CD"/>
    <w:rsid w:val="001D7F0E"/>
    <w:rsid w:val="001E00A7"/>
    <w:rsid w:val="001E02F3"/>
    <w:rsid w:val="001E07D5"/>
    <w:rsid w:val="001E07F0"/>
    <w:rsid w:val="001E198A"/>
    <w:rsid w:val="001E1E59"/>
    <w:rsid w:val="001E1F2E"/>
    <w:rsid w:val="001E229D"/>
    <w:rsid w:val="001E2E93"/>
    <w:rsid w:val="001E32DD"/>
    <w:rsid w:val="001E3410"/>
    <w:rsid w:val="001E358B"/>
    <w:rsid w:val="001E36EB"/>
    <w:rsid w:val="001E3F36"/>
    <w:rsid w:val="001E3F63"/>
    <w:rsid w:val="001E494D"/>
    <w:rsid w:val="001E4A34"/>
    <w:rsid w:val="001E4E65"/>
    <w:rsid w:val="001E52D1"/>
    <w:rsid w:val="001E5486"/>
    <w:rsid w:val="001E5740"/>
    <w:rsid w:val="001E5881"/>
    <w:rsid w:val="001E5B38"/>
    <w:rsid w:val="001E5DE5"/>
    <w:rsid w:val="001E5E7A"/>
    <w:rsid w:val="001E61D4"/>
    <w:rsid w:val="001E627F"/>
    <w:rsid w:val="001E6CEF"/>
    <w:rsid w:val="001E6DCA"/>
    <w:rsid w:val="001E6E7C"/>
    <w:rsid w:val="001E70FB"/>
    <w:rsid w:val="001E739F"/>
    <w:rsid w:val="001E73EF"/>
    <w:rsid w:val="001E7476"/>
    <w:rsid w:val="001E764E"/>
    <w:rsid w:val="001E77EB"/>
    <w:rsid w:val="001E7980"/>
    <w:rsid w:val="001E7FB5"/>
    <w:rsid w:val="001F0138"/>
    <w:rsid w:val="001F044D"/>
    <w:rsid w:val="001F04F8"/>
    <w:rsid w:val="001F05E2"/>
    <w:rsid w:val="001F0A52"/>
    <w:rsid w:val="001F0C9F"/>
    <w:rsid w:val="001F1242"/>
    <w:rsid w:val="001F12AD"/>
    <w:rsid w:val="001F12B4"/>
    <w:rsid w:val="001F17AD"/>
    <w:rsid w:val="001F18B6"/>
    <w:rsid w:val="001F1E06"/>
    <w:rsid w:val="001F2085"/>
    <w:rsid w:val="001F21E9"/>
    <w:rsid w:val="001F22DA"/>
    <w:rsid w:val="001F237F"/>
    <w:rsid w:val="001F23A6"/>
    <w:rsid w:val="001F2578"/>
    <w:rsid w:val="001F25A3"/>
    <w:rsid w:val="001F25FB"/>
    <w:rsid w:val="001F2A4C"/>
    <w:rsid w:val="001F2A61"/>
    <w:rsid w:val="001F2A73"/>
    <w:rsid w:val="001F3506"/>
    <w:rsid w:val="001F356C"/>
    <w:rsid w:val="001F39D4"/>
    <w:rsid w:val="001F39E6"/>
    <w:rsid w:val="001F4509"/>
    <w:rsid w:val="001F4519"/>
    <w:rsid w:val="001F46E8"/>
    <w:rsid w:val="001F4B96"/>
    <w:rsid w:val="001F4FEB"/>
    <w:rsid w:val="001F504D"/>
    <w:rsid w:val="001F5280"/>
    <w:rsid w:val="001F52D6"/>
    <w:rsid w:val="001F591C"/>
    <w:rsid w:val="001F597E"/>
    <w:rsid w:val="001F62C6"/>
    <w:rsid w:val="001F64AC"/>
    <w:rsid w:val="001F6741"/>
    <w:rsid w:val="001F684A"/>
    <w:rsid w:val="001F7265"/>
    <w:rsid w:val="001F73A1"/>
    <w:rsid w:val="001F75BF"/>
    <w:rsid w:val="001F77E4"/>
    <w:rsid w:val="001F798D"/>
    <w:rsid w:val="001F7C43"/>
    <w:rsid w:val="001F7CE9"/>
    <w:rsid w:val="001F7DD0"/>
    <w:rsid w:val="0020010D"/>
    <w:rsid w:val="00200415"/>
    <w:rsid w:val="002005ED"/>
    <w:rsid w:val="00200704"/>
    <w:rsid w:val="00200A49"/>
    <w:rsid w:val="00200D8F"/>
    <w:rsid w:val="00201346"/>
    <w:rsid w:val="0020176C"/>
    <w:rsid w:val="00201D01"/>
    <w:rsid w:val="00201EA8"/>
    <w:rsid w:val="00201F61"/>
    <w:rsid w:val="002027C5"/>
    <w:rsid w:val="002028E1"/>
    <w:rsid w:val="0020299B"/>
    <w:rsid w:val="00202B50"/>
    <w:rsid w:val="00202ED6"/>
    <w:rsid w:val="00202F41"/>
    <w:rsid w:val="00203548"/>
    <w:rsid w:val="0020368F"/>
    <w:rsid w:val="00204448"/>
    <w:rsid w:val="00204B2B"/>
    <w:rsid w:val="00204CDE"/>
    <w:rsid w:val="00204F31"/>
    <w:rsid w:val="002051FC"/>
    <w:rsid w:val="00205489"/>
    <w:rsid w:val="002055D4"/>
    <w:rsid w:val="00205C32"/>
    <w:rsid w:val="00205F64"/>
    <w:rsid w:val="00205FAC"/>
    <w:rsid w:val="00205FCD"/>
    <w:rsid w:val="00206376"/>
    <w:rsid w:val="002068C0"/>
    <w:rsid w:val="00206A8B"/>
    <w:rsid w:val="00206CBF"/>
    <w:rsid w:val="00206D79"/>
    <w:rsid w:val="00206F12"/>
    <w:rsid w:val="0020708E"/>
    <w:rsid w:val="002070D1"/>
    <w:rsid w:val="00207330"/>
    <w:rsid w:val="002074B8"/>
    <w:rsid w:val="00207E1B"/>
    <w:rsid w:val="00207F69"/>
    <w:rsid w:val="00210C6C"/>
    <w:rsid w:val="002111CD"/>
    <w:rsid w:val="002116AB"/>
    <w:rsid w:val="00211832"/>
    <w:rsid w:val="00211AFD"/>
    <w:rsid w:val="00211D71"/>
    <w:rsid w:val="00211DAB"/>
    <w:rsid w:val="00212636"/>
    <w:rsid w:val="00212D58"/>
    <w:rsid w:val="00212D90"/>
    <w:rsid w:val="00213235"/>
    <w:rsid w:val="00213644"/>
    <w:rsid w:val="0021377D"/>
    <w:rsid w:val="0021382E"/>
    <w:rsid w:val="00213A3E"/>
    <w:rsid w:val="00213DEC"/>
    <w:rsid w:val="00213E49"/>
    <w:rsid w:val="00213E60"/>
    <w:rsid w:val="0021403C"/>
    <w:rsid w:val="002142EF"/>
    <w:rsid w:val="0021430F"/>
    <w:rsid w:val="00214662"/>
    <w:rsid w:val="00214A2D"/>
    <w:rsid w:val="00214B1B"/>
    <w:rsid w:val="00214DC2"/>
    <w:rsid w:val="00215395"/>
    <w:rsid w:val="002155D3"/>
    <w:rsid w:val="00215D83"/>
    <w:rsid w:val="00215EF3"/>
    <w:rsid w:val="00216043"/>
    <w:rsid w:val="00216142"/>
    <w:rsid w:val="002164EC"/>
    <w:rsid w:val="002166C6"/>
    <w:rsid w:val="002166EF"/>
    <w:rsid w:val="0021670B"/>
    <w:rsid w:val="0021674F"/>
    <w:rsid w:val="002167EB"/>
    <w:rsid w:val="00216C7C"/>
    <w:rsid w:val="00216F4F"/>
    <w:rsid w:val="002170A1"/>
    <w:rsid w:val="002171A4"/>
    <w:rsid w:val="00217326"/>
    <w:rsid w:val="002178AC"/>
    <w:rsid w:val="002178DC"/>
    <w:rsid w:val="00217941"/>
    <w:rsid w:val="002179B9"/>
    <w:rsid w:val="00217BD5"/>
    <w:rsid w:val="0022021E"/>
    <w:rsid w:val="0022028E"/>
    <w:rsid w:val="0022035F"/>
    <w:rsid w:val="00220EC9"/>
    <w:rsid w:val="00221295"/>
    <w:rsid w:val="002213FD"/>
    <w:rsid w:val="00221817"/>
    <w:rsid w:val="00221D8A"/>
    <w:rsid w:val="0022200A"/>
    <w:rsid w:val="002229A6"/>
    <w:rsid w:val="00222D27"/>
    <w:rsid w:val="00222D75"/>
    <w:rsid w:val="00222E36"/>
    <w:rsid w:val="00222EDE"/>
    <w:rsid w:val="002231A3"/>
    <w:rsid w:val="00223613"/>
    <w:rsid w:val="00223E4D"/>
    <w:rsid w:val="002248DC"/>
    <w:rsid w:val="00224C6B"/>
    <w:rsid w:val="00224DA7"/>
    <w:rsid w:val="002256CE"/>
    <w:rsid w:val="0022588A"/>
    <w:rsid w:val="00225AF4"/>
    <w:rsid w:val="00226405"/>
    <w:rsid w:val="00226463"/>
    <w:rsid w:val="002264CD"/>
    <w:rsid w:val="002266EC"/>
    <w:rsid w:val="002269DD"/>
    <w:rsid w:val="00227405"/>
    <w:rsid w:val="002277E5"/>
    <w:rsid w:val="0022780D"/>
    <w:rsid w:val="00227ADA"/>
    <w:rsid w:val="00227B5B"/>
    <w:rsid w:val="00227DFA"/>
    <w:rsid w:val="00227E5B"/>
    <w:rsid w:val="00227E64"/>
    <w:rsid w:val="00227FF1"/>
    <w:rsid w:val="00230422"/>
    <w:rsid w:val="002305C1"/>
    <w:rsid w:val="00230B33"/>
    <w:rsid w:val="00230B93"/>
    <w:rsid w:val="00230DE5"/>
    <w:rsid w:val="00230FCA"/>
    <w:rsid w:val="00231049"/>
    <w:rsid w:val="00231670"/>
    <w:rsid w:val="00231899"/>
    <w:rsid w:val="00231C22"/>
    <w:rsid w:val="00231F99"/>
    <w:rsid w:val="00232078"/>
    <w:rsid w:val="00232370"/>
    <w:rsid w:val="0023243C"/>
    <w:rsid w:val="002324E1"/>
    <w:rsid w:val="00232682"/>
    <w:rsid w:val="00232D6A"/>
    <w:rsid w:val="0023328E"/>
    <w:rsid w:val="002332BC"/>
    <w:rsid w:val="00233427"/>
    <w:rsid w:val="0023359A"/>
    <w:rsid w:val="00233AA0"/>
    <w:rsid w:val="00233C91"/>
    <w:rsid w:val="0023422A"/>
    <w:rsid w:val="00234946"/>
    <w:rsid w:val="00234D06"/>
    <w:rsid w:val="00234D98"/>
    <w:rsid w:val="00234F04"/>
    <w:rsid w:val="002350FE"/>
    <w:rsid w:val="002351C0"/>
    <w:rsid w:val="002353A9"/>
    <w:rsid w:val="0023588E"/>
    <w:rsid w:val="00235999"/>
    <w:rsid w:val="00235A10"/>
    <w:rsid w:val="00235A5C"/>
    <w:rsid w:val="00235A99"/>
    <w:rsid w:val="00235E32"/>
    <w:rsid w:val="00235E9C"/>
    <w:rsid w:val="00235EA1"/>
    <w:rsid w:val="0023600D"/>
    <w:rsid w:val="0023620B"/>
    <w:rsid w:val="00236249"/>
    <w:rsid w:val="00236301"/>
    <w:rsid w:val="002366DD"/>
    <w:rsid w:val="00236895"/>
    <w:rsid w:val="00236A30"/>
    <w:rsid w:val="00236A7A"/>
    <w:rsid w:val="00236AAB"/>
    <w:rsid w:val="00236BF6"/>
    <w:rsid w:val="00236E35"/>
    <w:rsid w:val="00236FDE"/>
    <w:rsid w:val="002373E2"/>
    <w:rsid w:val="0023744B"/>
    <w:rsid w:val="0023752A"/>
    <w:rsid w:val="002376B9"/>
    <w:rsid w:val="00237751"/>
    <w:rsid w:val="00237EED"/>
    <w:rsid w:val="002404D8"/>
    <w:rsid w:val="00240695"/>
    <w:rsid w:val="002409A7"/>
    <w:rsid w:val="00240D89"/>
    <w:rsid w:val="00240E13"/>
    <w:rsid w:val="00241514"/>
    <w:rsid w:val="0024153B"/>
    <w:rsid w:val="0024190A"/>
    <w:rsid w:val="002420CC"/>
    <w:rsid w:val="00242515"/>
    <w:rsid w:val="0024258B"/>
    <w:rsid w:val="002426B6"/>
    <w:rsid w:val="002426C6"/>
    <w:rsid w:val="00242968"/>
    <w:rsid w:val="00242B6E"/>
    <w:rsid w:val="00242BEC"/>
    <w:rsid w:val="00242C85"/>
    <w:rsid w:val="00242FD4"/>
    <w:rsid w:val="00243C86"/>
    <w:rsid w:val="002440AF"/>
    <w:rsid w:val="002451E9"/>
    <w:rsid w:val="0024608A"/>
    <w:rsid w:val="00246092"/>
    <w:rsid w:val="0024637D"/>
    <w:rsid w:val="0024639B"/>
    <w:rsid w:val="002465DA"/>
    <w:rsid w:val="002467D3"/>
    <w:rsid w:val="002468B5"/>
    <w:rsid w:val="0024698F"/>
    <w:rsid w:val="00246F0F"/>
    <w:rsid w:val="00246FDB"/>
    <w:rsid w:val="00247064"/>
    <w:rsid w:val="0024752A"/>
    <w:rsid w:val="002475D5"/>
    <w:rsid w:val="0024767E"/>
    <w:rsid w:val="00247C71"/>
    <w:rsid w:val="00247E17"/>
    <w:rsid w:val="00247F8A"/>
    <w:rsid w:val="002502D8"/>
    <w:rsid w:val="0025056A"/>
    <w:rsid w:val="00250600"/>
    <w:rsid w:val="00250743"/>
    <w:rsid w:val="0025086E"/>
    <w:rsid w:val="00250897"/>
    <w:rsid w:val="00250902"/>
    <w:rsid w:val="0025091C"/>
    <w:rsid w:val="00250E2E"/>
    <w:rsid w:val="002510E1"/>
    <w:rsid w:val="002514BC"/>
    <w:rsid w:val="0025184E"/>
    <w:rsid w:val="00252094"/>
    <w:rsid w:val="0025218A"/>
    <w:rsid w:val="00252669"/>
    <w:rsid w:val="0025270B"/>
    <w:rsid w:val="002528D8"/>
    <w:rsid w:val="002529C9"/>
    <w:rsid w:val="00252AA9"/>
    <w:rsid w:val="00253C24"/>
    <w:rsid w:val="00253C81"/>
    <w:rsid w:val="00253D45"/>
    <w:rsid w:val="00253E35"/>
    <w:rsid w:val="00253E71"/>
    <w:rsid w:val="00253F5D"/>
    <w:rsid w:val="00254042"/>
    <w:rsid w:val="002540AE"/>
    <w:rsid w:val="002547E3"/>
    <w:rsid w:val="00254957"/>
    <w:rsid w:val="00254BFA"/>
    <w:rsid w:val="00254D7C"/>
    <w:rsid w:val="00255DA8"/>
    <w:rsid w:val="00255F20"/>
    <w:rsid w:val="002560EF"/>
    <w:rsid w:val="002562B8"/>
    <w:rsid w:val="002562D4"/>
    <w:rsid w:val="002563C4"/>
    <w:rsid w:val="002566D5"/>
    <w:rsid w:val="00256B01"/>
    <w:rsid w:val="00256BC5"/>
    <w:rsid w:val="00256D42"/>
    <w:rsid w:val="00256FDC"/>
    <w:rsid w:val="002573C3"/>
    <w:rsid w:val="00257602"/>
    <w:rsid w:val="0025786F"/>
    <w:rsid w:val="0026020E"/>
    <w:rsid w:val="0026035F"/>
    <w:rsid w:val="0026060B"/>
    <w:rsid w:val="002606EE"/>
    <w:rsid w:val="00260717"/>
    <w:rsid w:val="0026098E"/>
    <w:rsid w:val="00260C39"/>
    <w:rsid w:val="00260F58"/>
    <w:rsid w:val="002612C0"/>
    <w:rsid w:val="00261C47"/>
    <w:rsid w:val="00261F69"/>
    <w:rsid w:val="002620CB"/>
    <w:rsid w:val="0026227C"/>
    <w:rsid w:val="00262358"/>
    <w:rsid w:val="00262370"/>
    <w:rsid w:val="0026260F"/>
    <w:rsid w:val="002626EA"/>
    <w:rsid w:val="002629D1"/>
    <w:rsid w:val="00262CFA"/>
    <w:rsid w:val="00262F3B"/>
    <w:rsid w:val="00263006"/>
    <w:rsid w:val="002635C1"/>
    <w:rsid w:val="00263654"/>
    <w:rsid w:val="00263A35"/>
    <w:rsid w:val="002643EA"/>
    <w:rsid w:val="00264595"/>
    <w:rsid w:val="00264F85"/>
    <w:rsid w:val="00265AFB"/>
    <w:rsid w:val="00265EFA"/>
    <w:rsid w:val="00265F6A"/>
    <w:rsid w:val="00265FAA"/>
    <w:rsid w:val="00266058"/>
    <w:rsid w:val="0026611D"/>
    <w:rsid w:val="00266AFA"/>
    <w:rsid w:val="00266BFE"/>
    <w:rsid w:val="00266D0B"/>
    <w:rsid w:val="00267227"/>
    <w:rsid w:val="00267402"/>
    <w:rsid w:val="002678E5"/>
    <w:rsid w:val="00267B67"/>
    <w:rsid w:val="002702ED"/>
    <w:rsid w:val="002702F9"/>
    <w:rsid w:val="00270732"/>
    <w:rsid w:val="00270C9F"/>
    <w:rsid w:val="00270E69"/>
    <w:rsid w:val="00270FD1"/>
    <w:rsid w:val="00271B84"/>
    <w:rsid w:val="00271BD2"/>
    <w:rsid w:val="002720E4"/>
    <w:rsid w:val="00272398"/>
    <w:rsid w:val="002727AE"/>
    <w:rsid w:val="00272C9B"/>
    <w:rsid w:val="0027313F"/>
    <w:rsid w:val="00273592"/>
    <w:rsid w:val="002735ED"/>
    <w:rsid w:val="0027364A"/>
    <w:rsid w:val="002737C9"/>
    <w:rsid w:val="00273B8F"/>
    <w:rsid w:val="00273CF1"/>
    <w:rsid w:val="002744BC"/>
    <w:rsid w:val="002746D8"/>
    <w:rsid w:val="0027474B"/>
    <w:rsid w:val="00274AE9"/>
    <w:rsid w:val="00274E56"/>
    <w:rsid w:val="002752D8"/>
    <w:rsid w:val="002754F3"/>
    <w:rsid w:val="002759D4"/>
    <w:rsid w:val="002760D7"/>
    <w:rsid w:val="002762B4"/>
    <w:rsid w:val="00276A52"/>
    <w:rsid w:val="00276A80"/>
    <w:rsid w:val="0027712A"/>
    <w:rsid w:val="00277407"/>
    <w:rsid w:val="00277B50"/>
    <w:rsid w:val="00277EEF"/>
    <w:rsid w:val="002802D2"/>
    <w:rsid w:val="00280670"/>
    <w:rsid w:val="00280A34"/>
    <w:rsid w:val="00280EEC"/>
    <w:rsid w:val="00280F65"/>
    <w:rsid w:val="00281CE6"/>
    <w:rsid w:val="00281E40"/>
    <w:rsid w:val="00282042"/>
    <w:rsid w:val="0028206D"/>
    <w:rsid w:val="002826BF"/>
    <w:rsid w:val="0028313F"/>
    <w:rsid w:val="002831EC"/>
    <w:rsid w:val="002833CF"/>
    <w:rsid w:val="00283451"/>
    <w:rsid w:val="00283FCE"/>
    <w:rsid w:val="00284AD4"/>
    <w:rsid w:val="00284AEB"/>
    <w:rsid w:val="0028526F"/>
    <w:rsid w:val="00285353"/>
    <w:rsid w:val="00286139"/>
    <w:rsid w:val="002861D4"/>
    <w:rsid w:val="002861F6"/>
    <w:rsid w:val="00286257"/>
    <w:rsid w:val="00286413"/>
    <w:rsid w:val="0028646B"/>
    <w:rsid w:val="00286B05"/>
    <w:rsid w:val="00286E13"/>
    <w:rsid w:val="00287159"/>
    <w:rsid w:val="002874AF"/>
    <w:rsid w:val="002878B9"/>
    <w:rsid w:val="00287AA7"/>
    <w:rsid w:val="00287E11"/>
    <w:rsid w:val="0029007B"/>
    <w:rsid w:val="002903B8"/>
    <w:rsid w:val="00290843"/>
    <w:rsid w:val="00290BEE"/>
    <w:rsid w:val="00290D7A"/>
    <w:rsid w:val="002913B4"/>
    <w:rsid w:val="00291641"/>
    <w:rsid w:val="002916C9"/>
    <w:rsid w:val="002918E3"/>
    <w:rsid w:val="00291DE5"/>
    <w:rsid w:val="00292087"/>
    <w:rsid w:val="00292710"/>
    <w:rsid w:val="0029275F"/>
    <w:rsid w:val="00292A10"/>
    <w:rsid w:val="00292B80"/>
    <w:rsid w:val="00292C92"/>
    <w:rsid w:val="00292D8F"/>
    <w:rsid w:val="00293191"/>
    <w:rsid w:val="00293528"/>
    <w:rsid w:val="002938B9"/>
    <w:rsid w:val="00293E09"/>
    <w:rsid w:val="0029411A"/>
    <w:rsid w:val="0029416B"/>
    <w:rsid w:val="00294361"/>
    <w:rsid w:val="00294A74"/>
    <w:rsid w:val="00294B32"/>
    <w:rsid w:val="00294C3D"/>
    <w:rsid w:val="00294EBA"/>
    <w:rsid w:val="002961C9"/>
    <w:rsid w:val="00296D96"/>
    <w:rsid w:val="00296DF0"/>
    <w:rsid w:val="00297017"/>
    <w:rsid w:val="0029707F"/>
    <w:rsid w:val="0029716F"/>
    <w:rsid w:val="00297244"/>
    <w:rsid w:val="0029724D"/>
    <w:rsid w:val="00297254"/>
    <w:rsid w:val="002973E0"/>
    <w:rsid w:val="002977E7"/>
    <w:rsid w:val="00297A35"/>
    <w:rsid w:val="00297CFF"/>
    <w:rsid w:val="00297EEE"/>
    <w:rsid w:val="002A004F"/>
    <w:rsid w:val="002A08DD"/>
    <w:rsid w:val="002A0DF5"/>
    <w:rsid w:val="002A0EB6"/>
    <w:rsid w:val="002A1068"/>
    <w:rsid w:val="002A1546"/>
    <w:rsid w:val="002A15C3"/>
    <w:rsid w:val="002A163A"/>
    <w:rsid w:val="002A18F9"/>
    <w:rsid w:val="002A1E5A"/>
    <w:rsid w:val="002A2092"/>
    <w:rsid w:val="002A23D8"/>
    <w:rsid w:val="002A27AA"/>
    <w:rsid w:val="002A27C2"/>
    <w:rsid w:val="002A2D4D"/>
    <w:rsid w:val="002A2FAF"/>
    <w:rsid w:val="002A2FBF"/>
    <w:rsid w:val="002A33C8"/>
    <w:rsid w:val="002A361E"/>
    <w:rsid w:val="002A374C"/>
    <w:rsid w:val="002A3D82"/>
    <w:rsid w:val="002A3EF1"/>
    <w:rsid w:val="002A40CC"/>
    <w:rsid w:val="002A4124"/>
    <w:rsid w:val="002A4361"/>
    <w:rsid w:val="002A43A1"/>
    <w:rsid w:val="002A440B"/>
    <w:rsid w:val="002A447B"/>
    <w:rsid w:val="002A48AB"/>
    <w:rsid w:val="002A4A25"/>
    <w:rsid w:val="002A4E68"/>
    <w:rsid w:val="002A56C7"/>
    <w:rsid w:val="002A5FD6"/>
    <w:rsid w:val="002A5FF5"/>
    <w:rsid w:val="002A60F8"/>
    <w:rsid w:val="002A611F"/>
    <w:rsid w:val="002A64D5"/>
    <w:rsid w:val="002A69A6"/>
    <w:rsid w:val="002A74A7"/>
    <w:rsid w:val="002A7504"/>
    <w:rsid w:val="002A7514"/>
    <w:rsid w:val="002A76D5"/>
    <w:rsid w:val="002A7B1D"/>
    <w:rsid w:val="002A7E11"/>
    <w:rsid w:val="002B05C2"/>
    <w:rsid w:val="002B0904"/>
    <w:rsid w:val="002B0B12"/>
    <w:rsid w:val="002B125B"/>
    <w:rsid w:val="002B167C"/>
    <w:rsid w:val="002B1800"/>
    <w:rsid w:val="002B1ACB"/>
    <w:rsid w:val="002B1D4A"/>
    <w:rsid w:val="002B230A"/>
    <w:rsid w:val="002B270E"/>
    <w:rsid w:val="002B27DA"/>
    <w:rsid w:val="002B297F"/>
    <w:rsid w:val="002B2AF6"/>
    <w:rsid w:val="002B2E74"/>
    <w:rsid w:val="002B3276"/>
    <w:rsid w:val="002B3282"/>
    <w:rsid w:val="002B3560"/>
    <w:rsid w:val="002B3947"/>
    <w:rsid w:val="002B3E8D"/>
    <w:rsid w:val="002B4933"/>
    <w:rsid w:val="002B4E55"/>
    <w:rsid w:val="002B4F69"/>
    <w:rsid w:val="002B539B"/>
    <w:rsid w:val="002B56F6"/>
    <w:rsid w:val="002B5743"/>
    <w:rsid w:val="002B5939"/>
    <w:rsid w:val="002B5B33"/>
    <w:rsid w:val="002B5F1C"/>
    <w:rsid w:val="002B5F3C"/>
    <w:rsid w:val="002B61F6"/>
    <w:rsid w:val="002B63C7"/>
    <w:rsid w:val="002B64B3"/>
    <w:rsid w:val="002B65A9"/>
    <w:rsid w:val="002B6A40"/>
    <w:rsid w:val="002B6C51"/>
    <w:rsid w:val="002B6F81"/>
    <w:rsid w:val="002B6FB3"/>
    <w:rsid w:val="002B6FDE"/>
    <w:rsid w:val="002B75A0"/>
    <w:rsid w:val="002B77AF"/>
    <w:rsid w:val="002B7F41"/>
    <w:rsid w:val="002C03D8"/>
    <w:rsid w:val="002C04DB"/>
    <w:rsid w:val="002C056F"/>
    <w:rsid w:val="002C05AE"/>
    <w:rsid w:val="002C07B7"/>
    <w:rsid w:val="002C09C0"/>
    <w:rsid w:val="002C0A34"/>
    <w:rsid w:val="002C0B9A"/>
    <w:rsid w:val="002C0D69"/>
    <w:rsid w:val="002C108B"/>
    <w:rsid w:val="002C10D2"/>
    <w:rsid w:val="002C1155"/>
    <w:rsid w:val="002C1735"/>
    <w:rsid w:val="002C1909"/>
    <w:rsid w:val="002C1A8C"/>
    <w:rsid w:val="002C1CA6"/>
    <w:rsid w:val="002C1D7F"/>
    <w:rsid w:val="002C2219"/>
    <w:rsid w:val="002C226E"/>
    <w:rsid w:val="002C2514"/>
    <w:rsid w:val="002C256E"/>
    <w:rsid w:val="002C2622"/>
    <w:rsid w:val="002C2785"/>
    <w:rsid w:val="002C2B40"/>
    <w:rsid w:val="002C31E7"/>
    <w:rsid w:val="002C32F9"/>
    <w:rsid w:val="002C378C"/>
    <w:rsid w:val="002C392A"/>
    <w:rsid w:val="002C3D30"/>
    <w:rsid w:val="002C3D87"/>
    <w:rsid w:val="002C4361"/>
    <w:rsid w:val="002C4648"/>
    <w:rsid w:val="002C46CE"/>
    <w:rsid w:val="002C490D"/>
    <w:rsid w:val="002C4DFE"/>
    <w:rsid w:val="002C5159"/>
    <w:rsid w:val="002C518D"/>
    <w:rsid w:val="002C5234"/>
    <w:rsid w:val="002C5C5F"/>
    <w:rsid w:val="002C5CF7"/>
    <w:rsid w:val="002C5E16"/>
    <w:rsid w:val="002C61E9"/>
    <w:rsid w:val="002C65E6"/>
    <w:rsid w:val="002C6676"/>
    <w:rsid w:val="002C6B7B"/>
    <w:rsid w:val="002C6CF3"/>
    <w:rsid w:val="002C6EA9"/>
    <w:rsid w:val="002C6F43"/>
    <w:rsid w:val="002C70A5"/>
    <w:rsid w:val="002C72A0"/>
    <w:rsid w:val="002C7630"/>
    <w:rsid w:val="002C77BC"/>
    <w:rsid w:val="002C7A36"/>
    <w:rsid w:val="002C7C72"/>
    <w:rsid w:val="002D009F"/>
    <w:rsid w:val="002D02A5"/>
    <w:rsid w:val="002D0966"/>
    <w:rsid w:val="002D0D34"/>
    <w:rsid w:val="002D0E0A"/>
    <w:rsid w:val="002D0E79"/>
    <w:rsid w:val="002D0EE6"/>
    <w:rsid w:val="002D0F22"/>
    <w:rsid w:val="002D0FFC"/>
    <w:rsid w:val="002D12F2"/>
    <w:rsid w:val="002D1305"/>
    <w:rsid w:val="002D20DC"/>
    <w:rsid w:val="002D21B9"/>
    <w:rsid w:val="002D27C3"/>
    <w:rsid w:val="002D2C73"/>
    <w:rsid w:val="002D2FF1"/>
    <w:rsid w:val="002D3164"/>
    <w:rsid w:val="002D36EC"/>
    <w:rsid w:val="002D37BA"/>
    <w:rsid w:val="002D3940"/>
    <w:rsid w:val="002D3A80"/>
    <w:rsid w:val="002D3E17"/>
    <w:rsid w:val="002D4194"/>
    <w:rsid w:val="002D4322"/>
    <w:rsid w:val="002D43B7"/>
    <w:rsid w:val="002D44AB"/>
    <w:rsid w:val="002D4711"/>
    <w:rsid w:val="002D4769"/>
    <w:rsid w:val="002D4E86"/>
    <w:rsid w:val="002D52D0"/>
    <w:rsid w:val="002D54A2"/>
    <w:rsid w:val="002D58C2"/>
    <w:rsid w:val="002D5A27"/>
    <w:rsid w:val="002D5DC5"/>
    <w:rsid w:val="002D6649"/>
    <w:rsid w:val="002D6674"/>
    <w:rsid w:val="002D681A"/>
    <w:rsid w:val="002D6941"/>
    <w:rsid w:val="002D6B13"/>
    <w:rsid w:val="002D6B25"/>
    <w:rsid w:val="002D6B85"/>
    <w:rsid w:val="002D6CC2"/>
    <w:rsid w:val="002D7113"/>
    <w:rsid w:val="002D7E31"/>
    <w:rsid w:val="002E0158"/>
    <w:rsid w:val="002E0545"/>
    <w:rsid w:val="002E0686"/>
    <w:rsid w:val="002E085F"/>
    <w:rsid w:val="002E0F4D"/>
    <w:rsid w:val="002E0FDE"/>
    <w:rsid w:val="002E1188"/>
    <w:rsid w:val="002E15FE"/>
    <w:rsid w:val="002E183E"/>
    <w:rsid w:val="002E19D0"/>
    <w:rsid w:val="002E1D1E"/>
    <w:rsid w:val="002E21E0"/>
    <w:rsid w:val="002E22A9"/>
    <w:rsid w:val="002E2A54"/>
    <w:rsid w:val="002E2E5D"/>
    <w:rsid w:val="002E300D"/>
    <w:rsid w:val="002E34BC"/>
    <w:rsid w:val="002E3829"/>
    <w:rsid w:val="002E3C15"/>
    <w:rsid w:val="002E3D36"/>
    <w:rsid w:val="002E3E8B"/>
    <w:rsid w:val="002E43DB"/>
    <w:rsid w:val="002E4C28"/>
    <w:rsid w:val="002E4E75"/>
    <w:rsid w:val="002E5000"/>
    <w:rsid w:val="002E50DB"/>
    <w:rsid w:val="002E543D"/>
    <w:rsid w:val="002E5526"/>
    <w:rsid w:val="002E55A1"/>
    <w:rsid w:val="002E59D5"/>
    <w:rsid w:val="002E610C"/>
    <w:rsid w:val="002E6624"/>
    <w:rsid w:val="002E674F"/>
    <w:rsid w:val="002E677E"/>
    <w:rsid w:val="002E6996"/>
    <w:rsid w:val="002E69AB"/>
    <w:rsid w:val="002E76BC"/>
    <w:rsid w:val="002E7709"/>
    <w:rsid w:val="002E7D56"/>
    <w:rsid w:val="002F0112"/>
    <w:rsid w:val="002F0513"/>
    <w:rsid w:val="002F0744"/>
    <w:rsid w:val="002F08EF"/>
    <w:rsid w:val="002F09B6"/>
    <w:rsid w:val="002F1531"/>
    <w:rsid w:val="002F1EB8"/>
    <w:rsid w:val="002F1F5B"/>
    <w:rsid w:val="002F2746"/>
    <w:rsid w:val="002F298C"/>
    <w:rsid w:val="002F2BD6"/>
    <w:rsid w:val="002F2E5A"/>
    <w:rsid w:val="002F2EA1"/>
    <w:rsid w:val="002F2EC9"/>
    <w:rsid w:val="002F300A"/>
    <w:rsid w:val="002F31E7"/>
    <w:rsid w:val="002F33B9"/>
    <w:rsid w:val="002F35DA"/>
    <w:rsid w:val="002F3C8E"/>
    <w:rsid w:val="002F3F6B"/>
    <w:rsid w:val="002F40A6"/>
    <w:rsid w:val="002F4231"/>
    <w:rsid w:val="002F4531"/>
    <w:rsid w:val="002F4786"/>
    <w:rsid w:val="002F4AA6"/>
    <w:rsid w:val="002F50BB"/>
    <w:rsid w:val="002F548D"/>
    <w:rsid w:val="002F5A94"/>
    <w:rsid w:val="002F5DC2"/>
    <w:rsid w:val="002F5DED"/>
    <w:rsid w:val="002F618E"/>
    <w:rsid w:val="002F61BD"/>
    <w:rsid w:val="002F653C"/>
    <w:rsid w:val="002F65D9"/>
    <w:rsid w:val="002F6640"/>
    <w:rsid w:val="002F6AE7"/>
    <w:rsid w:val="002F6CDC"/>
    <w:rsid w:val="002F7396"/>
    <w:rsid w:val="002F76C7"/>
    <w:rsid w:val="002F7880"/>
    <w:rsid w:val="002F7994"/>
    <w:rsid w:val="002F7CA2"/>
    <w:rsid w:val="002F7DF0"/>
    <w:rsid w:val="0030028D"/>
    <w:rsid w:val="00300881"/>
    <w:rsid w:val="00300920"/>
    <w:rsid w:val="00300B75"/>
    <w:rsid w:val="00300C31"/>
    <w:rsid w:val="00301161"/>
    <w:rsid w:val="00301E88"/>
    <w:rsid w:val="0030258D"/>
    <w:rsid w:val="00302624"/>
    <w:rsid w:val="00302871"/>
    <w:rsid w:val="00302B26"/>
    <w:rsid w:val="00302B91"/>
    <w:rsid w:val="00303288"/>
    <w:rsid w:val="0030393C"/>
    <w:rsid w:val="003039F2"/>
    <w:rsid w:val="00303B15"/>
    <w:rsid w:val="00303DA2"/>
    <w:rsid w:val="0030406B"/>
    <w:rsid w:val="00304084"/>
    <w:rsid w:val="0030425A"/>
    <w:rsid w:val="00304317"/>
    <w:rsid w:val="0030437E"/>
    <w:rsid w:val="003045D5"/>
    <w:rsid w:val="00304729"/>
    <w:rsid w:val="00304CFC"/>
    <w:rsid w:val="00304F0B"/>
    <w:rsid w:val="0030578F"/>
    <w:rsid w:val="0030599B"/>
    <w:rsid w:val="00305BD5"/>
    <w:rsid w:val="00305F14"/>
    <w:rsid w:val="003061A5"/>
    <w:rsid w:val="00306328"/>
    <w:rsid w:val="003064C7"/>
    <w:rsid w:val="00306B20"/>
    <w:rsid w:val="00306C22"/>
    <w:rsid w:val="00306C27"/>
    <w:rsid w:val="00306D0B"/>
    <w:rsid w:val="00306D8F"/>
    <w:rsid w:val="00307378"/>
    <w:rsid w:val="0030758A"/>
    <w:rsid w:val="00307703"/>
    <w:rsid w:val="00307852"/>
    <w:rsid w:val="003079E2"/>
    <w:rsid w:val="00307D4B"/>
    <w:rsid w:val="00310011"/>
    <w:rsid w:val="00310088"/>
    <w:rsid w:val="003102D9"/>
    <w:rsid w:val="00310408"/>
    <w:rsid w:val="00310543"/>
    <w:rsid w:val="003107FA"/>
    <w:rsid w:val="00310953"/>
    <w:rsid w:val="003117BB"/>
    <w:rsid w:val="00311A97"/>
    <w:rsid w:val="00311E3A"/>
    <w:rsid w:val="00312A5B"/>
    <w:rsid w:val="00312DFF"/>
    <w:rsid w:val="0031301C"/>
    <w:rsid w:val="003134F3"/>
    <w:rsid w:val="00313518"/>
    <w:rsid w:val="00313854"/>
    <w:rsid w:val="00313BC8"/>
    <w:rsid w:val="00313CE5"/>
    <w:rsid w:val="00313EB2"/>
    <w:rsid w:val="003146C0"/>
    <w:rsid w:val="00314CB9"/>
    <w:rsid w:val="00314E09"/>
    <w:rsid w:val="00314E92"/>
    <w:rsid w:val="0031538B"/>
    <w:rsid w:val="003156B7"/>
    <w:rsid w:val="00315CE8"/>
    <w:rsid w:val="00315D4B"/>
    <w:rsid w:val="00315F03"/>
    <w:rsid w:val="00315FD2"/>
    <w:rsid w:val="003160EE"/>
    <w:rsid w:val="00316975"/>
    <w:rsid w:val="003169F4"/>
    <w:rsid w:val="00317037"/>
    <w:rsid w:val="00317A1B"/>
    <w:rsid w:val="00317E77"/>
    <w:rsid w:val="00320144"/>
    <w:rsid w:val="00320568"/>
    <w:rsid w:val="00320597"/>
    <w:rsid w:val="003205BC"/>
    <w:rsid w:val="003206E3"/>
    <w:rsid w:val="00320830"/>
    <w:rsid w:val="003208B0"/>
    <w:rsid w:val="00320B90"/>
    <w:rsid w:val="00320CD3"/>
    <w:rsid w:val="003210B9"/>
    <w:rsid w:val="00321F5C"/>
    <w:rsid w:val="00322376"/>
    <w:rsid w:val="003223E6"/>
    <w:rsid w:val="003227D0"/>
    <w:rsid w:val="00322847"/>
    <w:rsid w:val="003229A9"/>
    <w:rsid w:val="00322B88"/>
    <w:rsid w:val="003231FF"/>
    <w:rsid w:val="0032327A"/>
    <w:rsid w:val="0032387D"/>
    <w:rsid w:val="00323ACC"/>
    <w:rsid w:val="00323F21"/>
    <w:rsid w:val="003244DB"/>
    <w:rsid w:val="003245D9"/>
    <w:rsid w:val="00324BCD"/>
    <w:rsid w:val="00324D8F"/>
    <w:rsid w:val="00324DA8"/>
    <w:rsid w:val="003254A5"/>
    <w:rsid w:val="00325914"/>
    <w:rsid w:val="00325A29"/>
    <w:rsid w:val="00325CEA"/>
    <w:rsid w:val="00325FAD"/>
    <w:rsid w:val="0032661C"/>
    <w:rsid w:val="00326B9E"/>
    <w:rsid w:val="00326E5B"/>
    <w:rsid w:val="0032775C"/>
    <w:rsid w:val="003279EF"/>
    <w:rsid w:val="0033012D"/>
    <w:rsid w:val="00330169"/>
    <w:rsid w:val="003303D0"/>
    <w:rsid w:val="0033062D"/>
    <w:rsid w:val="003306C6"/>
    <w:rsid w:val="003306D2"/>
    <w:rsid w:val="003307B4"/>
    <w:rsid w:val="003309AA"/>
    <w:rsid w:val="00330F77"/>
    <w:rsid w:val="00331136"/>
    <w:rsid w:val="0033139A"/>
    <w:rsid w:val="003314ED"/>
    <w:rsid w:val="003317BF"/>
    <w:rsid w:val="00331C62"/>
    <w:rsid w:val="00331F8D"/>
    <w:rsid w:val="0033200B"/>
    <w:rsid w:val="0033210F"/>
    <w:rsid w:val="003329FC"/>
    <w:rsid w:val="00332A2A"/>
    <w:rsid w:val="00332A5D"/>
    <w:rsid w:val="003336A2"/>
    <w:rsid w:val="003339F9"/>
    <w:rsid w:val="00333B3D"/>
    <w:rsid w:val="00333DD2"/>
    <w:rsid w:val="003340C9"/>
    <w:rsid w:val="003343F5"/>
    <w:rsid w:val="00334B0F"/>
    <w:rsid w:val="00334BC3"/>
    <w:rsid w:val="00334E16"/>
    <w:rsid w:val="00334E41"/>
    <w:rsid w:val="00334EF3"/>
    <w:rsid w:val="0033508D"/>
    <w:rsid w:val="0033520A"/>
    <w:rsid w:val="0033542E"/>
    <w:rsid w:val="00335DCE"/>
    <w:rsid w:val="00335E46"/>
    <w:rsid w:val="003361A4"/>
    <w:rsid w:val="003364C3"/>
    <w:rsid w:val="003364CF"/>
    <w:rsid w:val="0033665F"/>
    <w:rsid w:val="003368AD"/>
    <w:rsid w:val="00336ABA"/>
    <w:rsid w:val="00336F4A"/>
    <w:rsid w:val="00337254"/>
    <w:rsid w:val="003372D5"/>
    <w:rsid w:val="00337578"/>
    <w:rsid w:val="00337A8D"/>
    <w:rsid w:val="00337D52"/>
    <w:rsid w:val="00340916"/>
    <w:rsid w:val="00340B64"/>
    <w:rsid w:val="00340D6D"/>
    <w:rsid w:val="003416D7"/>
    <w:rsid w:val="00341767"/>
    <w:rsid w:val="00341783"/>
    <w:rsid w:val="00341927"/>
    <w:rsid w:val="00341E90"/>
    <w:rsid w:val="00342208"/>
    <w:rsid w:val="003424D7"/>
    <w:rsid w:val="00342652"/>
    <w:rsid w:val="00342731"/>
    <w:rsid w:val="003428B7"/>
    <w:rsid w:val="0034297F"/>
    <w:rsid w:val="0034298B"/>
    <w:rsid w:val="00342C0E"/>
    <w:rsid w:val="00342C80"/>
    <w:rsid w:val="00342E39"/>
    <w:rsid w:val="00342FC3"/>
    <w:rsid w:val="00342FE7"/>
    <w:rsid w:val="00343408"/>
    <w:rsid w:val="0034349A"/>
    <w:rsid w:val="00343AF4"/>
    <w:rsid w:val="00343D8D"/>
    <w:rsid w:val="00343DCE"/>
    <w:rsid w:val="00343ED7"/>
    <w:rsid w:val="003440E4"/>
    <w:rsid w:val="0034411E"/>
    <w:rsid w:val="003441DD"/>
    <w:rsid w:val="003443D1"/>
    <w:rsid w:val="0034451D"/>
    <w:rsid w:val="003445B9"/>
    <w:rsid w:val="00344E3C"/>
    <w:rsid w:val="00344FAB"/>
    <w:rsid w:val="003450FB"/>
    <w:rsid w:val="00345307"/>
    <w:rsid w:val="0034556C"/>
    <w:rsid w:val="003459B5"/>
    <w:rsid w:val="00345B80"/>
    <w:rsid w:val="00345BE4"/>
    <w:rsid w:val="00345C16"/>
    <w:rsid w:val="00345C32"/>
    <w:rsid w:val="003463CD"/>
    <w:rsid w:val="0034675B"/>
    <w:rsid w:val="00346836"/>
    <w:rsid w:val="00346888"/>
    <w:rsid w:val="0034695D"/>
    <w:rsid w:val="00346B74"/>
    <w:rsid w:val="003472E7"/>
    <w:rsid w:val="00347350"/>
    <w:rsid w:val="00347464"/>
    <w:rsid w:val="003474A1"/>
    <w:rsid w:val="003474A7"/>
    <w:rsid w:val="0034772A"/>
    <w:rsid w:val="003478B1"/>
    <w:rsid w:val="00350E94"/>
    <w:rsid w:val="00351354"/>
    <w:rsid w:val="003516AB"/>
    <w:rsid w:val="00351960"/>
    <w:rsid w:val="00351E76"/>
    <w:rsid w:val="00352021"/>
    <w:rsid w:val="003520D9"/>
    <w:rsid w:val="00352583"/>
    <w:rsid w:val="003529F3"/>
    <w:rsid w:val="00352C2A"/>
    <w:rsid w:val="00352C30"/>
    <w:rsid w:val="00352C53"/>
    <w:rsid w:val="00352E79"/>
    <w:rsid w:val="0035306E"/>
    <w:rsid w:val="0035326E"/>
    <w:rsid w:val="003538BC"/>
    <w:rsid w:val="003538C4"/>
    <w:rsid w:val="00353AE0"/>
    <w:rsid w:val="00353BBA"/>
    <w:rsid w:val="00353EC1"/>
    <w:rsid w:val="00353EF8"/>
    <w:rsid w:val="00354559"/>
    <w:rsid w:val="003547C3"/>
    <w:rsid w:val="003548F2"/>
    <w:rsid w:val="00354AB4"/>
    <w:rsid w:val="00354B52"/>
    <w:rsid w:val="00354D2D"/>
    <w:rsid w:val="003556B0"/>
    <w:rsid w:val="003559A3"/>
    <w:rsid w:val="00355A4A"/>
    <w:rsid w:val="00355A81"/>
    <w:rsid w:val="00356148"/>
    <w:rsid w:val="00356C4B"/>
    <w:rsid w:val="00356C81"/>
    <w:rsid w:val="00356D66"/>
    <w:rsid w:val="00357112"/>
    <w:rsid w:val="003574D7"/>
    <w:rsid w:val="003575EB"/>
    <w:rsid w:val="003576BF"/>
    <w:rsid w:val="0035782E"/>
    <w:rsid w:val="00357B1E"/>
    <w:rsid w:val="00357C3F"/>
    <w:rsid w:val="00357EC5"/>
    <w:rsid w:val="00360106"/>
    <w:rsid w:val="00360771"/>
    <w:rsid w:val="003607F9"/>
    <w:rsid w:val="00360ED4"/>
    <w:rsid w:val="00360F38"/>
    <w:rsid w:val="003613A0"/>
    <w:rsid w:val="003613D4"/>
    <w:rsid w:val="00361632"/>
    <w:rsid w:val="0036168E"/>
    <w:rsid w:val="003616B9"/>
    <w:rsid w:val="00361D24"/>
    <w:rsid w:val="00361EF1"/>
    <w:rsid w:val="00362287"/>
    <w:rsid w:val="00362357"/>
    <w:rsid w:val="00362433"/>
    <w:rsid w:val="00362631"/>
    <w:rsid w:val="00362656"/>
    <w:rsid w:val="00362AE6"/>
    <w:rsid w:val="00362E7B"/>
    <w:rsid w:val="00362EA8"/>
    <w:rsid w:val="00362F83"/>
    <w:rsid w:val="00363606"/>
    <w:rsid w:val="00363CD2"/>
    <w:rsid w:val="00363DF2"/>
    <w:rsid w:val="00364512"/>
    <w:rsid w:val="00364898"/>
    <w:rsid w:val="0036490C"/>
    <w:rsid w:val="00364BBD"/>
    <w:rsid w:val="00364FFF"/>
    <w:rsid w:val="003652C1"/>
    <w:rsid w:val="003652CE"/>
    <w:rsid w:val="003652F5"/>
    <w:rsid w:val="003654D7"/>
    <w:rsid w:val="0036568C"/>
    <w:rsid w:val="00365880"/>
    <w:rsid w:val="00365D03"/>
    <w:rsid w:val="00365D2E"/>
    <w:rsid w:val="00365EF8"/>
    <w:rsid w:val="003664B6"/>
    <w:rsid w:val="003668EF"/>
    <w:rsid w:val="0036692F"/>
    <w:rsid w:val="00366B05"/>
    <w:rsid w:val="00366B43"/>
    <w:rsid w:val="00366BB4"/>
    <w:rsid w:val="00366C68"/>
    <w:rsid w:val="0036754A"/>
    <w:rsid w:val="00367692"/>
    <w:rsid w:val="00367C52"/>
    <w:rsid w:val="00370493"/>
    <w:rsid w:val="00370BD7"/>
    <w:rsid w:val="00370CDC"/>
    <w:rsid w:val="003712CF"/>
    <w:rsid w:val="00371549"/>
    <w:rsid w:val="00371C82"/>
    <w:rsid w:val="003723A5"/>
    <w:rsid w:val="003727F4"/>
    <w:rsid w:val="0037286B"/>
    <w:rsid w:val="0037293B"/>
    <w:rsid w:val="0037299A"/>
    <w:rsid w:val="00372BCF"/>
    <w:rsid w:val="0037367D"/>
    <w:rsid w:val="00373E01"/>
    <w:rsid w:val="00373F98"/>
    <w:rsid w:val="003747FE"/>
    <w:rsid w:val="00374A0B"/>
    <w:rsid w:val="0037508D"/>
    <w:rsid w:val="00375243"/>
    <w:rsid w:val="0037533D"/>
    <w:rsid w:val="00375A25"/>
    <w:rsid w:val="00375CEA"/>
    <w:rsid w:val="00376BE6"/>
    <w:rsid w:val="00377661"/>
    <w:rsid w:val="00377795"/>
    <w:rsid w:val="003778B1"/>
    <w:rsid w:val="00377C63"/>
    <w:rsid w:val="00377D3E"/>
    <w:rsid w:val="00377EF2"/>
    <w:rsid w:val="00377F06"/>
    <w:rsid w:val="00377FA6"/>
    <w:rsid w:val="003802D0"/>
    <w:rsid w:val="003807F1"/>
    <w:rsid w:val="00380E3C"/>
    <w:rsid w:val="00380FC6"/>
    <w:rsid w:val="003812AE"/>
    <w:rsid w:val="003813E2"/>
    <w:rsid w:val="0038145E"/>
    <w:rsid w:val="00381809"/>
    <w:rsid w:val="00381F9C"/>
    <w:rsid w:val="003827C0"/>
    <w:rsid w:val="0038283F"/>
    <w:rsid w:val="003829DB"/>
    <w:rsid w:val="00382E80"/>
    <w:rsid w:val="003833B0"/>
    <w:rsid w:val="003834A6"/>
    <w:rsid w:val="003836E7"/>
    <w:rsid w:val="00383D1D"/>
    <w:rsid w:val="00384AB7"/>
    <w:rsid w:val="00384D2E"/>
    <w:rsid w:val="00384DA8"/>
    <w:rsid w:val="00384EE6"/>
    <w:rsid w:val="00385102"/>
    <w:rsid w:val="00385711"/>
    <w:rsid w:val="00385803"/>
    <w:rsid w:val="003858AF"/>
    <w:rsid w:val="00385CCA"/>
    <w:rsid w:val="00385E8C"/>
    <w:rsid w:val="003865EC"/>
    <w:rsid w:val="00386807"/>
    <w:rsid w:val="0038684E"/>
    <w:rsid w:val="0038687E"/>
    <w:rsid w:val="00386BC8"/>
    <w:rsid w:val="00387281"/>
    <w:rsid w:val="003872A4"/>
    <w:rsid w:val="00387841"/>
    <w:rsid w:val="0038790D"/>
    <w:rsid w:val="00387990"/>
    <w:rsid w:val="00387D9D"/>
    <w:rsid w:val="003902D2"/>
    <w:rsid w:val="00390452"/>
    <w:rsid w:val="00390482"/>
    <w:rsid w:val="00390547"/>
    <w:rsid w:val="003905C8"/>
    <w:rsid w:val="0039097F"/>
    <w:rsid w:val="00390AF1"/>
    <w:rsid w:val="00390FD9"/>
    <w:rsid w:val="00391030"/>
    <w:rsid w:val="00391BEB"/>
    <w:rsid w:val="0039219E"/>
    <w:rsid w:val="003923B2"/>
    <w:rsid w:val="00392463"/>
    <w:rsid w:val="00392754"/>
    <w:rsid w:val="00392A00"/>
    <w:rsid w:val="00392A84"/>
    <w:rsid w:val="00392C2C"/>
    <w:rsid w:val="00392CD8"/>
    <w:rsid w:val="00392DBE"/>
    <w:rsid w:val="00392F34"/>
    <w:rsid w:val="00393271"/>
    <w:rsid w:val="003935BD"/>
    <w:rsid w:val="003937AE"/>
    <w:rsid w:val="003938DF"/>
    <w:rsid w:val="00393BFD"/>
    <w:rsid w:val="00393EB1"/>
    <w:rsid w:val="0039489B"/>
    <w:rsid w:val="0039497F"/>
    <w:rsid w:val="00394A64"/>
    <w:rsid w:val="00394A6A"/>
    <w:rsid w:val="00394E6C"/>
    <w:rsid w:val="00394F1A"/>
    <w:rsid w:val="00395090"/>
    <w:rsid w:val="003952D4"/>
    <w:rsid w:val="003954BB"/>
    <w:rsid w:val="0039566B"/>
    <w:rsid w:val="00395728"/>
    <w:rsid w:val="00395BFA"/>
    <w:rsid w:val="00395CFF"/>
    <w:rsid w:val="0039620D"/>
    <w:rsid w:val="00396279"/>
    <w:rsid w:val="003962F7"/>
    <w:rsid w:val="00396573"/>
    <w:rsid w:val="003968A2"/>
    <w:rsid w:val="00396F0F"/>
    <w:rsid w:val="00397B1B"/>
    <w:rsid w:val="00397C70"/>
    <w:rsid w:val="003A004A"/>
    <w:rsid w:val="003A00FC"/>
    <w:rsid w:val="003A01D3"/>
    <w:rsid w:val="003A021D"/>
    <w:rsid w:val="003A059D"/>
    <w:rsid w:val="003A05C3"/>
    <w:rsid w:val="003A08E6"/>
    <w:rsid w:val="003A0D71"/>
    <w:rsid w:val="003A0F40"/>
    <w:rsid w:val="003A15F8"/>
    <w:rsid w:val="003A184C"/>
    <w:rsid w:val="003A192E"/>
    <w:rsid w:val="003A19BB"/>
    <w:rsid w:val="003A1E96"/>
    <w:rsid w:val="003A1E9C"/>
    <w:rsid w:val="003A1F53"/>
    <w:rsid w:val="003A2238"/>
    <w:rsid w:val="003A2301"/>
    <w:rsid w:val="003A237D"/>
    <w:rsid w:val="003A2593"/>
    <w:rsid w:val="003A2CB8"/>
    <w:rsid w:val="003A2D14"/>
    <w:rsid w:val="003A2F0A"/>
    <w:rsid w:val="003A3646"/>
    <w:rsid w:val="003A3666"/>
    <w:rsid w:val="003A3674"/>
    <w:rsid w:val="003A38EE"/>
    <w:rsid w:val="003A3AEB"/>
    <w:rsid w:val="003A3E9D"/>
    <w:rsid w:val="003A4475"/>
    <w:rsid w:val="003A4B48"/>
    <w:rsid w:val="003A4E39"/>
    <w:rsid w:val="003A4FA9"/>
    <w:rsid w:val="003A521D"/>
    <w:rsid w:val="003A532C"/>
    <w:rsid w:val="003A5410"/>
    <w:rsid w:val="003A5651"/>
    <w:rsid w:val="003A580A"/>
    <w:rsid w:val="003A5A85"/>
    <w:rsid w:val="003A5C16"/>
    <w:rsid w:val="003A5D01"/>
    <w:rsid w:val="003A5F71"/>
    <w:rsid w:val="003A5F96"/>
    <w:rsid w:val="003A5FEB"/>
    <w:rsid w:val="003A6AE2"/>
    <w:rsid w:val="003A718B"/>
    <w:rsid w:val="003A739C"/>
    <w:rsid w:val="003A7603"/>
    <w:rsid w:val="003A7650"/>
    <w:rsid w:val="003A780E"/>
    <w:rsid w:val="003A7853"/>
    <w:rsid w:val="003A7AFD"/>
    <w:rsid w:val="003A7E4C"/>
    <w:rsid w:val="003B0062"/>
    <w:rsid w:val="003B02D2"/>
    <w:rsid w:val="003B03DF"/>
    <w:rsid w:val="003B04F7"/>
    <w:rsid w:val="003B0501"/>
    <w:rsid w:val="003B09A0"/>
    <w:rsid w:val="003B0B30"/>
    <w:rsid w:val="003B0D58"/>
    <w:rsid w:val="003B0FFF"/>
    <w:rsid w:val="003B117A"/>
    <w:rsid w:val="003B1D21"/>
    <w:rsid w:val="003B1F00"/>
    <w:rsid w:val="003B20E3"/>
    <w:rsid w:val="003B21F7"/>
    <w:rsid w:val="003B287D"/>
    <w:rsid w:val="003B2F77"/>
    <w:rsid w:val="003B2FDA"/>
    <w:rsid w:val="003B2FF9"/>
    <w:rsid w:val="003B30A5"/>
    <w:rsid w:val="003B3198"/>
    <w:rsid w:val="003B32A6"/>
    <w:rsid w:val="003B3320"/>
    <w:rsid w:val="003B39E1"/>
    <w:rsid w:val="003B3A85"/>
    <w:rsid w:val="003B3AF8"/>
    <w:rsid w:val="003B3B52"/>
    <w:rsid w:val="003B3F15"/>
    <w:rsid w:val="003B41C0"/>
    <w:rsid w:val="003B45F9"/>
    <w:rsid w:val="003B4621"/>
    <w:rsid w:val="003B4BCF"/>
    <w:rsid w:val="003B4C3E"/>
    <w:rsid w:val="003B4E7E"/>
    <w:rsid w:val="003B52A0"/>
    <w:rsid w:val="003B54ED"/>
    <w:rsid w:val="003B55CD"/>
    <w:rsid w:val="003B575E"/>
    <w:rsid w:val="003B59B5"/>
    <w:rsid w:val="003B6112"/>
    <w:rsid w:val="003B63BF"/>
    <w:rsid w:val="003B69F7"/>
    <w:rsid w:val="003B6A28"/>
    <w:rsid w:val="003B6B32"/>
    <w:rsid w:val="003B6BCD"/>
    <w:rsid w:val="003B6E12"/>
    <w:rsid w:val="003B7044"/>
    <w:rsid w:val="003B71B7"/>
    <w:rsid w:val="003B73A7"/>
    <w:rsid w:val="003B74EB"/>
    <w:rsid w:val="003B75B3"/>
    <w:rsid w:val="003B771E"/>
    <w:rsid w:val="003B777E"/>
    <w:rsid w:val="003B7B5A"/>
    <w:rsid w:val="003C0400"/>
    <w:rsid w:val="003C04B0"/>
    <w:rsid w:val="003C0752"/>
    <w:rsid w:val="003C07A0"/>
    <w:rsid w:val="003C096B"/>
    <w:rsid w:val="003C0EC3"/>
    <w:rsid w:val="003C0FE8"/>
    <w:rsid w:val="003C1466"/>
    <w:rsid w:val="003C16B0"/>
    <w:rsid w:val="003C19F0"/>
    <w:rsid w:val="003C1E25"/>
    <w:rsid w:val="003C1E5D"/>
    <w:rsid w:val="003C24ED"/>
    <w:rsid w:val="003C2D7C"/>
    <w:rsid w:val="003C3754"/>
    <w:rsid w:val="003C443C"/>
    <w:rsid w:val="003C51CA"/>
    <w:rsid w:val="003C53A8"/>
    <w:rsid w:val="003C5BFF"/>
    <w:rsid w:val="003C5E9A"/>
    <w:rsid w:val="003C61BF"/>
    <w:rsid w:val="003C63FA"/>
    <w:rsid w:val="003C6692"/>
    <w:rsid w:val="003C6CEA"/>
    <w:rsid w:val="003C6E80"/>
    <w:rsid w:val="003C72D1"/>
    <w:rsid w:val="003C75B4"/>
    <w:rsid w:val="003C767E"/>
    <w:rsid w:val="003C77FE"/>
    <w:rsid w:val="003C797E"/>
    <w:rsid w:val="003C7A35"/>
    <w:rsid w:val="003C7B35"/>
    <w:rsid w:val="003C7C16"/>
    <w:rsid w:val="003D03A2"/>
    <w:rsid w:val="003D047D"/>
    <w:rsid w:val="003D0490"/>
    <w:rsid w:val="003D051A"/>
    <w:rsid w:val="003D0872"/>
    <w:rsid w:val="003D0965"/>
    <w:rsid w:val="003D0BAC"/>
    <w:rsid w:val="003D1122"/>
    <w:rsid w:val="003D1458"/>
    <w:rsid w:val="003D1483"/>
    <w:rsid w:val="003D1801"/>
    <w:rsid w:val="003D1AA0"/>
    <w:rsid w:val="003D1C51"/>
    <w:rsid w:val="003D20F9"/>
    <w:rsid w:val="003D22BF"/>
    <w:rsid w:val="003D2816"/>
    <w:rsid w:val="003D28A2"/>
    <w:rsid w:val="003D309B"/>
    <w:rsid w:val="003D30F6"/>
    <w:rsid w:val="003D37C6"/>
    <w:rsid w:val="003D3891"/>
    <w:rsid w:val="003D38F4"/>
    <w:rsid w:val="003D3C8B"/>
    <w:rsid w:val="003D3D05"/>
    <w:rsid w:val="003D3D3D"/>
    <w:rsid w:val="003D3D42"/>
    <w:rsid w:val="003D3DA4"/>
    <w:rsid w:val="003D3F68"/>
    <w:rsid w:val="003D4016"/>
    <w:rsid w:val="003D4642"/>
    <w:rsid w:val="003D4767"/>
    <w:rsid w:val="003D4884"/>
    <w:rsid w:val="003D4A96"/>
    <w:rsid w:val="003D4BC1"/>
    <w:rsid w:val="003D51A7"/>
    <w:rsid w:val="003D567B"/>
    <w:rsid w:val="003D5941"/>
    <w:rsid w:val="003D5A99"/>
    <w:rsid w:val="003D5D9C"/>
    <w:rsid w:val="003D5F06"/>
    <w:rsid w:val="003D66CE"/>
    <w:rsid w:val="003D69B3"/>
    <w:rsid w:val="003D6C21"/>
    <w:rsid w:val="003D6D3C"/>
    <w:rsid w:val="003D70A8"/>
    <w:rsid w:val="003D730A"/>
    <w:rsid w:val="003D74BB"/>
    <w:rsid w:val="003D7615"/>
    <w:rsid w:val="003D7859"/>
    <w:rsid w:val="003E0086"/>
    <w:rsid w:val="003E0226"/>
    <w:rsid w:val="003E031D"/>
    <w:rsid w:val="003E0523"/>
    <w:rsid w:val="003E07C1"/>
    <w:rsid w:val="003E121F"/>
    <w:rsid w:val="003E16BA"/>
    <w:rsid w:val="003E1DAC"/>
    <w:rsid w:val="003E1F9B"/>
    <w:rsid w:val="003E2090"/>
    <w:rsid w:val="003E21DB"/>
    <w:rsid w:val="003E2429"/>
    <w:rsid w:val="003E2CF7"/>
    <w:rsid w:val="003E2F19"/>
    <w:rsid w:val="003E31B8"/>
    <w:rsid w:val="003E3A5C"/>
    <w:rsid w:val="003E3AF6"/>
    <w:rsid w:val="003E3C39"/>
    <w:rsid w:val="003E3FB3"/>
    <w:rsid w:val="003E43AA"/>
    <w:rsid w:val="003E44B5"/>
    <w:rsid w:val="003E48B0"/>
    <w:rsid w:val="003E4A6A"/>
    <w:rsid w:val="003E5158"/>
    <w:rsid w:val="003E51B2"/>
    <w:rsid w:val="003E52D9"/>
    <w:rsid w:val="003E53F6"/>
    <w:rsid w:val="003E56F3"/>
    <w:rsid w:val="003E5B4F"/>
    <w:rsid w:val="003E5B66"/>
    <w:rsid w:val="003E5E3C"/>
    <w:rsid w:val="003E61E1"/>
    <w:rsid w:val="003E686B"/>
    <w:rsid w:val="003E6CA7"/>
    <w:rsid w:val="003E745E"/>
    <w:rsid w:val="003E7AE7"/>
    <w:rsid w:val="003E7B6B"/>
    <w:rsid w:val="003E7E0E"/>
    <w:rsid w:val="003E7ED8"/>
    <w:rsid w:val="003F0320"/>
    <w:rsid w:val="003F069F"/>
    <w:rsid w:val="003F0D28"/>
    <w:rsid w:val="003F0D54"/>
    <w:rsid w:val="003F1691"/>
    <w:rsid w:val="003F16AC"/>
    <w:rsid w:val="003F1D04"/>
    <w:rsid w:val="003F1F77"/>
    <w:rsid w:val="003F211C"/>
    <w:rsid w:val="003F21F8"/>
    <w:rsid w:val="003F23B6"/>
    <w:rsid w:val="003F30AE"/>
    <w:rsid w:val="003F3285"/>
    <w:rsid w:val="003F35E0"/>
    <w:rsid w:val="003F37F2"/>
    <w:rsid w:val="003F449E"/>
    <w:rsid w:val="003F44BF"/>
    <w:rsid w:val="003F4546"/>
    <w:rsid w:val="003F4871"/>
    <w:rsid w:val="003F4B4F"/>
    <w:rsid w:val="003F4F47"/>
    <w:rsid w:val="003F55CF"/>
    <w:rsid w:val="003F5793"/>
    <w:rsid w:val="003F5932"/>
    <w:rsid w:val="003F5C79"/>
    <w:rsid w:val="003F63C0"/>
    <w:rsid w:val="003F696F"/>
    <w:rsid w:val="003F69E6"/>
    <w:rsid w:val="003F6C51"/>
    <w:rsid w:val="003F73B4"/>
    <w:rsid w:val="003F76A1"/>
    <w:rsid w:val="003F799B"/>
    <w:rsid w:val="003F7BF6"/>
    <w:rsid w:val="003F7C2C"/>
    <w:rsid w:val="003F7CD5"/>
    <w:rsid w:val="003F7DCF"/>
    <w:rsid w:val="003FC315"/>
    <w:rsid w:val="00400298"/>
    <w:rsid w:val="004007A3"/>
    <w:rsid w:val="004009C3"/>
    <w:rsid w:val="00400C94"/>
    <w:rsid w:val="00400D94"/>
    <w:rsid w:val="0040105A"/>
    <w:rsid w:val="00401B9D"/>
    <w:rsid w:val="00401BBD"/>
    <w:rsid w:val="004020F6"/>
    <w:rsid w:val="0040298F"/>
    <w:rsid w:val="00402BE8"/>
    <w:rsid w:val="00402C0B"/>
    <w:rsid w:val="00402EA5"/>
    <w:rsid w:val="00402F46"/>
    <w:rsid w:val="00403275"/>
    <w:rsid w:val="004035B8"/>
    <w:rsid w:val="00403692"/>
    <w:rsid w:val="00403A2B"/>
    <w:rsid w:val="00403A64"/>
    <w:rsid w:val="00403C87"/>
    <w:rsid w:val="00403D42"/>
    <w:rsid w:val="004041C7"/>
    <w:rsid w:val="004041D7"/>
    <w:rsid w:val="00404249"/>
    <w:rsid w:val="004042C8"/>
    <w:rsid w:val="0040469C"/>
    <w:rsid w:val="004047E2"/>
    <w:rsid w:val="00404ACD"/>
    <w:rsid w:val="00404D60"/>
    <w:rsid w:val="0040506B"/>
    <w:rsid w:val="0040521C"/>
    <w:rsid w:val="00405231"/>
    <w:rsid w:val="00405466"/>
    <w:rsid w:val="00405611"/>
    <w:rsid w:val="00405929"/>
    <w:rsid w:val="004061E7"/>
    <w:rsid w:val="00406429"/>
    <w:rsid w:val="00406451"/>
    <w:rsid w:val="004065E3"/>
    <w:rsid w:val="00406831"/>
    <w:rsid w:val="00406C2D"/>
    <w:rsid w:val="004071E4"/>
    <w:rsid w:val="00407226"/>
    <w:rsid w:val="00410666"/>
    <w:rsid w:val="004106CF"/>
    <w:rsid w:val="00410822"/>
    <w:rsid w:val="00410A0E"/>
    <w:rsid w:val="00410ACF"/>
    <w:rsid w:val="00410B94"/>
    <w:rsid w:val="00410BCA"/>
    <w:rsid w:val="00410E02"/>
    <w:rsid w:val="004113C0"/>
    <w:rsid w:val="00411699"/>
    <w:rsid w:val="0041176F"/>
    <w:rsid w:val="00412258"/>
    <w:rsid w:val="004122E5"/>
    <w:rsid w:val="00412357"/>
    <w:rsid w:val="004124B5"/>
    <w:rsid w:val="004124FC"/>
    <w:rsid w:val="004126AD"/>
    <w:rsid w:val="004134E8"/>
    <w:rsid w:val="0041361D"/>
    <w:rsid w:val="004137AD"/>
    <w:rsid w:val="00413C2A"/>
    <w:rsid w:val="004141C3"/>
    <w:rsid w:val="004143FC"/>
    <w:rsid w:val="004144E3"/>
    <w:rsid w:val="00414658"/>
    <w:rsid w:val="004147F4"/>
    <w:rsid w:val="00414B26"/>
    <w:rsid w:val="00415D22"/>
    <w:rsid w:val="00415EBB"/>
    <w:rsid w:val="004163BE"/>
    <w:rsid w:val="004164EA"/>
    <w:rsid w:val="00416BA3"/>
    <w:rsid w:val="00416E07"/>
    <w:rsid w:val="00416FC4"/>
    <w:rsid w:val="00416FED"/>
    <w:rsid w:val="00416FF8"/>
    <w:rsid w:val="00417208"/>
    <w:rsid w:val="004173B7"/>
    <w:rsid w:val="0041748A"/>
    <w:rsid w:val="004174E9"/>
    <w:rsid w:val="004177D3"/>
    <w:rsid w:val="00417932"/>
    <w:rsid w:val="00417973"/>
    <w:rsid w:val="00417A79"/>
    <w:rsid w:val="0042035C"/>
    <w:rsid w:val="00420CDB"/>
    <w:rsid w:val="004212C3"/>
    <w:rsid w:val="0042174C"/>
    <w:rsid w:val="004219CE"/>
    <w:rsid w:val="00421C51"/>
    <w:rsid w:val="00421EBD"/>
    <w:rsid w:val="00421F7E"/>
    <w:rsid w:val="00422024"/>
    <w:rsid w:val="0042209E"/>
    <w:rsid w:val="00422294"/>
    <w:rsid w:val="00422A99"/>
    <w:rsid w:val="004231CE"/>
    <w:rsid w:val="00423259"/>
    <w:rsid w:val="004232B2"/>
    <w:rsid w:val="0042359F"/>
    <w:rsid w:val="0042362C"/>
    <w:rsid w:val="004236E3"/>
    <w:rsid w:val="004239C6"/>
    <w:rsid w:val="00423BD8"/>
    <w:rsid w:val="00423C4B"/>
    <w:rsid w:val="00423CAC"/>
    <w:rsid w:val="0042405F"/>
    <w:rsid w:val="004242C1"/>
    <w:rsid w:val="00424754"/>
    <w:rsid w:val="004248D8"/>
    <w:rsid w:val="004248E1"/>
    <w:rsid w:val="0042494B"/>
    <w:rsid w:val="00424A57"/>
    <w:rsid w:val="00424DBD"/>
    <w:rsid w:val="0042552A"/>
    <w:rsid w:val="004262DF"/>
    <w:rsid w:val="0042675C"/>
    <w:rsid w:val="00426848"/>
    <w:rsid w:val="0042698A"/>
    <w:rsid w:val="0042705B"/>
    <w:rsid w:val="004273E2"/>
    <w:rsid w:val="00427527"/>
    <w:rsid w:val="004275CF"/>
    <w:rsid w:val="004276EF"/>
    <w:rsid w:val="00427AEC"/>
    <w:rsid w:val="00427D43"/>
    <w:rsid w:val="00427DF2"/>
    <w:rsid w:val="00427E65"/>
    <w:rsid w:val="00430D37"/>
    <w:rsid w:val="00430E8B"/>
    <w:rsid w:val="00431286"/>
    <w:rsid w:val="0043129F"/>
    <w:rsid w:val="004315AC"/>
    <w:rsid w:val="0043178D"/>
    <w:rsid w:val="00431B35"/>
    <w:rsid w:val="00432501"/>
    <w:rsid w:val="0043285C"/>
    <w:rsid w:val="004329E2"/>
    <w:rsid w:val="00432B79"/>
    <w:rsid w:val="00432D13"/>
    <w:rsid w:val="00432D27"/>
    <w:rsid w:val="00432D3E"/>
    <w:rsid w:val="00432D8A"/>
    <w:rsid w:val="00432DDD"/>
    <w:rsid w:val="00432E34"/>
    <w:rsid w:val="00433A58"/>
    <w:rsid w:val="00433BB7"/>
    <w:rsid w:val="00433BEB"/>
    <w:rsid w:val="00433D1C"/>
    <w:rsid w:val="00433DAF"/>
    <w:rsid w:val="00433EBB"/>
    <w:rsid w:val="00433F1F"/>
    <w:rsid w:val="00433F60"/>
    <w:rsid w:val="00433FE2"/>
    <w:rsid w:val="004342CC"/>
    <w:rsid w:val="0043434A"/>
    <w:rsid w:val="004344B4"/>
    <w:rsid w:val="004347EA"/>
    <w:rsid w:val="00434A83"/>
    <w:rsid w:val="00434E95"/>
    <w:rsid w:val="00434F54"/>
    <w:rsid w:val="00435159"/>
    <w:rsid w:val="00435295"/>
    <w:rsid w:val="00435501"/>
    <w:rsid w:val="00435B42"/>
    <w:rsid w:val="00435B82"/>
    <w:rsid w:val="00435B84"/>
    <w:rsid w:val="004364EB"/>
    <w:rsid w:val="00436AD8"/>
    <w:rsid w:val="00436EED"/>
    <w:rsid w:val="004373E7"/>
    <w:rsid w:val="0043763D"/>
    <w:rsid w:val="004376B4"/>
    <w:rsid w:val="004377DD"/>
    <w:rsid w:val="00437F9D"/>
    <w:rsid w:val="0044034C"/>
    <w:rsid w:val="00440C83"/>
    <w:rsid w:val="00441204"/>
    <w:rsid w:val="0044144C"/>
    <w:rsid w:val="00441B4F"/>
    <w:rsid w:val="00441CC7"/>
    <w:rsid w:val="00441D74"/>
    <w:rsid w:val="004424B6"/>
    <w:rsid w:val="0044259F"/>
    <w:rsid w:val="00442A54"/>
    <w:rsid w:val="00442AC8"/>
    <w:rsid w:val="00442ECA"/>
    <w:rsid w:val="00443466"/>
    <w:rsid w:val="004434ED"/>
    <w:rsid w:val="004438E7"/>
    <w:rsid w:val="00443944"/>
    <w:rsid w:val="00443C20"/>
    <w:rsid w:val="00443EFE"/>
    <w:rsid w:val="00444791"/>
    <w:rsid w:val="004448C2"/>
    <w:rsid w:val="004448D9"/>
    <w:rsid w:val="00444E41"/>
    <w:rsid w:val="004454F3"/>
    <w:rsid w:val="00445667"/>
    <w:rsid w:val="004456EF"/>
    <w:rsid w:val="00445EDB"/>
    <w:rsid w:val="00445F54"/>
    <w:rsid w:val="0044627A"/>
    <w:rsid w:val="0044628C"/>
    <w:rsid w:val="0044659C"/>
    <w:rsid w:val="00446640"/>
    <w:rsid w:val="004467BD"/>
    <w:rsid w:val="00446984"/>
    <w:rsid w:val="00446BF9"/>
    <w:rsid w:val="00446E0F"/>
    <w:rsid w:val="00446F2B"/>
    <w:rsid w:val="00447100"/>
    <w:rsid w:val="004472AF"/>
    <w:rsid w:val="004473D8"/>
    <w:rsid w:val="00447449"/>
    <w:rsid w:val="004477B3"/>
    <w:rsid w:val="00447A50"/>
    <w:rsid w:val="00447C2D"/>
    <w:rsid w:val="00447C41"/>
    <w:rsid w:val="00447D73"/>
    <w:rsid w:val="00447E02"/>
    <w:rsid w:val="00447F3F"/>
    <w:rsid w:val="00450265"/>
    <w:rsid w:val="00450475"/>
    <w:rsid w:val="0045055F"/>
    <w:rsid w:val="00450740"/>
    <w:rsid w:val="00450834"/>
    <w:rsid w:val="00450861"/>
    <w:rsid w:val="0045090F"/>
    <w:rsid w:val="00450BCB"/>
    <w:rsid w:val="00450D07"/>
    <w:rsid w:val="00451B1A"/>
    <w:rsid w:val="00451D2B"/>
    <w:rsid w:val="00451E4D"/>
    <w:rsid w:val="00452028"/>
    <w:rsid w:val="00452068"/>
    <w:rsid w:val="004521B7"/>
    <w:rsid w:val="00452512"/>
    <w:rsid w:val="00452950"/>
    <w:rsid w:val="00452E9B"/>
    <w:rsid w:val="00453182"/>
    <w:rsid w:val="00453291"/>
    <w:rsid w:val="00453605"/>
    <w:rsid w:val="00453624"/>
    <w:rsid w:val="00453720"/>
    <w:rsid w:val="00453DD2"/>
    <w:rsid w:val="00454061"/>
    <w:rsid w:val="00454333"/>
    <w:rsid w:val="00454BDF"/>
    <w:rsid w:val="00454C33"/>
    <w:rsid w:val="00454C61"/>
    <w:rsid w:val="0045529B"/>
    <w:rsid w:val="004552D3"/>
    <w:rsid w:val="00455557"/>
    <w:rsid w:val="00455650"/>
    <w:rsid w:val="00455C77"/>
    <w:rsid w:val="004561F1"/>
    <w:rsid w:val="00456305"/>
    <w:rsid w:val="0045647C"/>
    <w:rsid w:val="004564F3"/>
    <w:rsid w:val="00456574"/>
    <w:rsid w:val="004565F5"/>
    <w:rsid w:val="00456962"/>
    <w:rsid w:val="0045696E"/>
    <w:rsid w:val="00456BAC"/>
    <w:rsid w:val="00456CA1"/>
    <w:rsid w:val="0045712C"/>
    <w:rsid w:val="0045798C"/>
    <w:rsid w:val="00457BA9"/>
    <w:rsid w:val="00457D18"/>
    <w:rsid w:val="00460982"/>
    <w:rsid w:val="004609B0"/>
    <w:rsid w:val="00460B4B"/>
    <w:rsid w:val="00460CE7"/>
    <w:rsid w:val="00461343"/>
    <w:rsid w:val="004616A2"/>
    <w:rsid w:val="004619B2"/>
    <w:rsid w:val="00462356"/>
    <w:rsid w:val="0046293B"/>
    <w:rsid w:val="00462AE6"/>
    <w:rsid w:val="00462D4D"/>
    <w:rsid w:val="00462FBF"/>
    <w:rsid w:val="0046308A"/>
    <w:rsid w:val="00463195"/>
    <w:rsid w:val="004633BF"/>
    <w:rsid w:val="00463454"/>
    <w:rsid w:val="00463602"/>
    <w:rsid w:val="004638AD"/>
    <w:rsid w:val="00463A79"/>
    <w:rsid w:val="00463C08"/>
    <w:rsid w:val="00463F27"/>
    <w:rsid w:val="00464181"/>
    <w:rsid w:val="0046520A"/>
    <w:rsid w:val="00465599"/>
    <w:rsid w:val="00465601"/>
    <w:rsid w:val="00465A49"/>
    <w:rsid w:val="00465B7C"/>
    <w:rsid w:val="00465D26"/>
    <w:rsid w:val="0046645F"/>
    <w:rsid w:val="004666AD"/>
    <w:rsid w:val="0046697D"/>
    <w:rsid w:val="00466981"/>
    <w:rsid w:val="00466A47"/>
    <w:rsid w:val="00466C52"/>
    <w:rsid w:val="004672AF"/>
    <w:rsid w:val="004672FB"/>
    <w:rsid w:val="00467480"/>
    <w:rsid w:val="00467A7C"/>
    <w:rsid w:val="00467F70"/>
    <w:rsid w:val="00470002"/>
    <w:rsid w:val="00470018"/>
    <w:rsid w:val="0047020B"/>
    <w:rsid w:val="004702F4"/>
    <w:rsid w:val="00470380"/>
    <w:rsid w:val="00470D0A"/>
    <w:rsid w:val="004711D1"/>
    <w:rsid w:val="00471D59"/>
    <w:rsid w:val="004725D5"/>
    <w:rsid w:val="00472715"/>
    <w:rsid w:val="004728FE"/>
    <w:rsid w:val="00472B49"/>
    <w:rsid w:val="00473377"/>
    <w:rsid w:val="0047367A"/>
    <w:rsid w:val="00473740"/>
    <w:rsid w:val="0047380E"/>
    <w:rsid w:val="00473B51"/>
    <w:rsid w:val="00474122"/>
    <w:rsid w:val="0047418D"/>
    <w:rsid w:val="0047456C"/>
    <w:rsid w:val="004746F6"/>
    <w:rsid w:val="0047486D"/>
    <w:rsid w:val="00474988"/>
    <w:rsid w:val="00474C74"/>
    <w:rsid w:val="00474E42"/>
    <w:rsid w:val="00475198"/>
    <w:rsid w:val="00475613"/>
    <w:rsid w:val="00475A7D"/>
    <w:rsid w:val="00475B7E"/>
    <w:rsid w:val="00475BBC"/>
    <w:rsid w:val="00475F7F"/>
    <w:rsid w:val="0047675D"/>
    <w:rsid w:val="004768A7"/>
    <w:rsid w:val="00476FD9"/>
    <w:rsid w:val="00477281"/>
    <w:rsid w:val="004774F6"/>
    <w:rsid w:val="0047798B"/>
    <w:rsid w:val="00477D1E"/>
    <w:rsid w:val="00477D6E"/>
    <w:rsid w:val="00477DFC"/>
    <w:rsid w:val="00477EE7"/>
    <w:rsid w:val="0048011E"/>
    <w:rsid w:val="00480236"/>
    <w:rsid w:val="00480334"/>
    <w:rsid w:val="004803F5"/>
    <w:rsid w:val="00480937"/>
    <w:rsid w:val="00480C64"/>
    <w:rsid w:val="00481067"/>
    <w:rsid w:val="00481117"/>
    <w:rsid w:val="00481325"/>
    <w:rsid w:val="004815C7"/>
    <w:rsid w:val="00481CE6"/>
    <w:rsid w:val="004821E4"/>
    <w:rsid w:val="00482285"/>
    <w:rsid w:val="004825CE"/>
    <w:rsid w:val="00482CF8"/>
    <w:rsid w:val="00482F03"/>
    <w:rsid w:val="00482F94"/>
    <w:rsid w:val="00482FA5"/>
    <w:rsid w:val="004832E6"/>
    <w:rsid w:val="00483878"/>
    <w:rsid w:val="00483B7C"/>
    <w:rsid w:val="0048452E"/>
    <w:rsid w:val="0048470B"/>
    <w:rsid w:val="00484A15"/>
    <w:rsid w:val="00484B83"/>
    <w:rsid w:val="00484DE4"/>
    <w:rsid w:val="00485033"/>
    <w:rsid w:val="00485034"/>
    <w:rsid w:val="0048543A"/>
    <w:rsid w:val="004855D6"/>
    <w:rsid w:val="00485618"/>
    <w:rsid w:val="00485CD3"/>
    <w:rsid w:val="00485CDB"/>
    <w:rsid w:val="00485F6C"/>
    <w:rsid w:val="004860E0"/>
    <w:rsid w:val="0048648D"/>
    <w:rsid w:val="00486976"/>
    <w:rsid w:val="00486C73"/>
    <w:rsid w:val="00487143"/>
    <w:rsid w:val="00487152"/>
    <w:rsid w:val="004871DC"/>
    <w:rsid w:val="004874FA"/>
    <w:rsid w:val="004875D0"/>
    <w:rsid w:val="004877F9"/>
    <w:rsid w:val="00490035"/>
    <w:rsid w:val="004901EC"/>
    <w:rsid w:val="004904DB"/>
    <w:rsid w:val="004907BF"/>
    <w:rsid w:val="00490822"/>
    <w:rsid w:val="00490A1A"/>
    <w:rsid w:val="00490B52"/>
    <w:rsid w:val="00490D9F"/>
    <w:rsid w:val="00492012"/>
    <w:rsid w:val="004924CA"/>
    <w:rsid w:val="00492CC2"/>
    <w:rsid w:val="00493D0D"/>
    <w:rsid w:val="00494308"/>
    <w:rsid w:val="0049463B"/>
    <w:rsid w:val="004948E8"/>
    <w:rsid w:val="0049490B"/>
    <w:rsid w:val="00494C84"/>
    <w:rsid w:val="00494F63"/>
    <w:rsid w:val="00495101"/>
    <w:rsid w:val="004952AF"/>
    <w:rsid w:val="00495796"/>
    <w:rsid w:val="0049580F"/>
    <w:rsid w:val="00495B95"/>
    <w:rsid w:val="00495CBC"/>
    <w:rsid w:val="00496008"/>
    <w:rsid w:val="00496364"/>
    <w:rsid w:val="0049649F"/>
    <w:rsid w:val="004965F3"/>
    <w:rsid w:val="004967DE"/>
    <w:rsid w:val="0049685C"/>
    <w:rsid w:val="0049698F"/>
    <w:rsid w:val="00496A2F"/>
    <w:rsid w:val="00496B0B"/>
    <w:rsid w:val="00496EA8"/>
    <w:rsid w:val="00497190"/>
    <w:rsid w:val="0049774D"/>
    <w:rsid w:val="00497AF9"/>
    <w:rsid w:val="00497B07"/>
    <w:rsid w:val="00497C0C"/>
    <w:rsid w:val="00497DCA"/>
    <w:rsid w:val="00497FDE"/>
    <w:rsid w:val="004A056B"/>
    <w:rsid w:val="004A0B8F"/>
    <w:rsid w:val="004A114C"/>
    <w:rsid w:val="004A115A"/>
    <w:rsid w:val="004A13BA"/>
    <w:rsid w:val="004A1FB1"/>
    <w:rsid w:val="004A248E"/>
    <w:rsid w:val="004A2534"/>
    <w:rsid w:val="004A25DD"/>
    <w:rsid w:val="004A2B47"/>
    <w:rsid w:val="004A2D40"/>
    <w:rsid w:val="004A2DB2"/>
    <w:rsid w:val="004A34E3"/>
    <w:rsid w:val="004A34E6"/>
    <w:rsid w:val="004A36B3"/>
    <w:rsid w:val="004A39DB"/>
    <w:rsid w:val="004A3CFE"/>
    <w:rsid w:val="004A3D56"/>
    <w:rsid w:val="004A452C"/>
    <w:rsid w:val="004A46EC"/>
    <w:rsid w:val="004A4799"/>
    <w:rsid w:val="004A497F"/>
    <w:rsid w:val="004A4F5B"/>
    <w:rsid w:val="004A5283"/>
    <w:rsid w:val="004A54F6"/>
    <w:rsid w:val="004A585C"/>
    <w:rsid w:val="004A591C"/>
    <w:rsid w:val="004A5C9F"/>
    <w:rsid w:val="004A6271"/>
    <w:rsid w:val="004A6AF0"/>
    <w:rsid w:val="004A6B1C"/>
    <w:rsid w:val="004A6C13"/>
    <w:rsid w:val="004A6CD2"/>
    <w:rsid w:val="004A6E7A"/>
    <w:rsid w:val="004A78FF"/>
    <w:rsid w:val="004A7DB5"/>
    <w:rsid w:val="004A7E1E"/>
    <w:rsid w:val="004A7E67"/>
    <w:rsid w:val="004B036A"/>
    <w:rsid w:val="004B03F4"/>
    <w:rsid w:val="004B0415"/>
    <w:rsid w:val="004B0953"/>
    <w:rsid w:val="004B0A25"/>
    <w:rsid w:val="004B0A9D"/>
    <w:rsid w:val="004B11EE"/>
    <w:rsid w:val="004B19BC"/>
    <w:rsid w:val="004B1A2B"/>
    <w:rsid w:val="004B1DF1"/>
    <w:rsid w:val="004B2142"/>
    <w:rsid w:val="004B2274"/>
    <w:rsid w:val="004B2316"/>
    <w:rsid w:val="004B24A5"/>
    <w:rsid w:val="004B261B"/>
    <w:rsid w:val="004B272E"/>
    <w:rsid w:val="004B28E9"/>
    <w:rsid w:val="004B2A36"/>
    <w:rsid w:val="004B2AC5"/>
    <w:rsid w:val="004B2BC4"/>
    <w:rsid w:val="004B3AD3"/>
    <w:rsid w:val="004B3D24"/>
    <w:rsid w:val="004B3E8A"/>
    <w:rsid w:val="004B4805"/>
    <w:rsid w:val="004B4B2C"/>
    <w:rsid w:val="004B4E71"/>
    <w:rsid w:val="004B4F1D"/>
    <w:rsid w:val="004B5390"/>
    <w:rsid w:val="004B5745"/>
    <w:rsid w:val="004B599F"/>
    <w:rsid w:val="004B5CD9"/>
    <w:rsid w:val="004B5DFC"/>
    <w:rsid w:val="004B5F00"/>
    <w:rsid w:val="004B61DE"/>
    <w:rsid w:val="004B655E"/>
    <w:rsid w:val="004B6F4E"/>
    <w:rsid w:val="004B71B8"/>
    <w:rsid w:val="004B73E3"/>
    <w:rsid w:val="004B7807"/>
    <w:rsid w:val="004B7D19"/>
    <w:rsid w:val="004B7F89"/>
    <w:rsid w:val="004B7FA4"/>
    <w:rsid w:val="004C0217"/>
    <w:rsid w:val="004C0238"/>
    <w:rsid w:val="004C066E"/>
    <w:rsid w:val="004C076C"/>
    <w:rsid w:val="004C0D38"/>
    <w:rsid w:val="004C141C"/>
    <w:rsid w:val="004C16FD"/>
    <w:rsid w:val="004C198A"/>
    <w:rsid w:val="004C1AC3"/>
    <w:rsid w:val="004C1CAB"/>
    <w:rsid w:val="004C1EF3"/>
    <w:rsid w:val="004C2011"/>
    <w:rsid w:val="004C24DC"/>
    <w:rsid w:val="004C25D0"/>
    <w:rsid w:val="004C25F0"/>
    <w:rsid w:val="004C2831"/>
    <w:rsid w:val="004C2B0D"/>
    <w:rsid w:val="004C2E29"/>
    <w:rsid w:val="004C3065"/>
    <w:rsid w:val="004C3158"/>
    <w:rsid w:val="004C3293"/>
    <w:rsid w:val="004C33A6"/>
    <w:rsid w:val="004C33E9"/>
    <w:rsid w:val="004C3667"/>
    <w:rsid w:val="004C3728"/>
    <w:rsid w:val="004C3C97"/>
    <w:rsid w:val="004C4610"/>
    <w:rsid w:val="004C487D"/>
    <w:rsid w:val="004C48DF"/>
    <w:rsid w:val="004C4DC7"/>
    <w:rsid w:val="004C52E2"/>
    <w:rsid w:val="004C54BF"/>
    <w:rsid w:val="004C5D07"/>
    <w:rsid w:val="004C5DE5"/>
    <w:rsid w:val="004C6112"/>
    <w:rsid w:val="004C6207"/>
    <w:rsid w:val="004C6D22"/>
    <w:rsid w:val="004C6E28"/>
    <w:rsid w:val="004C6F61"/>
    <w:rsid w:val="004C702C"/>
    <w:rsid w:val="004C74D0"/>
    <w:rsid w:val="004C7723"/>
    <w:rsid w:val="004C7892"/>
    <w:rsid w:val="004C7BE4"/>
    <w:rsid w:val="004C7DF7"/>
    <w:rsid w:val="004C7F46"/>
    <w:rsid w:val="004D03BB"/>
    <w:rsid w:val="004D03F9"/>
    <w:rsid w:val="004D06A6"/>
    <w:rsid w:val="004D1555"/>
    <w:rsid w:val="004D1AF0"/>
    <w:rsid w:val="004D1AF5"/>
    <w:rsid w:val="004D1C7F"/>
    <w:rsid w:val="004D1ECB"/>
    <w:rsid w:val="004D205B"/>
    <w:rsid w:val="004D208D"/>
    <w:rsid w:val="004D21D5"/>
    <w:rsid w:val="004D2B53"/>
    <w:rsid w:val="004D2F2E"/>
    <w:rsid w:val="004D3020"/>
    <w:rsid w:val="004D39B6"/>
    <w:rsid w:val="004D3C61"/>
    <w:rsid w:val="004D3C91"/>
    <w:rsid w:val="004D3D95"/>
    <w:rsid w:val="004D4338"/>
    <w:rsid w:val="004D4398"/>
    <w:rsid w:val="004D463B"/>
    <w:rsid w:val="004D48F0"/>
    <w:rsid w:val="004D4ABC"/>
    <w:rsid w:val="004D4C70"/>
    <w:rsid w:val="004D4F0B"/>
    <w:rsid w:val="004D5558"/>
    <w:rsid w:val="004D567F"/>
    <w:rsid w:val="004D5893"/>
    <w:rsid w:val="004D5A09"/>
    <w:rsid w:val="004D5CD1"/>
    <w:rsid w:val="004D5D0A"/>
    <w:rsid w:val="004D5EFF"/>
    <w:rsid w:val="004D6302"/>
    <w:rsid w:val="004D6533"/>
    <w:rsid w:val="004D6CF0"/>
    <w:rsid w:val="004D70FC"/>
    <w:rsid w:val="004D72B6"/>
    <w:rsid w:val="004D7397"/>
    <w:rsid w:val="004D7773"/>
    <w:rsid w:val="004D795B"/>
    <w:rsid w:val="004D7A7E"/>
    <w:rsid w:val="004E0003"/>
    <w:rsid w:val="004E0026"/>
    <w:rsid w:val="004E008E"/>
    <w:rsid w:val="004E01E1"/>
    <w:rsid w:val="004E06C2"/>
    <w:rsid w:val="004E0842"/>
    <w:rsid w:val="004E0B8B"/>
    <w:rsid w:val="004E1086"/>
    <w:rsid w:val="004E117E"/>
    <w:rsid w:val="004E1186"/>
    <w:rsid w:val="004E1362"/>
    <w:rsid w:val="004E13AE"/>
    <w:rsid w:val="004E198C"/>
    <w:rsid w:val="004E19CF"/>
    <w:rsid w:val="004E1BDC"/>
    <w:rsid w:val="004E1BE6"/>
    <w:rsid w:val="004E1CDF"/>
    <w:rsid w:val="004E1D79"/>
    <w:rsid w:val="004E2130"/>
    <w:rsid w:val="004E2254"/>
    <w:rsid w:val="004E225A"/>
    <w:rsid w:val="004E228E"/>
    <w:rsid w:val="004E2A0F"/>
    <w:rsid w:val="004E2B2D"/>
    <w:rsid w:val="004E2B6D"/>
    <w:rsid w:val="004E2D71"/>
    <w:rsid w:val="004E2FD9"/>
    <w:rsid w:val="004E31A4"/>
    <w:rsid w:val="004E39B2"/>
    <w:rsid w:val="004E3B55"/>
    <w:rsid w:val="004E3D93"/>
    <w:rsid w:val="004E439B"/>
    <w:rsid w:val="004E4553"/>
    <w:rsid w:val="004E4951"/>
    <w:rsid w:val="004E4E8C"/>
    <w:rsid w:val="004E5036"/>
    <w:rsid w:val="004E5619"/>
    <w:rsid w:val="004E5697"/>
    <w:rsid w:val="004E5707"/>
    <w:rsid w:val="004E577E"/>
    <w:rsid w:val="004E5A1C"/>
    <w:rsid w:val="004E5BE1"/>
    <w:rsid w:val="004E5D9A"/>
    <w:rsid w:val="004E63D6"/>
    <w:rsid w:val="004E63F1"/>
    <w:rsid w:val="004E6513"/>
    <w:rsid w:val="004E6BF6"/>
    <w:rsid w:val="004E73D9"/>
    <w:rsid w:val="004E7B63"/>
    <w:rsid w:val="004E7EEE"/>
    <w:rsid w:val="004E7F33"/>
    <w:rsid w:val="004F0212"/>
    <w:rsid w:val="004F03EE"/>
    <w:rsid w:val="004F05E6"/>
    <w:rsid w:val="004F0610"/>
    <w:rsid w:val="004F06DB"/>
    <w:rsid w:val="004F0AB1"/>
    <w:rsid w:val="004F0B4A"/>
    <w:rsid w:val="004F0CEC"/>
    <w:rsid w:val="004F0D8D"/>
    <w:rsid w:val="004F0DC0"/>
    <w:rsid w:val="004F0EEB"/>
    <w:rsid w:val="004F194D"/>
    <w:rsid w:val="004F1BCD"/>
    <w:rsid w:val="004F27E4"/>
    <w:rsid w:val="004F2BED"/>
    <w:rsid w:val="004F2D25"/>
    <w:rsid w:val="004F3100"/>
    <w:rsid w:val="004F3C2B"/>
    <w:rsid w:val="004F3C7E"/>
    <w:rsid w:val="004F44FA"/>
    <w:rsid w:val="004F4B5F"/>
    <w:rsid w:val="004F4D49"/>
    <w:rsid w:val="004F5405"/>
    <w:rsid w:val="004F578C"/>
    <w:rsid w:val="004F59F9"/>
    <w:rsid w:val="004F5BF6"/>
    <w:rsid w:val="004F5CCC"/>
    <w:rsid w:val="004F5CDB"/>
    <w:rsid w:val="004F5E15"/>
    <w:rsid w:val="004F6041"/>
    <w:rsid w:val="004F60A3"/>
    <w:rsid w:val="004F60D8"/>
    <w:rsid w:val="004F625D"/>
    <w:rsid w:val="004F6440"/>
    <w:rsid w:val="004F64ED"/>
    <w:rsid w:val="004F684B"/>
    <w:rsid w:val="004F6C06"/>
    <w:rsid w:val="004F6CB8"/>
    <w:rsid w:val="004F6DC7"/>
    <w:rsid w:val="004F720C"/>
    <w:rsid w:val="004F75A5"/>
    <w:rsid w:val="004F75DD"/>
    <w:rsid w:val="004F76AB"/>
    <w:rsid w:val="004F7716"/>
    <w:rsid w:val="004F7734"/>
    <w:rsid w:val="004F79C4"/>
    <w:rsid w:val="004F7AED"/>
    <w:rsid w:val="004F7D74"/>
    <w:rsid w:val="004F7D7C"/>
    <w:rsid w:val="004F7F6E"/>
    <w:rsid w:val="0050048E"/>
    <w:rsid w:val="005006B9"/>
    <w:rsid w:val="005009D5"/>
    <w:rsid w:val="00500AC5"/>
    <w:rsid w:val="00500F21"/>
    <w:rsid w:val="00500FD7"/>
    <w:rsid w:val="005017C8"/>
    <w:rsid w:val="005018A4"/>
    <w:rsid w:val="00501D34"/>
    <w:rsid w:val="005024B4"/>
    <w:rsid w:val="0050250A"/>
    <w:rsid w:val="005027F3"/>
    <w:rsid w:val="005029F0"/>
    <w:rsid w:val="00502A18"/>
    <w:rsid w:val="005034E7"/>
    <w:rsid w:val="00503703"/>
    <w:rsid w:val="00503881"/>
    <w:rsid w:val="005038A0"/>
    <w:rsid w:val="00503B25"/>
    <w:rsid w:val="00503FFB"/>
    <w:rsid w:val="005040E9"/>
    <w:rsid w:val="0050444F"/>
    <w:rsid w:val="005046FF"/>
    <w:rsid w:val="00504707"/>
    <w:rsid w:val="005047C9"/>
    <w:rsid w:val="00504AF2"/>
    <w:rsid w:val="00504B83"/>
    <w:rsid w:val="00504C8A"/>
    <w:rsid w:val="00505152"/>
    <w:rsid w:val="0050530E"/>
    <w:rsid w:val="00505368"/>
    <w:rsid w:val="00505502"/>
    <w:rsid w:val="0050565F"/>
    <w:rsid w:val="0050588C"/>
    <w:rsid w:val="00505929"/>
    <w:rsid w:val="00505D09"/>
    <w:rsid w:val="005063E0"/>
    <w:rsid w:val="00506923"/>
    <w:rsid w:val="00506996"/>
    <w:rsid w:val="0050742B"/>
    <w:rsid w:val="00507877"/>
    <w:rsid w:val="00507D6C"/>
    <w:rsid w:val="00507E8E"/>
    <w:rsid w:val="005103A1"/>
    <w:rsid w:val="005104DC"/>
    <w:rsid w:val="00510FF1"/>
    <w:rsid w:val="005110A5"/>
    <w:rsid w:val="00511244"/>
    <w:rsid w:val="005114C8"/>
    <w:rsid w:val="005114D9"/>
    <w:rsid w:val="0051161A"/>
    <w:rsid w:val="005116EE"/>
    <w:rsid w:val="00511776"/>
    <w:rsid w:val="00512716"/>
    <w:rsid w:val="00512719"/>
    <w:rsid w:val="005127CC"/>
    <w:rsid w:val="00512985"/>
    <w:rsid w:val="00512D1A"/>
    <w:rsid w:val="00512D34"/>
    <w:rsid w:val="00513080"/>
    <w:rsid w:val="005130A8"/>
    <w:rsid w:val="00513123"/>
    <w:rsid w:val="00513407"/>
    <w:rsid w:val="005136A8"/>
    <w:rsid w:val="0051377F"/>
    <w:rsid w:val="00513C22"/>
    <w:rsid w:val="00513E5B"/>
    <w:rsid w:val="005140BE"/>
    <w:rsid w:val="00514200"/>
    <w:rsid w:val="00514437"/>
    <w:rsid w:val="00514564"/>
    <w:rsid w:val="0051465B"/>
    <w:rsid w:val="005147A7"/>
    <w:rsid w:val="005147BE"/>
    <w:rsid w:val="005149F5"/>
    <w:rsid w:val="00514A6F"/>
    <w:rsid w:val="00514F88"/>
    <w:rsid w:val="00515081"/>
    <w:rsid w:val="005151AB"/>
    <w:rsid w:val="005156C2"/>
    <w:rsid w:val="005156DB"/>
    <w:rsid w:val="005156E5"/>
    <w:rsid w:val="00515CE4"/>
    <w:rsid w:val="005161DE"/>
    <w:rsid w:val="00516441"/>
    <w:rsid w:val="0051665F"/>
    <w:rsid w:val="005166AB"/>
    <w:rsid w:val="00517001"/>
    <w:rsid w:val="00517298"/>
    <w:rsid w:val="005178E9"/>
    <w:rsid w:val="00517E05"/>
    <w:rsid w:val="005200FA"/>
    <w:rsid w:val="00520242"/>
    <w:rsid w:val="00520277"/>
    <w:rsid w:val="00520486"/>
    <w:rsid w:val="00520CD9"/>
    <w:rsid w:val="00520F0C"/>
    <w:rsid w:val="00520F0F"/>
    <w:rsid w:val="0052111F"/>
    <w:rsid w:val="0052143D"/>
    <w:rsid w:val="00521859"/>
    <w:rsid w:val="00521942"/>
    <w:rsid w:val="0052195E"/>
    <w:rsid w:val="00521CD5"/>
    <w:rsid w:val="00521D73"/>
    <w:rsid w:val="00521E94"/>
    <w:rsid w:val="00521E97"/>
    <w:rsid w:val="00521FEF"/>
    <w:rsid w:val="00522000"/>
    <w:rsid w:val="00522327"/>
    <w:rsid w:val="00522400"/>
    <w:rsid w:val="00522663"/>
    <w:rsid w:val="0052280E"/>
    <w:rsid w:val="00522B06"/>
    <w:rsid w:val="00522C63"/>
    <w:rsid w:val="00522E6F"/>
    <w:rsid w:val="00523095"/>
    <w:rsid w:val="00523A6C"/>
    <w:rsid w:val="00523F88"/>
    <w:rsid w:val="00525092"/>
    <w:rsid w:val="00525305"/>
    <w:rsid w:val="005256AA"/>
    <w:rsid w:val="005256ED"/>
    <w:rsid w:val="00525713"/>
    <w:rsid w:val="00525B1D"/>
    <w:rsid w:val="00525D5B"/>
    <w:rsid w:val="00525E90"/>
    <w:rsid w:val="005266E7"/>
    <w:rsid w:val="0052676E"/>
    <w:rsid w:val="005267EB"/>
    <w:rsid w:val="005268EC"/>
    <w:rsid w:val="00526941"/>
    <w:rsid w:val="00526EEA"/>
    <w:rsid w:val="00526F51"/>
    <w:rsid w:val="00526F54"/>
    <w:rsid w:val="00527051"/>
    <w:rsid w:val="00527223"/>
    <w:rsid w:val="005274E6"/>
    <w:rsid w:val="0052756E"/>
    <w:rsid w:val="00527996"/>
    <w:rsid w:val="00527AD8"/>
    <w:rsid w:val="00527B8D"/>
    <w:rsid w:val="00527BB7"/>
    <w:rsid w:val="00527D4F"/>
    <w:rsid w:val="00527F90"/>
    <w:rsid w:val="005300D8"/>
    <w:rsid w:val="0053033F"/>
    <w:rsid w:val="00530586"/>
    <w:rsid w:val="005307B6"/>
    <w:rsid w:val="005309BF"/>
    <w:rsid w:val="00530B5A"/>
    <w:rsid w:val="00530D2D"/>
    <w:rsid w:val="00530E63"/>
    <w:rsid w:val="0053163E"/>
    <w:rsid w:val="0053205E"/>
    <w:rsid w:val="005321BD"/>
    <w:rsid w:val="00532571"/>
    <w:rsid w:val="0053269B"/>
    <w:rsid w:val="0053284D"/>
    <w:rsid w:val="00532857"/>
    <w:rsid w:val="00532BED"/>
    <w:rsid w:val="00532EA9"/>
    <w:rsid w:val="0053317E"/>
    <w:rsid w:val="005336E4"/>
    <w:rsid w:val="005336F4"/>
    <w:rsid w:val="005339E6"/>
    <w:rsid w:val="00533AF7"/>
    <w:rsid w:val="00533BB8"/>
    <w:rsid w:val="00533E8A"/>
    <w:rsid w:val="00533E8D"/>
    <w:rsid w:val="00533FF4"/>
    <w:rsid w:val="005342B7"/>
    <w:rsid w:val="00534364"/>
    <w:rsid w:val="005343A5"/>
    <w:rsid w:val="005343E9"/>
    <w:rsid w:val="0053440F"/>
    <w:rsid w:val="005344C2"/>
    <w:rsid w:val="0053458D"/>
    <w:rsid w:val="00534F3B"/>
    <w:rsid w:val="005352CA"/>
    <w:rsid w:val="005354A7"/>
    <w:rsid w:val="005354AC"/>
    <w:rsid w:val="005354ED"/>
    <w:rsid w:val="005357CC"/>
    <w:rsid w:val="00535922"/>
    <w:rsid w:val="00535B14"/>
    <w:rsid w:val="00535B62"/>
    <w:rsid w:val="00535DCD"/>
    <w:rsid w:val="00535DEF"/>
    <w:rsid w:val="0053601F"/>
    <w:rsid w:val="0053603B"/>
    <w:rsid w:val="00536151"/>
    <w:rsid w:val="00536490"/>
    <w:rsid w:val="00536B8C"/>
    <w:rsid w:val="00536C2F"/>
    <w:rsid w:val="00536CB9"/>
    <w:rsid w:val="0053731A"/>
    <w:rsid w:val="005374F9"/>
    <w:rsid w:val="0053766C"/>
    <w:rsid w:val="005376B3"/>
    <w:rsid w:val="00537C25"/>
    <w:rsid w:val="00540036"/>
    <w:rsid w:val="005405A7"/>
    <w:rsid w:val="00540731"/>
    <w:rsid w:val="00540F30"/>
    <w:rsid w:val="00541E4B"/>
    <w:rsid w:val="0054221C"/>
    <w:rsid w:val="00542348"/>
    <w:rsid w:val="0054234F"/>
    <w:rsid w:val="005423B8"/>
    <w:rsid w:val="005423C1"/>
    <w:rsid w:val="005424DF"/>
    <w:rsid w:val="00542588"/>
    <w:rsid w:val="00542E96"/>
    <w:rsid w:val="00543029"/>
    <w:rsid w:val="0054352A"/>
    <w:rsid w:val="005437D5"/>
    <w:rsid w:val="00543C56"/>
    <w:rsid w:val="0054402E"/>
    <w:rsid w:val="005441BB"/>
    <w:rsid w:val="0054421A"/>
    <w:rsid w:val="005442E0"/>
    <w:rsid w:val="005443B3"/>
    <w:rsid w:val="00544437"/>
    <w:rsid w:val="005444A4"/>
    <w:rsid w:val="0054459C"/>
    <w:rsid w:val="00544711"/>
    <w:rsid w:val="00544735"/>
    <w:rsid w:val="0054475A"/>
    <w:rsid w:val="005452BA"/>
    <w:rsid w:val="00545689"/>
    <w:rsid w:val="00545793"/>
    <w:rsid w:val="0054624F"/>
    <w:rsid w:val="005465C0"/>
    <w:rsid w:val="005468FE"/>
    <w:rsid w:val="00546DAD"/>
    <w:rsid w:val="005472A6"/>
    <w:rsid w:val="00547426"/>
    <w:rsid w:val="00547617"/>
    <w:rsid w:val="00547F18"/>
    <w:rsid w:val="005500C7"/>
    <w:rsid w:val="005508D4"/>
    <w:rsid w:val="00550AC8"/>
    <w:rsid w:val="00551003"/>
    <w:rsid w:val="005511E5"/>
    <w:rsid w:val="00551352"/>
    <w:rsid w:val="00551374"/>
    <w:rsid w:val="005513D7"/>
    <w:rsid w:val="00551464"/>
    <w:rsid w:val="005518E5"/>
    <w:rsid w:val="0055190D"/>
    <w:rsid w:val="00551A9B"/>
    <w:rsid w:val="00551DCA"/>
    <w:rsid w:val="00552051"/>
    <w:rsid w:val="0055247E"/>
    <w:rsid w:val="005527BA"/>
    <w:rsid w:val="005527CE"/>
    <w:rsid w:val="0055289E"/>
    <w:rsid w:val="00552BD6"/>
    <w:rsid w:val="00552EC7"/>
    <w:rsid w:val="00552F24"/>
    <w:rsid w:val="00552F65"/>
    <w:rsid w:val="005530C6"/>
    <w:rsid w:val="00553115"/>
    <w:rsid w:val="005532DB"/>
    <w:rsid w:val="00553490"/>
    <w:rsid w:val="0055350E"/>
    <w:rsid w:val="005536AA"/>
    <w:rsid w:val="005536AC"/>
    <w:rsid w:val="00553731"/>
    <w:rsid w:val="005537DF"/>
    <w:rsid w:val="00553B6A"/>
    <w:rsid w:val="00554467"/>
    <w:rsid w:val="005545A5"/>
    <w:rsid w:val="005548A1"/>
    <w:rsid w:val="00554AAE"/>
    <w:rsid w:val="00554EFB"/>
    <w:rsid w:val="0055509D"/>
    <w:rsid w:val="005561A8"/>
    <w:rsid w:val="00556494"/>
    <w:rsid w:val="0055691B"/>
    <w:rsid w:val="00556AC5"/>
    <w:rsid w:val="00556FA8"/>
    <w:rsid w:val="005571D8"/>
    <w:rsid w:val="00557269"/>
    <w:rsid w:val="0055754D"/>
    <w:rsid w:val="00557CE9"/>
    <w:rsid w:val="00560731"/>
    <w:rsid w:val="00560B54"/>
    <w:rsid w:val="00560BD8"/>
    <w:rsid w:val="00560D00"/>
    <w:rsid w:val="00560F7E"/>
    <w:rsid w:val="00561050"/>
    <w:rsid w:val="0056107D"/>
    <w:rsid w:val="005610BD"/>
    <w:rsid w:val="00561394"/>
    <w:rsid w:val="00561CC8"/>
    <w:rsid w:val="00562067"/>
    <w:rsid w:val="0056210A"/>
    <w:rsid w:val="0056221A"/>
    <w:rsid w:val="00562888"/>
    <w:rsid w:val="0056295C"/>
    <w:rsid w:val="00562BE6"/>
    <w:rsid w:val="00562C82"/>
    <w:rsid w:val="00562CC4"/>
    <w:rsid w:val="0056335C"/>
    <w:rsid w:val="005633E2"/>
    <w:rsid w:val="005636D4"/>
    <w:rsid w:val="00563A47"/>
    <w:rsid w:val="00563BC0"/>
    <w:rsid w:val="005641A6"/>
    <w:rsid w:val="005647D8"/>
    <w:rsid w:val="00564A3A"/>
    <w:rsid w:val="00564A4F"/>
    <w:rsid w:val="00564B52"/>
    <w:rsid w:val="00564D9B"/>
    <w:rsid w:val="00564F87"/>
    <w:rsid w:val="0056522B"/>
    <w:rsid w:val="00565379"/>
    <w:rsid w:val="005653AF"/>
    <w:rsid w:val="00565679"/>
    <w:rsid w:val="00566B67"/>
    <w:rsid w:val="00567279"/>
    <w:rsid w:val="00567548"/>
    <w:rsid w:val="0056773D"/>
    <w:rsid w:val="005679C7"/>
    <w:rsid w:val="00567B13"/>
    <w:rsid w:val="00567B56"/>
    <w:rsid w:val="00567E8F"/>
    <w:rsid w:val="00567EE0"/>
    <w:rsid w:val="005702F6"/>
    <w:rsid w:val="00570345"/>
    <w:rsid w:val="0057075B"/>
    <w:rsid w:val="005707F6"/>
    <w:rsid w:val="0057088C"/>
    <w:rsid w:val="00570F4A"/>
    <w:rsid w:val="00570FB4"/>
    <w:rsid w:val="00571C6D"/>
    <w:rsid w:val="00571E08"/>
    <w:rsid w:val="0057225C"/>
    <w:rsid w:val="00572564"/>
    <w:rsid w:val="005726F9"/>
    <w:rsid w:val="005727EE"/>
    <w:rsid w:val="00572BC3"/>
    <w:rsid w:val="00572CA4"/>
    <w:rsid w:val="0057347B"/>
    <w:rsid w:val="00573504"/>
    <w:rsid w:val="00573E5C"/>
    <w:rsid w:val="00573F38"/>
    <w:rsid w:val="00573FF9"/>
    <w:rsid w:val="00574047"/>
    <w:rsid w:val="0057448C"/>
    <w:rsid w:val="00574B95"/>
    <w:rsid w:val="00574CF7"/>
    <w:rsid w:val="00574D0D"/>
    <w:rsid w:val="00574EB3"/>
    <w:rsid w:val="0057503C"/>
    <w:rsid w:val="00575264"/>
    <w:rsid w:val="00575489"/>
    <w:rsid w:val="005756C1"/>
    <w:rsid w:val="005757BE"/>
    <w:rsid w:val="00575A6B"/>
    <w:rsid w:val="005760AB"/>
    <w:rsid w:val="005762AD"/>
    <w:rsid w:val="0057632A"/>
    <w:rsid w:val="00576336"/>
    <w:rsid w:val="005763AF"/>
    <w:rsid w:val="005764E6"/>
    <w:rsid w:val="00576668"/>
    <w:rsid w:val="0057681F"/>
    <w:rsid w:val="00576D3A"/>
    <w:rsid w:val="00576D5A"/>
    <w:rsid w:val="00577AE9"/>
    <w:rsid w:val="00577B8A"/>
    <w:rsid w:val="005803FC"/>
    <w:rsid w:val="005805A5"/>
    <w:rsid w:val="005805D2"/>
    <w:rsid w:val="005807AE"/>
    <w:rsid w:val="00580CBC"/>
    <w:rsid w:val="00581135"/>
    <w:rsid w:val="005813B6"/>
    <w:rsid w:val="00581617"/>
    <w:rsid w:val="005816BD"/>
    <w:rsid w:val="00581BA8"/>
    <w:rsid w:val="00581C7C"/>
    <w:rsid w:val="00581E47"/>
    <w:rsid w:val="005820CF"/>
    <w:rsid w:val="005825CF"/>
    <w:rsid w:val="0058261D"/>
    <w:rsid w:val="0058293A"/>
    <w:rsid w:val="00582B20"/>
    <w:rsid w:val="00583143"/>
    <w:rsid w:val="00583690"/>
    <w:rsid w:val="00583B8D"/>
    <w:rsid w:val="00583F65"/>
    <w:rsid w:val="00584028"/>
    <w:rsid w:val="00584A3C"/>
    <w:rsid w:val="00584E17"/>
    <w:rsid w:val="00584FA4"/>
    <w:rsid w:val="005851B5"/>
    <w:rsid w:val="00585202"/>
    <w:rsid w:val="00585295"/>
    <w:rsid w:val="005857F2"/>
    <w:rsid w:val="00585FA5"/>
    <w:rsid w:val="00586071"/>
    <w:rsid w:val="00586323"/>
    <w:rsid w:val="005863CC"/>
    <w:rsid w:val="00586709"/>
    <w:rsid w:val="005867F1"/>
    <w:rsid w:val="005868C5"/>
    <w:rsid w:val="00586986"/>
    <w:rsid w:val="00586B76"/>
    <w:rsid w:val="00586EBF"/>
    <w:rsid w:val="00586F68"/>
    <w:rsid w:val="0058707B"/>
    <w:rsid w:val="005871A9"/>
    <w:rsid w:val="00587213"/>
    <w:rsid w:val="00587226"/>
    <w:rsid w:val="00587472"/>
    <w:rsid w:val="00587516"/>
    <w:rsid w:val="00587688"/>
    <w:rsid w:val="00587B18"/>
    <w:rsid w:val="00587D5E"/>
    <w:rsid w:val="00590316"/>
    <w:rsid w:val="0059047D"/>
    <w:rsid w:val="0059083A"/>
    <w:rsid w:val="0059086D"/>
    <w:rsid w:val="005912B1"/>
    <w:rsid w:val="00591578"/>
    <w:rsid w:val="00591BC4"/>
    <w:rsid w:val="0059215F"/>
    <w:rsid w:val="00592317"/>
    <w:rsid w:val="005924FF"/>
    <w:rsid w:val="00592528"/>
    <w:rsid w:val="0059293E"/>
    <w:rsid w:val="00592A73"/>
    <w:rsid w:val="00592A95"/>
    <w:rsid w:val="005932C0"/>
    <w:rsid w:val="005933B6"/>
    <w:rsid w:val="0059348F"/>
    <w:rsid w:val="00593546"/>
    <w:rsid w:val="00593C51"/>
    <w:rsid w:val="00594134"/>
    <w:rsid w:val="005941AF"/>
    <w:rsid w:val="00594ADD"/>
    <w:rsid w:val="00594F09"/>
    <w:rsid w:val="0059501E"/>
    <w:rsid w:val="00595157"/>
    <w:rsid w:val="005953BF"/>
    <w:rsid w:val="00595B32"/>
    <w:rsid w:val="00595CD0"/>
    <w:rsid w:val="00595D59"/>
    <w:rsid w:val="00595DCF"/>
    <w:rsid w:val="005961EF"/>
    <w:rsid w:val="00596286"/>
    <w:rsid w:val="005969B3"/>
    <w:rsid w:val="005969D8"/>
    <w:rsid w:val="00596B8C"/>
    <w:rsid w:val="00596CAD"/>
    <w:rsid w:val="00596DEA"/>
    <w:rsid w:val="005971D7"/>
    <w:rsid w:val="00597469"/>
    <w:rsid w:val="00597704"/>
    <w:rsid w:val="00597EEF"/>
    <w:rsid w:val="005A015A"/>
    <w:rsid w:val="005A0300"/>
    <w:rsid w:val="005A0415"/>
    <w:rsid w:val="005A065B"/>
    <w:rsid w:val="005A084D"/>
    <w:rsid w:val="005A0EE7"/>
    <w:rsid w:val="005A1169"/>
    <w:rsid w:val="005A1BBA"/>
    <w:rsid w:val="005A1D80"/>
    <w:rsid w:val="005A1DC0"/>
    <w:rsid w:val="005A213A"/>
    <w:rsid w:val="005A221C"/>
    <w:rsid w:val="005A2314"/>
    <w:rsid w:val="005A2B31"/>
    <w:rsid w:val="005A2EF3"/>
    <w:rsid w:val="005A3563"/>
    <w:rsid w:val="005A357B"/>
    <w:rsid w:val="005A37B1"/>
    <w:rsid w:val="005A389B"/>
    <w:rsid w:val="005A3F90"/>
    <w:rsid w:val="005A404F"/>
    <w:rsid w:val="005A46DB"/>
    <w:rsid w:val="005A488C"/>
    <w:rsid w:val="005A4AFF"/>
    <w:rsid w:val="005A4B20"/>
    <w:rsid w:val="005A4B41"/>
    <w:rsid w:val="005A4DC8"/>
    <w:rsid w:val="005A4F64"/>
    <w:rsid w:val="005A4F96"/>
    <w:rsid w:val="005A5C7D"/>
    <w:rsid w:val="005A5EAE"/>
    <w:rsid w:val="005A6018"/>
    <w:rsid w:val="005A62C7"/>
    <w:rsid w:val="005A6A34"/>
    <w:rsid w:val="005A6A96"/>
    <w:rsid w:val="005A6E49"/>
    <w:rsid w:val="005A70BF"/>
    <w:rsid w:val="005A738D"/>
    <w:rsid w:val="005A768F"/>
    <w:rsid w:val="005A76D9"/>
    <w:rsid w:val="005A77C4"/>
    <w:rsid w:val="005A79FD"/>
    <w:rsid w:val="005A7AB9"/>
    <w:rsid w:val="005A7FE6"/>
    <w:rsid w:val="005B03A7"/>
    <w:rsid w:val="005B05CB"/>
    <w:rsid w:val="005B0950"/>
    <w:rsid w:val="005B1056"/>
    <w:rsid w:val="005B1363"/>
    <w:rsid w:val="005B1617"/>
    <w:rsid w:val="005B1672"/>
    <w:rsid w:val="005B1AAC"/>
    <w:rsid w:val="005B1B4A"/>
    <w:rsid w:val="005B1C07"/>
    <w:rsid w:val="005B1C63"/>
    <w:rsid w:val="005B2289"/>
    <w:rsid w:val="005B2834"/>
    <w:rsid w:val="005B2B65"/>
    <w:rsid w:val="005B3355"/>
    <w:rsid w:val="005B36F2"/>
    <w:rsid w:val="005B3A4E"/>
    <w:rsid w:val="005B3A54"/>
    <w:rsid w:val="005B3DD4"/>
    <w:rsid w:val="005B4097"/>
    <w:rsid w:val="005B45D4"/>
    <w:rsid w:val="005B4986"/>
    <w:rsid w:val="005B4F0D"/>
    <w:rsid w:val="005B50D4"/>
    <w:rsid w:val="005B50DB"/>
    <w:rsid w:val="005B52E0"/>
    <w:rsid w:val="005B5580"/>
    <w:rsid w:val="005B55E2"/>
    <w:rsid w:val="005B5793"/>
    <w:rsid w:val="005B5E41"/>
    <w:rsid w:val="005B5E74"/>
    <w:rsid w:val="005B6840"/>
    <w:rsid w:val="005B6AF5"/>
    <w:rsid w:val="005B6C23"/>
    <w:rsid w:val="005B6C62"/>
    <w:rsid w:val="005B6EFF"/>
    <w:rsid w:val="005B701D"/>
    <w:rsid w:val="005B723A"/>
    <w:rsid w:val="005B76FB"/>
    <w:rsid w:val="005B7AAF"/>
    <w:rsid w:val="005B7D19"/>
    <w:rsid w:val="005B7DFC"/>
    <w:rsid w:val="005C0093"/>
    <w:rsid w:val="005C0176"/>
    <w:rsid w:val="005C09B5"/>
    <w:rsid w:val="005C0C01"/>
    <w:rsid w:val="005C0C85"/>
    <w:rsid w:val="005C0CAE"/>
    <w:rsid w:val="005C0FB9"/>
    <w:rsid w:val="005C13AD"/>
    <w:rsid w:val="005C151A"/>
    <w:rsid w:val="005C15E0"/>
    <w:rsid w:val="005C1717"/>
    <w:rsid w:val="005C1D74"/>
    <w:rsid w:val="005C1E89"/>
    <w:rsid w:val="005C1FB2"/>
    <w:rsid w:val="005C25D5"/>
    <w:rsid w:val="005C277A"/>
    <w:rsid w:val="005C2A12"/>
    <w:rsid w:val="005C2AAA"/>
    <w:rsid w:val="005C2AD4"/>
    <w:rsid w:val="005C2F88"/>
    <w:rsid w:val="005C2F9A"/>
    <w:rsid w:val="005C2FF6"/>
    <w:rsid w:val="005C3063"/>
    <w:rsid w:val="005C3070"/>
    <w:rsid w:val="005C3CD4"/>
    <w:rsid w:val="005C3D82"/>
    <w:rsid w:val="005C3E9D"/>
    <w:rsid w:val="005C3F93"/>
    <w:rsid w:val="005C3FBF"/>
    <w:rsid w:val="005C4C7A"/>
    <w:rsid w:val="005C5323"/>
    <w:rsid w:val="005C55F5"/>
    <w:rsid w:val="005C5813"/>
    <w:rsid w:val="005C5B47"/>
    <w:rsid w:val="005C5E65"/>
    <w:rsid w:val="005C5FF5"/>
    <w:rsid w:val="005C615C"/>
    <w:rsid w:val="005C6861"/>
    <w:rsid w:val="005C6C35"/>
    <w:rsid w:val="005C6C89"/>
    <w:rsid w:val="005C6EEB"/>
    <w:rsid w:val="005C722D"/>
    <w:rsid w:val="005C7347"/>
    <w:rsid w:val="005C7352"/>
    <w:rsid w:val="005C74BB"/>
    <w:rsid w:val="005C75D7"/>
    <w:rsid w:val="005C75E9"/>
    <w:rsid w:val="005C7749"/>
    <w:rsid w:val="005D0082"/>
    <w:rsid w:val="005D017B"/>
    <w:rsid w:val="005D0190"/>
    <w:rsid w:val="005D084D"/>
    <w:rsid w:val="005D09A9"/>
    <w:rsid w:val="005D09E2"/>
    <w:rsid w:val="005D0B04"/>
    <w:rsid w:val="005D0E35"/>
    <w:rsid w:val="005D0FD9"/>
    <w:rsid w:val="005D1A53"/>
    <w:rsid w:val="005D1F8C"/>
    <w:rsid w:val="005D244A"/>
    <w:rsid w:val="005D29FF"/>
    <w:rsid w:val="005D2A81"/>
    <w:rsid w:val="005D2B18"/>
    <w:rsid w:val="005D2C21"/>
    <w:rsid w:val="005D2CE2"/>
    <w:rsid w:val="005D31F7"/>
    <w:rsid w:val="005D33A3"/>
    <w:rsid w:val="005D3552"/>
    <w:rsid w:val="005D373E"/>
    <w:rsid w:val="005D3968"/>
    <w:rsid w:val="005D3DC5"/>
    <w:rsid w:val="005D3F6D"/>
    <w:rsid w:val="005D41BB"/>
    <w:rsid w:val="005D4273"/>
    <w:rsid w:val="005D42B4"/>
    <w:rsid w:val="005D4430"/>
    <w:rsid w:val="005D4522"/>
    <w:rsid w:val="005D45E4"/>
    <w:rsid w:val="005D4774"/>
    <w:rsid w:val="005D48AC"/>
    <w:rsid w:val="005D4A46"/>
    <w:rsid w:val="005D4D3B"/>
    <w:rsid w:val="005D5928"/>
    <w:rsid w:val="005D5E2C"/>
    <w:rsid w:val="005D6007"/>
    <w:rsid w:val="005D6176"/>
    <w:rsid w:val="005D6709"/>
    <w:rsid w:val="005D672C"/>
    <w:rsid w:val="005D6A06"/>
    <w:rsid w:val="005D6ABD"/>
    <w:rsid w:val="005D6D94"/>
    <w:rsid w:val="005D735C"/>
    <w:rsid w:val="005D7A5A"/>
    <w:rsid w:val="005D7D4B"/>
    <w:rsid w:val="005D7FDF"/>
    <w:rsid w:val="005E0E37"/>
    <w:rsid w:val="005E0E45"/>
    <w:rsid w:val="005E10A6"/>
    <w:rsid w:val="005E1320"/>
    <w:rsid w:val="005E1418"/>
    <w:rsid w:val="005E161C"/>
    <w:rsid w:val="005E189E"/>
    <w:rsid w:val="005E1B44"/>
    <w:rsid w:val="005E20CC"/>
    <w:rsid w:val="005E2223"/>
    <w:rsid w:val="005E2866"/>
    <w:rsid w:val="005E289A"/>
    <w:rsid w:val="005E296E"/>
    <w:rsid w:val="005E2B09"/>
    <w:rsid w:val="005E2D28"/>
    <w:rsid w:val="005E2DA9"/>
    <w:rsid w:val="005E2DD7"/>
    <w:rsid w:val="005E31B9"/>
    <w:rsid w:val="005E3407"/>
    <w:rsid w:val="005E3B43"/>
    <w:rsid w:val="005E3C14"/>
    <w:rsid w:val="005E3CD5"/>
    <w:rsid w:val="005E3ED3"/>
    <w:rsid w:val="005E413D"/>
    <w:rsid w:val="005E4339"/>
    <w:rsid w:val="005E4537"/>
    <w:rsid w:val="005E45AC"/>
    <w:rsid w:val="005E509B"/>
    <w:rsid w:val="005E5303"/>
    <w:rsid w:val="005E5515"/>
    <w:rsid w:val="005E5921"/>
    <w:rsid w:val="005E5DCF"/>
    <w:rsid w:val="005E5FF4"/>
    <w:rsid w:val="005E62BF"/>
    <w:rsid w:val="005E714E"/>
    <w:rsid w:val="005E7530"/>
    <w:rsid w:val="005E79DA"/>
    <w:rsid w:val="005E7B80"/>
    <w:rsid w:val="005E7DCC"/>
    <w:rsid w:val="005E7ECF"/>
    <w:rsid w:val="005F0603"/>
    <w:rsid w:val="005F0640"/>
    <w:rsid w:val="005F0706"/>
    <w:rsid w:val="005F07FC"/>
    <w:rsid w:val="005F0928"/>
    <w:rsid w:val="005F0943"/>
    <w:rsid w:val="005F09E2"/>
    <w:rsid w:val="005F09EB"/>
    <w:rsid w:val="005F107E"/>
    <w:rsid w:val="005F1C3C"/>
    <w:rsid w:val="005F210E"/>
    <w:rsid w:val="005F2137"/>
    <w:rsid w:val="005F2B5A"/>
    <w:rsid w:val="005F2B5C"/>
    <w:rsid w:val="005F2BC5"/>
    <w:rsid w:val="005F2DF5"/>
    <w:rsid w:val="005F3022"/>
    <w:rsid w:val="005F319D"/>
    <w:rsid w:val="005F32EA"/>
    <w:rsid w:val="005F349C"/>
    <w:rsid w:val="005F395F"/>
    <w:rsid w:val="005F3B79"/>
    <w:rsid w:val="005F407C"/>
    <w:rsid w:val="005F4D27"/>
    <w:rsid w:val="005F4D66"/>
    <w:rsid w:val="005F5D02"/>
    <w:rsid w:val="005F5F0F"/>
    <w:rsid w:val="005F5FB2"/>
    <w:rsid w:val="005F6003"/>
    <w:rsid w:val="005F6267"/>
    <w:rsid w:val="005F62C2"/>
    <w:rsid w:val="005F64BE"/>
    <w:rsid w:val="005F64D9"/>
    <w:rsid w:val="005F653E"/>
    <w:rsid w:val="005F668A"/>
    <w:rsid w:val="005F6783"/>
    <w:rsid w:val="005F72EB"/>
    <w:rsid w:val="005F736F"/>
    <w:rsid w:val="005F7EF2"/>
    <w:rsid w:val="006000DB"/>
    <w:rsid w:val="006005E3"/>
    <w:rsid w:val="00600946"/>
    <w:rsid w:val="0060094D"/>
    <w:rsid w:val="00600B0D"/>
    <w:rsid w:val="00600BC7"/>
    <w:rsid w:val="00600BCE"/>
    <w:rsid w:val="00600C83"/>
    <w:rsid w:val="00600F8A"/>
    <w:rsid w:val="006016AE"/>
    <w:rsid w:val="006016EC"/>
    <w:rsid w:val="00601BB1"/>
    <w:rsid w:val="00601F78"/>
    <w:rsid w:val="0060223F"/>
    <w:rsid w:val="0060278C"/>
    <w:rsid w:val="006027B4"/>
    <w:rsid w:val="00602804"/>
    <w:rsid w:val="00602987"/>
    <w:rsid w:val="00602FE1"/>
    <w:rsid w:val="0060313B"/>
    <w:rsid w:val="0060317D"/>
    <w:rsid w:val="00603202"/>
    <w:rsid w:val="006036EA"/>
    <w:rsid w:val="00603A16"/>
    <w:rsid w:val="00604166"/>
    <w:rsid w:val="00604177"/>
    <w:rsid w:val="0060445B"/>
    <w:rsid w:val="006044E1"/>
    <w:rsid w:val="00604527"/>
    <w:rsid w:val="00604795"/>
    <w:rsid w:val="006048D5"/>
    <w:rsid w:val="006048E0"/>
    <w:rsid w:val="00604BB0"/>
    <w:rsid w:val="00604EEB"/>
    <w:rsid w:val="006051C3"/>
    <w:rsid w:val="00606354"/>
    <w:rsid w:val="006064BE"/>
    <w:rsid w:val="00606722"/>
    <w:rsid w:val="00606A2A"/>
    <w:rsid w:val="00606A41"/>
    <w:rsid w:val="00606B16"/>
    <w:rsid w:val="00606DC4"/>
    <w:rsid w:val="00606FB9"/>
    <w:rsid w:val="0060793D"/>
    <w:rsid w:val="00607BE3"/>
    <w:rsid w:val="00607BFA"/>
    <w:rsid w:val="00607E19"/>
    <w:rsid w:val="006100AD"/>
    <w:rsid w:val="00610A92"/>
    <w:rsid w:val="00610C35"/>
    <w:rsid w:val="00610EDA"/>
    <w:rsid w:val="00610F45"/>
    <w:rsid w:val="00611034"/>
    <w:rsid w:val="00611120"/>
    <w:rsid w:val="006113DA"/>
    <w:rsid w:val="006114CF"/>
    <w:rsid w:val="00611ED6"/>
    <w:rsid w:val="00611EFB"/>
    <w:rsid w:val="00611FA7"/>
    <w:rsid w:val="00612115"/>
    <w:rsid w:val="006124D9"/>
    <w:rsid w:val="006125DC"/>
    <w:rsid w:val="006126C0"/>
    <w:rsid w:val="006127FD"/>
    <w:rsid w:val="00612FBF"/>
    <w:rsid w:val="00612FF0"/>
    <w:rsid w:val="0061309A"/>
    <w:rsid w:val="00613317"/>
    <w:rsid w:val="006133A1"/>
    <w:rsid w:val="0061377B"/>
    <w:rsid w:val="0061390C"/>
    <w:rsid w:val="00613926"/>
    <w:rsid w:val="006139B1"/>
    <w:rsid w:val="00613B4C"/>
    <w:rsid w:val="00613FEC"/>
    <w:rsid w:val="00614204"/>
    <w:rsid w:val="006143DF"/>
    <w:rsid w:val="006144A7"/>
    <w:rsid w:val="00614720"/>
    <w:rsid w:val="006148BB"/>
    <w:rsid w:val="006148FA"/>
    <w:rsid w:val="00615608"/>
    <w:rsid w:val="00615C91"/>
    <w:rsid w:val="00615CCF"/>
    <w:rsid w:val="00615CF6"/>
    <w:rsid w:val="00615D4B"/>
    <w:rsid w:val="00615FDF"/>
    <w:rsid w:val="006162C1"/>
    <w:rsid w:val="00616340"/>
    <w:rsid w:val="00616672"/>
    <w:rsid w:val="00616DCB"/>
    <w:rsid w:val="00616ED5"/>
    <w:rsid w:val="00616F03"/>
    <w:rsid w:val="00617029"/>
    <w:rsid w:val="00617199"/>
    <w:rsid w:val="006172E4"/>
    <w:rsid w:val="00617412"/>
    <w:rsid w:val="006178FE"/>
    <w:rsid w:val="00617A92"/>
    <w:rsid w:val="00617DE1"/>
    <w:rsid w:val="0062021E"/>
    <w:rsid w:val="006203C5"/>
    <w:rsid w:val="00620AED"/>
    <w:rsid w:val="00620B6C"/>
    <w:rsid w:val="00620CD3"/>
    <w:rsid w:val="00620E51"/>
    <w:rsid w:val="00620EA8"/>
    <w:rsid w:val="006210AA"/>
    <w:rsid w:val="00621160"/>
    <w:rsid w:val="00621384"/>
    <w:rsid w:val="00621499"/>
    <w:rsid w:val="006218FB"/>
    <w:rsid w:val="00621A04"/>
    <w:rsid w:val="00621A47"/>
    <w:rsid w:val="00621C9F"/>
    <w:rsid w:val="0062226A"/>
    <w:rsid w:val="006224AA"/>
    <w:rsid w:val="00622599"/>
    <w:rsid w:val="006225C7"/>
    <w:rsid w:val="00622C53"/>
    <w:rsid w:val="00622DED"/>
    <w:rsid w:val="00623256"/>
    <w:rsid w:val="00623449"/>
    <w:rsid w:val="006234D9"/>
    <w:rsid w:val="0062376D"/>
    <w:rsid w:val="00623898"/>
    <w:rsid w:val="00623914"/>
    <w:rsid w:val="00623C43"/>
    <w:rsid w:val="00623D85"/>
    <w:rsid w:val="00623DDD"/>
    <w:rsid w:val="006242CF"/>
    <w:rsid w:val="006243EB"/>
    <w:rsid w:val="00624413"/>
    <w:rsid w:val="006244F2"/>
    <w:rsid w:val="006249F3"/>
    <w:rsid w:val="00624A8A"/>
    <w:rsid w:val="00624DF9"/>
    <w:rsid w:val="006252FE"/>
    <w:rsid w:val="00625400"/>
    <w:rsid w:val="00625655"/>
    <w:rsid w:val="00625A3C"/>
    <w:rsid w:val="00625AAD"/>
    <w:rsid w:val="00625D00"/>
    <w:rsid w:val="00625EAF"/>
    <w:rsid w:val="0062615C"/>
    <w:rsid w:val="0062658F"/>
    <w:rsid w:val="00626796"/>
    <w:rsid w:val="00626BD7"/>
    <w:rsid w:val="00626D03"/>
    <w:rsid w:val="00626D56"/>
    <w:rsid w:val="00627A67"/>
    <w:rsid w:val="00627F12"/>
    <w:rsid w:val="006301BD"/>
    <w:rsid w:val="0063061C"/>
    <w:rsid w:val="00630817"/>
    <w:rsid w:val="00630DFF"/>
    <w:rsid w:val="006314E9"/>
    <w:rsid w:val="00631946"/>
    <w:rsid w:val="00631ABC"/>
    <w:rsid w:val="00631CB9"/>
    <w:rsid w:val="00631FFB"/>
    <w:rsid w:val="006321D9"/>
    <w:rsid w:val="006324AC"/>
    <w:rsid w:val="006325D0"/>
    <w:rsid w:val="006326AA"/>
    <w:rsid w:val="00632979"/>
    <w:rsid w:val="006332B1"/>
    <w:rsid w:val="006332F4"/>
    <w:rsid w:val="0063346B"/>
    <w:rsid w:val="006338C1"/>
    <w:rsid w:val="00633AF7"/>
    <w:rsid w:val="00633B8E"/>
    <w:rsid w:val="00634347"/>
    <w:rsid w:val="0063455B"/>
    <w:rsid w:val="00634684"/>
    <w:rsid w:val="00634BB1"/>
    <w:rsid w:val="00634D10"/>
    <w:rsid w:val="00634D53"/>
    <w:rsid w:val="0063515A"/>
    <w:rsid w:val="00635244"/>
    <w:rsid w:val="00635410"/>
    <w:rsid w:val="006354BB"/>
    <w:rsid w:val="006359CF"/>
    <w:rsid w:val="00635B0B"/>
    <w:rsid w:val="0063627B"/>
    <w:rsid w:val="00636294"/>
    <w:rsid w:val="00636322"/>
    <w:rsid w:val="006364F1"/>
    <w:rsid w:val="00636575"/>
    <w:rsid w:val="00636D31"/>
    <w:rsid w:val="00636F7B"/>
    <w:rsid w:val="00637095"/>
    <w:rsid w:val="006372BC"/>
    <w:rsid w:val="0063731B"/>
    <w:rsid w:val="006377E7"/>
    <w:rsid w:val="0063788B"/>
    <w:rsid w:val="00637B46"/>
    <w:rsid w:val="00637D53"/>
    <w:rsid w:val="00637E58"/>
    <w:rsid w:val="006403E6"/>
    <w:rsid w:val="006408F6"/>
    <w:rsid w:val="00640C86"/>
    <w:rsid w:val="00640E5F"/>
    <w:rsid w:val="00640EFD"/>
    <w:rsid w:val="006411CC"/>
    <w:rsid w:val="0064134C"/>
    <w:rsid w:val="006413A1"/>
    <w:rsid w:val="006413C5"/>
    <w:rsid w:val="006419B1"/>
    <w:rsid w:val="00641D1A"/>
    <w:rsid w:val="00641DEE"/>
    <w:rsid w:val="0064214B"/>
    <w:rsid w:val="006422C0"/>
    <w:rsid w:val="006422D3"/>
    <w:rsid w:val="006422D8"/>
    <w:rsid w:val="0064254A"/>
    <w:rsid w:val="0064271D"/>
    <w:rsid w:val="0064309E"/>
    <w:rsid w:val="00643268"/>
    <w:rsid w:val="00643557"/>
    <w:rsid w:val="00643B14"/>
    <w:rsid w:val="00643ED6"/>
    <w:rsid w:val="00644100"/>
    <w:rsid w:val="00644116"/>
    <w:rsid w:val="00644315"/>
    <w:rsid w:val="00644596"/>
    <w:rsid w:val="00644958"/>
    <w:rsid w:val="00644FC9"/>
    <w:rsid w:val="00645590"/>
    <w:rsid w:val="00645822"/>
    <w:rsid w:val="00645823"/>
    <w:rsid w:val="0064583C"/>
    <w:rsid w:val="00645A66"/>
    <w:rsid w:val="00645E1C"/>
    <w:rsid w:val="00646052"/>
    <w:rsid w:val="0064686B"/>
    <w:rsid w:val="00646974"/>
    <w:rsid w:val="006469FE"/>
    <w:rsid w:val="00646B14"/>
    <w:rsid w:val="00646CA1"/>
    <w:rsid w:val="006471BB"/>
    <w:rsid w:val="00647355"/>
    <w:rsid w:val="00647358"/>
    <w:rsid w:val="00647480"/>
    <w:rsid w:val="006475E5"/>
    <w:rsid w:val="006476F3"/>
    <w:rsid w:val="00647983"/>
    <w:rsid w:val="00647A98"/>
    <w:rsid w:val="00647C02"/>
    <w:rsid w:val="00650051"/>
    <w:rsid w:val="00650316"/>
    <w:rsid w:val="006504CB"/>
    <w:rsid w:val="00650B16"/>
    <w:rsid w:val="00650BDA"/>
    <w:rsid w:val="00651012"/>
    <w:rsid w:val="00651D40"/>
    <w:rsid w:val="00651F4E"/>
    <w:rsid w:val="00652331"/>
    <w:rsid w:val="00652623"/>
    <w:rsid w:val="00652680"/>
    <w:rsid w:val="00652974"/>
    <w:rsid w:val="006529CA"/>
    <w:rsid w:val="00652C3A"/>
    <w:rsid w:val="006533B0"/>
    <w:rsid w:val="006535A7"/>
    <w:rsid w:val="00653781"/>
    <w:rsid w:val="0065391E"/>
    <w:rsid w:val="00653ABC"/>
    <w:rsid w:val="00653ACF"/>
    <w:rsid w:val="00653C50"/>
    <w:rsid w:val="00653DE5"/>
    <w:rsid w:val="00653E49"/>
    <w:rsid w:val="00654016"/>
    <w:rsid w:val="00654186"/>
    <w:rsid w:val="00654777"/>
    <w:rsid w:val="00654854"/>
    <w:rsid w:val="00654BCF"/>
    <w:rsid w:val="00654E1E"/>
    <w:rsid w:val="00654E88"/>
    <w:rsid w:val="0065564E"/>
    <w:rsid w:val="006558C6"/>
    <w:rsid w:val="00655AD2"/>
    <w:rsid w:val="00656598"/>
    <w:rsid w:val="00656A16"/>
    <w:rsid w:val="00656D1F"/>
    <w:rsid w:val="00656E18"/>
    <w:rsid w:val="00657004"/>
    <w:rsid w:val="006570ED"/>
    <w:rsid w:val="006571E4"/>
    <w:rsid w:val="0065761B"/>
    <w:rsid w:val="00657737"/>
    <w:rsid w:val="006578BA"/>
    <w:rsid w:val="00660218"/>
    <w:rsid w:val="0066031E"/>
    <w:rsid w:val="006606E8"/>
    <w:rsid w:val="006606ED"/>
    <w:rsid w:val="0066089E"/>
    <w:rsid w:val="00660D49"/>
    <w:rsid w:val="00660E7C"/>
    <w:rsid w:val="00660EF9"/>
    <w:rsid w:val="00661110"/>
    <w:rsid w:val="00661830"/>
    <w:rsid w:val="0066188E"/>
    <w:rsid w:val="006619F1"/>
    <w:rsid w:val="00661A10"/>
    <w:rsid w:val="00661A7E"/>
    <w:rsid w:val="00661B09"/>
    <w:rsid w:val="00661F42"/>
    <w:rsid w:val="006622BC"/>
    <w:rsid w:val="00662502"/>
    <w:rsid w:val="00662751"/>
    <w:rsid w:val="006628E1"/>
    <w:rsid w:val="006629B6"/>
    <w:rsid w:val="00662A14"/>
    <w:rsid w:val="00662B2A"/>
    <w:rsid w:val="00662B33"/>
    <w:rsid w:val="00662BD9"/>
    <w:rsid w:val="00662BDE"/>
    <w:rsid w:val="00662C52"/>
    <w:rsid w:val="00663514"/>
    <w:rsid w:val="006638F1"/>
    <w:rsid w:val="00663A20"/>
    <w:rsid w:val="00663DA0"/>
    <w:rsid w:val="00663E29"/>
    <w:rsid w:val="00663FF8"/>
    <w:rsid w:val="0066479B"/>
    <w:rsid w:val="00664F37"/>
    <w:rsid w:val="00665461"/>
    <w:rsid w:val="00665507"/>
    <w:rsid w:val="0066597B"/>
    <w:rsid w:val="00665C51"/>
    <w:rsid w:val="00665C6D"/>
    <w:rsid w:val="0066612B"/>
    <w:rsid w:val="00666237"/>
    <w:rsid w:val="0066673F"/>
    <w:rsid w:val="0066697D"/>
    <w:rsid w:val="00666ADB"/>
    <w:rsid w:val="00666BF7"/>
    <w:rsid w:val="00667219"/>
    <w:rsid w:val="006673F0"/>
    <w:rsid w:val="006678A9"/>
    <w:rsid w:val="0066792D"/>
    <w:rsid w:val="00667D0E"/>
    <w:rsid w:val="00667F0F"/>
    <w:rsid w:val="006701F6"/>
    <w:rsid w:val="00670377"/>
    <w:rsid w:val="006703AC"/>
    <w:rsid w:val="00670D44"/>
    <w:rsid w:val="006711DF"/>
    <w:rsid w:val="0067176D"/>
    <w:rsid w:val="00672312"/>
    <w:rsid w:val="00672343"/>
    <w:rsid w:val="0067287C"/>
    <w:rsid w:val="0067318A"/>
    <w:rsid w:val="00673425"/>
    <w:rsid w:val="0067353A"/>
    <w:rsid w:val="00673898"/>
    <w:rsid w:val="006739E4"/>
    <w:rsid w:val="00673B21"/>
    <w:rsid w:val="00673D7D"/>
    <w:rsid w:val="00673DA0"/>
    <w:rsid w:val="006740CA"/>
    <w:rsid w:val="0067413E"/>
    <w:rsid w:val="0067419B"/>
    <w:rsid w:val="00674544"/>
    <w:rsid w:val="0067454F"/>
    <w:rsid w:val="00674623"/>
    <w:rsid w:val="00674BCD"/>
    <w:rsid w:val="00674D21"/>
    <w:rsid w:val="00675465"/>
    <w:rsid w:val="00675524"/>
    <w:rsid w:val="00675CB1"/>
    <w:rsid w:val="006761F6"/>
    <w:rsid w:val="0067620F"/>
    <w:rsid w:val="0067638E"/>
    <w:rsid w:val="0067660C"/>
    <w:rsid w:val="00676A06"/>
    <w:rsid w:val="00676A3F"/>
    <w:rsid w:val="0067722B"/>
    <w:rsid w:val="00677B8A"/>
    <w:rsid w:val="00677E6A"/>
    <w:rsid w:val="00680002"/>
    <w:rsid w:val="0068041C"/>
    <w:rsid w:val="00680463"/>
    <w:rsid w:val="00680500"/>
    <w:rsid w:val="00680689"/>
    <w:rsid w:val="00680A87"/>
    <w:rsid w:val="00680D45"/>
    <w:rsid w:val="00681233"/>
    <w:rsid w:val="00681426"/>
    <w:rsid w:val="00681830"/>
    <w:rsid w:val="00681E58"/>
    <w:rsid w:val="00682437"/>
    <w:rsid w:val="006824C4"/>
    <w:rsid w:val="00682A22"/>
    <w:rsid w:val="00682B93"/>
    <w:rsid w:val="00682B9C"/>
    <w:rsid w:val="006833AB"/>
    <w:rsid w:val="00683678"/>
    <w:rsid w:val="00683AFC"/>
    <w:rsid w:val="00683D0E"/>
    <w:rsid w:val="00683D52"/>
    <w:rsid w:val="00683E7D"/>
    <w:rsid w:val="0068416C"/>
    <w:rsid w:val="00684241"/>
    <w:rsid w:val="00684424"/>
    <w:rsid w:val="00684735"/>
    <w:rsid w:val="0068521A"/>
    <w:rsid w:val="006856A7"/>
    <w:rsid w:val="00685942"/>
    <w:rsid w:val="00685B09"/>
    <w:rsid w:val="00686106"/>
    <w:rsid w:val="006861C9"/>
    <w:rsid w:val="006862EA"/>
    <w:rsid w:val="0068630C"/>
    <w:rsid w:val="00686B02"/>
    <w:rsid w:val="00686DAE"/>
    <w:rsid w:val="0068707E"/>
    <w:rsid w:val="0068714C"/>
    <w:rsid w:val="00687BF8"/>
    <w:rsid w:val="00687EC9"/>
    <w:rsid w:val="00687FCD"/>
    <w:rsid w:val="006901D4"/>
    <w:rsid w:val="0069030E"/>
    <w:rsid w:val="00690342"/>
    <w:rsid w:val="0069039C"/>
    <w:rsid w:val="00690489"/>
    <w:rsid w:val="006908C3"/>
    <w:rsid w:val="00691250"/>
    <w:rsid w:val="006912F1"/>
    <w:rsid w:val="00691462"/>
    <w:rsid w:val="00691BDB"/>
    <w:rsid w:val="00691D14"/>
    <w:rsid w:val="00691D7B"/>
    <w:rsid w:val="00691ECA"/>
    <w:rsid w:val="00691F2C"/>
    <w:rsid w:val="006923CE"/>
    <w:rsid w:val="00692642"/>
    <w:rsid w:val="00692822"/>
    <w:rsid w:val="0069289A"/>
    <w:rsid w:val="006932B6"/>
    <w:rsid w:val="00693535"/>
    <w:rsid w:val="006937BB"/>
    <w:rsid w:val="00693A01"/>
    <w:rsid w:val="00693FAA"/>
    <w:rsid w:val="00694439"/>
    <w:rsid w:val="006947E6"/>
    <w:rsid w:val="00694E4E"/>
    <w:rsid w:val="00694E67"/>
    <w:rsid w:val="00695242"/>
    <w:rsid w:val="00695878"/>
    <w:rsid w:val="00695C0A"/>
    <w:rsid w:val="00696520"/>
    <w:rsid w:val="0069665A"/>
    <w:rsid w:val="00696728"/>
    <w:rsid w:val="00696849"/>
    <w:rsid w:val="00696A4A"/>
    <w:rsid w:val="00696DE2"/>
    <w:rsid w:val="006970D6"/>
    <w:rsid w:val="00697609"/>
    <w:rsid w:val="00697643"/>
    <w:rsid w:val="00697766"/>
    <w:rsid w:val="00697953"/>
    <w:rsid w:val="006979BD"/>
    <w:rsid w:val="00697AB6"/>
    <w:rsid w:val="00697E8E"/>
    <w:rsid w:val="00697FD8"/>
    <w:rsid w:val="006A0200"/>
    <w:rsid w:val="006A0309"/>
    <w:rsid w:val="006A0401"/>
    <w:rsid w:val="006A04A1"/>
    <w:rsid w:val="006A0638"/>
    <w:rsid w:val="006A06D3"/>
    <w:rsid w:val="006A06F5"/>
    <w:rsid w:val="006A0F9F"/>
    <w:rsid w:val="006A1160"/>
    <w:rsid w:val="006A147E"/>
    <w:rsid w:val="006A1C93"/>
    <w:rsid w:val="006A1F4D"/>
    <w:rsid w:val="006A1FC4"/>
    <w:rsid w:val="006A20D9"/>
    <w:rsid w:val="006A23F3"/>
    <w:rsid w:val="006A25B1"/>
    <w:rsid w:val="006A2645"/>
    <w:rsid w:val="006A297D"/>
    <w:rsid w:val="006A2DA1"/>
    <w:rsid w:val="006A3057"/>
    <w:rsid w:val="006A321C"/>
    <w:rsid w:val="006A3755"/>
    <w:rsid w:val="006A3B65"/>
    <w:rsid w:val="006A3C70"/>
    <w:rsid w:val="006A3ED0"/>
    <w:rsid w:val="006A4088"/>
    <w:rsid w:val="006A425D"/>
    <w:rsid w:val="006A4362"/>
    <w:rsid w:val="006A47ED"/>
    <w:rsid w:val="006A4FDD"/>
    <w:rsid w:val="006A5186"/>
    <w:rsid w:val="006A53ED"/>
    <w:rsid w:val="006A5680"/>
    <w:rsid w:val="006A5D94"/>
    <w:rsid w:val="006A5DD6"/>
    <w:rsid w:val="006A626D"/>
    <w:rsid w:val="006A65C4"/>
    <w:rsid w:val="006A6792"/>
    <w:rsid w:val="006A696E"/>
    <w:rsid w:val="006A70A5"/>
    <w:rsid w:val="006A7415"/>
    <w:rsid w:val="006B11D0"/>
    <w:rsid w:val="006B13F3"/>
    <w:rsid w:val="006B1AD7"/>
    <w:rsid w:val="006B1E9B"/>
    <w:rsid w:val="006B2481"/>
    <w:rsid w:val="006B27E3"/>
    <w:rsid w:val="006B2863"/>
    <w:rsid w:val="006B3243"/>
    <w:rsid w:val="006B335A"/>
    <w:rsid w:val="006B3661"/>
    <w:rsid w:val="006B3699"/>
    <w:rsid w:val="006B38C4"/>
    <w:rsid w:val="006B3DB7"/>
    <w:rsid w:val="006B44AE"/>
    <w:rsid w:val="006B480E"/>
    <w:rsid w:val="006B4AA5"/>
    <w:rsid w:val="006B4C41"/>
    <w:rsid w:val="006B514B"/>
    <w:rsid w:val="006B567C"/>
    <w:rsid w:val="006B5C0E"/>
    <w:rsid w:val="006B5C2B"/>
    <w:rsid w:val="006B5CA3"/>
    <w:rsid w:val="006B5EFC"/>
    <w:rsid w:val="006B5FED"/>
    <w:rsid w:val="006B6278"/>
    <w:rsid w:val="006B6C54"/>
    <w:rsid w:val="006B701D"/>
    <w:rsid w:val="006B7447"/>
    <w:rsid w:val="006B792F"/>
    <w:rsid w:val="006B7A0F"/>
    <w:rsid w:val="006B7B97"/>
    <w:rsid w:val="006B7C91"/>
    <w:rsid w:val="006C006D"/>
    <w:rsid w:val="006C065E"/>
    <w:rsid w:val="006C06A6"/>
    <w:rsid w:val="006C0A21"/>
    <w:rsid w:val="006C0F25"/>
    <w:rsid w:val="006C0FF9"/>
    <w:rsid w:val="006C1081"/>
    <w:rsid w:val="006C141C"/>
    <w:rsid w:val="006C14FE"/>
    <w:rsid w:val="006C20B6"/>
    <w:rsid w:val="006C241E"/>
    <w:rsid w:val="006C255C"/>
    <w:rsid w:val="006C273C"/>
    <w:rsid w:val="006C2772"/>
    <w:rsid w:val="006C2805"/>
    <w:rsid w:val="006C2D67"/>
    <w:rsid w:val="006C2E12"/>
    <w:rsid w:val="006C30DB"/>
    <w:rsid w:val="006C321A"/>
    <w:rsid w:val="006C3FAB"/>
    <w:rsid w:val="006C4157"/>
    <w:rsid w:val="006C4357"/>
    <w:rsid w:val="006C443C"/>
    <w:rsid w:val="006C4524"/>
    <w:rsid w:val="006C4614"/>
    <w:rsid w:val="006C492A"/>
    <w:rsid w:val="006C5078"/>
    <w:rsid w:val="006C5305"/>
    <w:rsid w:val="006C536A"/>
    <w:rsid w:val="006C55D6"/>
    <w:rsid w:val="006C58DA"/>
    <w:rsid w:val="006C5C47"/>
    <w:rsid w:val="006C5C9D"/>
    <w:rsid w:val="006C5FBD"/>
    <w:rsid w:val="006C61FF"/>
    <w:rsid w:val="006C6209"/>
    <w:rsid w:val="006C6286"/>
    <w:rsid w:val="006C65B8"/>
    <w:rsid w:val="006C6630"/>
    <w:rsid w:val="006C665B"/>
    <w:rsid w:val="006C694E"/>
    <w:rsid w:val="006C6B73"/>
    <w:rsid w:val="006C6C0B"/>
    <w:rsid w:val="006C7268"/>
    <w:rsid w:val="006C730F"/>
    <w:rsid w:val="006C731E"/>
    <w:rsid w:val="006C751C"/>
    <w:rsid w:val="006C7615"/>
    <w:rsid w:val="006C7EBD"/>
    <w:rsid w:val="006D0020"/>
    <w:rsid w:val="006D0223"/>
    <w:rsid w:val="006D0255"/>
    <w:rsid w:val="006D0585"/>
    <w:rsid w:val="006D06C3"/>
    <w:rsid w:val="006D0899"/>
    <w:rsid w:val="006D0A06"/>
    <w:rsid w:val="006D0A5E"/>
    <w:rsid w:val="006D0A8A"/>
    <w:rsid w:val="006D0B43"/>
    <w:rsid w:val="006D1060"/>
    <w:rsid w:val="006D1F92"/>
    <w:rsid w:val="006D2828"/>
    <w:rsid w:val="006D28A6"/>
    <w:rsid w:val="006D2C56"/>
    <w:rsid w:val="006D2CAC"/>
    <w:rsid w:val="006D2EB3"/>
    <w:rsid w:val="006D3327"/>
    <w:rsid w:val="006D335D"/>
    <w:rsid w:val="006D3435"/>
    <w:rsid w:val="006D39F1"/>
    <w:rsid w:val="006D39F6"/>
    <w:rsid w:val="006D3CA6"/>
    <w:rsid w:val="006D3CBB"/>
    <w:rsid w:val="006D40C1"/>
    <w:rsid w:val="006D427B"/>
    <w:rsid w:val="006D43F3"/>
    <w:rsid w:val="006D4520"/>
    <w:rsid w:val="006D4D30"/>
    <w:rsid w:val="006D4E2C"/>
    <w:rsid w:val="006D4FD5"/>
    <w:rsid w:val="006D5056"/>
    <w:rsid w:val="006D5187"/>
    <w:rsid w:val="006D5230"/>
    <w:rsid w:val="006D564D"/>
    <w:rsid w:val="006D5742"/>
    <w:rsid w:val="006D5D2F"/>
    <w:rsid w:val="006D5DB4"/>
    <w:rsid w:val="006D5E62"/>
    <w:rsid w:val="006D6016"/>
    <w:rsid w:val="006D6404"/>
    <w:rsid w:val="006D685A"/>
    <w:rsid w:val="006D68A2"/>
    <w:rsid w:val="006E0AE8"/>
    <w:rsid w:val="006E0E79"/>
    <w:rsid w:val="006E0FED"/>
    <w:rsid w:val="006E1601"/>
    <w:rsid w:val="006E19DC"/>
    <w:rsid w:val="006E1A58"/>
    <w:rsid w:val="006E1CCF"/>
    <w:rsid w:val="006E1CEF"/>
    <w:rsid w:val="006E1D3E"/>
    <w:rsid w:val="006E1FAF"/>
    <w:rsid w:val="006E250C"/>
    <w:rsid w:val="006E2A75"/>
    <w:rsid w:val="006E2DA2"/>
    <w:rsid w:val="006E3171"/>
    <w:rsid w:val="006E3399"/>
    <w:rsid w:val="006E36F5"/>
    <w:rsid w:val="006E3804"/>
    <w:rsid w:val="006E3921"/>
    <w:rsid w:val="006E3CE0"/>
    <w:rsid w:val="006E4167"/>
    <w:rsid w:val="006E4527"/>
    <w:rsid w:val="006E4A1C"/>
    <w:rsid w:val="006E5243"/>
    <w:rsid w:val="006E52DD"/>
    <w:rsid w:val="006E53A8"/>
    <w:rsid w:val="006E5F79"/>
    <w:rsid w:val="006E6048"/>
    <w:rsid w:val="006E6415"/>
    <w:rsid w:val="006E6454"/>
    <w:rsid w:val="006E6477"/>
    <w:rsid w:val="006E66F4"/>
    <w:rsid w:val="006E6ACC"/>
    <w:rsid w:val="006E6E7F"/>
    <w:rsid w:val="006E6EC6"/>
    <w:rsid w:val="006E6F0D"/>
    <w:rsid w:val="006E7206"/>
    <w:rsid w:val="006E7839"/>
    <w:rsid w:val="006E78E2"/>
    <w:rsid w:val="006E7D7B"/>
    <w:rsid w:val="006E7FAB"/>
    <w:rsid w:val="006E7FE8"/>
    <w:rsid w:val="006F0932"/>
    <w:rsid w:val="006F0960"/>
    <w:rsid w:val="006F0AD8"/>
    <w:rsid w:val="006F0BEF"/>
    <w:rsid w:val="006F0FE2"/>
    <w:rsid w:val="006F10E2"/>
    <w:rsid w:val="006F121B"/>
    <w:rsid w:val="006F157A"/>
    <w:rsid w:val="006F168D"/>
    <w:rsid w:val="006F1B0E"/>
    <w:rsid w:val="006F231E"/>
    <w:rsid w:val="006F25CA"/>
    <w:rsid w:val="006F29F5"/>
    <w:rsid w:val="006F2A86"/>
    <w:rsid w:val="006F2ADB"/>
    <w:rsid w:val="006F2AE5"/>
    <w:rsid w:val="006F2E20"/>
    <w:rsid w:val="006F2E6D"/>
    <w:rsid w:val="006F2FA5"/>
    <w:rsid w:val="006F317F"/>
    <w:rsid w:val="006F35EC"/>
    <w:rsid w:val="006F368F"/>
    <w:rsid w:val="006F382D"/>
    <w:rsid w:val="006F41C3"/>
    <w:rsid w:val="006F49CD"/>
    <w:rsid w:val="006F4AE4"/>
    <w:rsid w:val="006F4F16"/>
    <w:rsid w:val="006F4F8C"/>
    <w:rsid w:val="006F5B2D"/>
    <w:rsid w:val="006F5F83"/>
    <w:rsid w:val="006F6064"/>
    <w:rsid w:val="006F6347"/>
    <w:rsid w:val="006F662E"/>
    <w:rsid w:val="006F66E1"/>
    <w:rsid w:val="006F69DD"/>
    <w:rsid w:val="006F6DEC"/>
    <w:rsid w:val="006F6F71"/>
    <w:rsid w:val="006F704F"/>
    <w:rsid w:val="006F7210"/>
    <w:rsid w:val="006F72B2"/>
    <w:rsid w:val="006F7D87"/>
    <w:rsid w:val="006F7DF0"/>
    <w:rsid w:val="00700061"/>
    <w:rsid w:val="007002A5"/>
    <w:rsid w:val="00700932"/>
    <w:rsid w:val="00700B1B"/>
    <w:rsid w:val="00700DC3"/>
    <w:rsid w:val="007013BA"/>
    <w:rsid w:val="007019FF"/>
    <w:rsid w:val="00701D78"/>
    <w:rsid w:val="00702330"/>
    <w:rsid w:val="00702394"/>
    <w:rsid w:val="00702667"/>
    <w:rsid w:val="00702C41"/>
    <w:rsid w:val="00702EBF"/>
    <w:rsid w:val="00703123"/>
    <w:rsid w:val="00703873"/>
    <w:rsid w:val="00703C28"/>
    <w:rsid w:val="00703D12"/>
    <w:rsid w:val="00703DC4"/>
    <w:rsid w:val="00703DD5"/>
    <w:rsid w:val="007045DB"/>
    <w:rsid w:val="0070471D"/>
    <w:rsid w:val="007047F9"/>
    <w:rsid w:val="00704F33"/>
    <w:rsid w:val="00705284"/>
    <w:rsid w:val="0070589C"/>
    <w:rsid w:val="00705BC8"/>
    <w:rsid w:val="00705FA3"/>
    <w:rsid w:val="00706274"/>
    <w:rsid w:val="007066BA"/>
    <w:rsid w:val="00706783"/>
    <w:rsid w:val="00706916"/>
    <w:rsid w:val="0070697D"/>
    <w:rsid w:val="00706DB8"/>
    <w:rsid w:val="007071F7"/>
    <w:rsid w:val="00707460"/>
    <w:rsid w:val="0070775C"/>
    <w:rsid w:val="007078E4"/>
    <w:rsid w:val="00707928"/>
    <w:rsid w:val="00707CF4"/>
    <w:rsid w:val="00707E55"/>
    <w:rsid w:val="00710359"/>
    <w:rsid w:val="0071043D"/>
    <w:rsid w:val="00710509"/>
    <w:rsid w:val="00710AC6"/>
    <w:rsid w:val="00710C77"/>
    <w:rsid w:val="00710FF0"/>
    <w:rsid w:val="007113B4"/>
    <w:rsid w:val="007114E6"/>
    <w:rsid w:val="00711E9A"/>
    <w:rsid w:val="0071201C"/>
    <w:rsid w:val="007121DB"/>
    <w:rsid w:val="00712363"/>
    <w:rsid w:val="0071349E"/>
    <w:rsid w:val="00713789"/>
    <w:rsid w:val="007138B1"/>
    <w:rsid w:val="00713A3A"/>
    <w:rsid w:val="00713D53"/>
    <w:rsid w:val="00714718"/>
    <w:rsid w:val="0071474B"/>
    <w:rsid w:val="007148BD"/>
    <w:rsid w:val="007149B8"/>
    <w:rsid w:val="00714AB6"/>
    <w:rsid w:val="00714B52"/>
    <w:rsid w:val="00714DA0"/>
    <w:rsid w:val="00714EC4"/>
    <w:rsid w:val="00715731"/>
    <w:rsid w:val="00715AB2"/>
    <w:rsid w:val="00715BFB"/>
    <w:rsid w:val="00715DAC"/>
    <w:rsid w:val="007162E1"/>
    <w:rsid w:val="007165F5"/>
    <w:rsid w:val="00717048"/>
    <w:rsid w:val="007171EA"/>
    <w:rsid w:val="00717CFE"/>
    <w:rsid w:val="00717D1C"/>
    <w:rsid w:val="00717F82"/>
    <w:rsid w:val="007201E4"/>
    <w:rsid w:val="00720EA3"/>
    <w:rsid w:val="00721145"/>
    <w:rsid w:val="00721551"/>
    <w:rsid w:val="0072160A"/>
    <w:rsid w:val="00721860"/>
    <w:rsid w:val="0072190C"/>
    <w:rsid w:val="00721962"/>
    <w:rsid w:val="00721983"/>
    <w:rsid w:val="00721B22"/>
    <w:rsid w:val="00721BD6"/>
    <w:rsid w:val="00721BEC"/>
    <w:rsid w:val="00721C30"/>
    <w:rsid w:val="00722529"/>
    <w:rsid w:val="007229F9"/>
    <w:rsid w:val="00723286"/>
    <w:rsid w:val="007236F1"/>
    <w:rsid w:val="00723909"/>
    <w:rsid w:val="00723B1F"/>
    <w:rsid w:val="00723CE1"/>
    <w:rsid w:val="00723E12"/>
    <w:rsid w:val="00723E15"/>
    <w:rsid w:val="007241EC"/>
    <w:rsid w:val="007245C7"/>
    <w:rsid w:val="0072493F"/>
    <w:rsid w:val="00724987"/>
    <w:rsid w:val="00724AE3"/>
    <w:rsid w:val="00724B65"/>
    <w:rsid w:val="00724E69"/>
    <w:rsid w:val="00725009"/>
    <w:rsid w:val="00725149"/>
    <w:rsid w:val="007255DE"/>
    <w:rsid w:val="0072571F"/>
    <w:rsid w:val="0072596C"/>
    <w:rsid w:val="00725AC7"/>
    <w:rsid w:val="00725BE1"/>
    <w:rsid w:val="00726176"/>
    <w:rsid w:val="007261ED"/>
    <w:rsid w:val="007262C8"/>
    <w:rsid w:val="00726600"/>
    <w:rsid w:val="0072667F"/>
    <w:rsid w:val="00726FB4"/>
    <w:rsid w:val="0072709B"/>
    <w:rsid w:val="007272B3"/>
    <w:rsid w:val="00727759"/>
    <w:rsid w:val="00727E90"/>
    <w:rsid w:val="0073012A"/>
    <w:rsid w:val="0073027C"/>
    <w:rsid w:val="00730444"/>
    <w:rsid w:val="00730910"/>
    <w:rsid w:val="00730AE2"/>
    <w:rsid w:val="00730CD2"/>
    <w:rsid w:val="00730EF5"/>
    <w:rsid w:val="0073103B"/>
    <w:rsid w:val="007311AF"/>
    <w:rsid w:val="00731A85"/>
    <w:rsid w:val="007321C0"/>
    <w:rsid w:val="007321E4"/>
    <w:rsid w:val="007327EA"/>
    <w:rsid w:val="007329BE"/>
    <w:rsid w:val="00732CEC"/>
    <w:rsid w:val="00732FF8"/>
    <w:rsid w:val="0073303E"/>
    <w:rsid w:val="00733072"/>
    <w:rsid w:val="00733352"/>
    <w:rsid w:val="00733C23"/>
    <w:rsid w:val="00733F80"/>
    <w:rsid w:val="0073419E"/>
    <w:rsid w:val="0073433D"/>
    <w:rsid w:val="00734396"/>
    <w:rsid w:val="0073463E"/>
    <w:rsid w:val="007348E7"/>
    <w:rsid w:val="0073493F"/>
    <w:rsid w:val="00734C6B"/>
    <w:rsid w:val="007350EE"/>
    <w:rsid w:val="007351B9"/>
    <w:rsid w:val="007357EC"/>
    <w:rsid w:val="00735853"/>
    <w:rsid w:val="00735866"/>
    <w:rsid w:val="00735892"/>
    <w:rsid w:val="0073593D"/>
    <w:rsid w:val="00735BD3"/>
    <w:rsid w:val="00735C14"/>
    <w:rsid w:val="00735ED1"/>
    <w:rsid w:val="00735F9F"/>
    <w:rsid w:val="007361B9"/>
    <w:rsid w:val="007368B3"/>
    <w:rsid w:val="00736901"/>
    <w:rsid w:val="00736D94"/>
    <w:rsid w:val="00736D9D"/>
    <w:rsid w:val="00736E1B"/>
    <w:rsid w:val="00737142"/>
    <w:rsid w:val="0073719B"/>
    <w:rsid w:val="007372DD"/>
    <w:rsid w:val="0073731D"/>
    <w:rsid w:val="00737718"/>
    <w:rsid w:val="0073789F"/>
    <w:rsid w:val="00737BFE"/>
    <w:rsid w:val="00737CEF"/>
    <w:rsid w:val="007407C4"/>
    <w:rsid w:val="00740DA3"/>
    <w:rsid w:val="00741A7F"/>
    <w:rsid w:val="00741D87"/>
    <w:rsid w:val="0074218F"/>
    <w:rsid w:val="0074248F"/>
    <w:rsid w:val="00742625"/>
    <w:rsid w:val="007426AF"/>
    <w:rsid w:val="00742AC6"/>
    <w:rsid w:val="00742D70"/>
    <w:rsid w:val="007439F3"/>
    <w:rsid w:val="00743E41"/>
    <w:rsid w:val="00743E63"/>
    <w:rsid w:val="007453A7"/>
    <w:rsid w:val="00745475"/>
    <w:rsid w:val="007456DC"/>
    <w:rsid w:val="0074583A"/>
    <w:rsid w:val="00745ABB"/>
    <w:rsid w:val="00745AFE"/>
    <w:rsid w:val="007463DE"/>
    <w:rsid w:val="007464D0"/>
    <w:rsid w:val="00746C1C"/>
    <w:rsid w:val="00746D97"/>
    <w:rsid w:val="00746FD2"/>
    <w:rsid w:val="007470BB"/>
    <w:rsid w:val="00747106"/>
    <w:rsid w:val="0074719A"/>
    <w:rsid w:val="0074748B"/>
    <w:rsid w:val="007475F7"/>
    <w:rsid w:val="00747875"/>
    <w:rsid w:val="00747889"/>
    <w:rsid w:val="00747C43"/>
    <w:rsid w:val="00747CC6"/>
    <w:rsid w:val="00750284"/>
    <w:rsid w:val="00750ACA"/>
    <w:rsid w:val="00750CDF"/>
    <w:rsid w:val="0075166F"/>
    <w:rsid w:val="00751D4A"/>
    <w:rsid w:val="00752B45"/>
    <w:rsid w:val="00752F49"/>
    <w:rsid w:val="0075301C"/>
    <w:rsid w:val="007539C0"/>
    <w:rsid w:val="00753D51"/>
    <w:rsid w:val="00753E78"/>
    <w:rsid w:val="00753F0A"/>
    <w:rsid w:val="00753F36"/>
    <w:rsid w:val="007540D9"/>
    <w:rsid w:val="007541CA"/>
    <w:rsid w:val="007543CC"/>
    <w:rsid w:val="007546D6"/>
    <w:rsid w:val="007547DE"/>
    <w:rsid w:val="007549E6"/>
    <w:rsid w:val="00754AC4"/>
    <w:rsid w:val="00754DAF"/>
    <w:rsid w:val="007554BF"/>
    <w:rsid w:val="00755670"/>
    <w:rsid w:val="007559C7"/>
    <w:rsid w:val="00755A1D"/>
    <w:rsid w:val="00755DC5"/>
    <w:rsid w:val="00755E68"/>
    <w:rsid w:val="00756832"/>
    <w:rsid w:val="00756834"/>
    <w:rsid w:val="00756A9B"/>
    <w:rsid w:val="00756B34"/>
    <w:rsid w:val="0075714E"/>
    <w:rsid w:val="00757527"/>
    <w:rsid w:val="007576E9"/>
    <w:rsid w:val="00757A89"/>
    <w:rsid w:val="00757B8B"/>
    <w:rsid w:val="00757C1D"/>
    <w:rsid w:val="00757EB4"/>
    <w:rsid w:val="00760430"/>
    <w:rsid w:val="00760575"/>
    <w:rsid w:val="0076088D"/>
    <w:rsid w:val="00760A08"/>
    <w:rsid w:val="00760A33"/>
    <w:rsid w:val="0076123C"/>
    <w:rsid w:val="0076179C"/>
    <w:rsid w:val="00761842"/>
    <w:rsid w:val="00761930"/>
    <w:rsid w:val="0076196B"/>
    <w:rsid w:val="0076252E"/>
    <w:rsid w:val="007625AF"/>
    <w:rsid w:val="007628AB"/>
    <w:rsid w:val="00762932"/>
    <w:rsid w:val="00762ED2"/>
    <w:rsid w:val="007630D5"/>
    <w:rsid w:val="00763334"/>
    <w:rsid w:val="007634BF"/>
    <w:rsid w:val="00763795"/>
    <w:rsid w:val="007638E3"/>
    <w:rsid w:val="00763BD7"/>
    <w:rsid w:val="00763FE9"/>
    <w:rsid w:val="0076451E"/>
    <w:rsid w:val="00764527"/>
    <w:rsid w:val="00764613"/>
    <w:rsid w:val="0076470C"/>
    <w:rsid w:val="00764741"/>
    <w:rsid w:val="00764F18"/>
    <w:rsid w:val="0076507F"/>
    <w:rsid w:val="007651D4"/>
    <w:rsid w:val="007652B4"/>
    <w:rsid w:val="007652E8"/>
    <w:rsid w:val="0076541B"/>
    <w:rsid w:val="007656D6"/>
    <w:rsid w:val="007657E0"/>
    <w:rsid w:val="00765812"/>
    <w:rsid w:val="0076585B"/>
    <w:rsid w:val="00765CF6"/>
    <w:rsid w:val="00765EB0"/>
    <w:rsid w:val="00765FF2"/>
    <w:rsid w:val="00766B8B"/>
    <w:rsid w:val="00766C01"/>
    <w:rsid w:val="00766D3E"/>
    <w:rsid w:val="00767660"/>
    <w:rsid w:val="00767807"/>
    <w:rsid w:val="007678F7"/>
    <w:rsid w:val="00767CB2"/>
    <w:rsid w:val="00767F29"/>
    <w:rsid w:val="00767F79"/>
    <w:rsid w:val="00770098"/>
    <w:rsid w:val="007701F1"/>
    <w:rsid w:val="0077049E"/>
    <w:rsid w:val="00770915"/>
    <w:rsid w:val="0077093C"/>
    <w:rsid w:val="00770C4A"/>
    <w:rsid w:val="00770E67"/>
    <w:rsid w:val="00770E7B"/>
    <w:rsid w:val="00771193"/>
    <w:rsid w:val="00771375"/>
    <w:rsid w:val="00771AA3"/>
    <w:rsid w:val="00771B29"/>
    <w:rsid w:val="00771C12"/>
    <w:rsid w:val="007724B0"/>
    <w:rsid w:val="0077250A"/>
    <w:rsid w:val="00772917"/>
    <w:rsid w:val="007729B4"/>
    <w:rsid w:val="00772CDE"/>
    <w:rsid w:val="00772F51"/>
    <w:rsid w:val="00773242"/>
    <w:rsid w:val="00773469"/>
    <w:rsid w:val="00773698"/>
    <w:rsid w:val="0077382B"/>
    <w:rsid w:val="00773A43"/>
    <w:rsid w:val="00773EBF"/>
    <w:rsid w:val="00773F53"/>
    <w:rsid w:val="00773FAE"/>
    <w:rsid w:val="0077433A"/>
    <w:rsid w:val="007745F5"/>
    <w:rsid w:val="0077462E"/>
    <w:rsid w:val="007746E4"/>
    <w:rsid w:val="00774773"/>
    <w:rsid w:val="00774B41"/>
    <w:rsid w:val="00774CEA"/>
    <w:rsid w:val="007750CA"/>
    <w:rsid w:val="00775337"/>
    <w:rsid w:val="00775AC2"/>
    <w:rsid w:val="00775CF2"/>
    <w:rsid w:val="00775D9D"/>
    <w:rsid w:val="00776193"/>
    <w:rsid w:val="00776233"/>
    <w:rsid w:val="007762F2"/>
    <w:rsid w:val="007764A1"/>
    <w:rsid w:val="00777020"/>
    <w:rsid w:val="0077707E"/>
    <w:rsid w:val="007771F6"/>
    <w:rsid w:val="007772D4"/>
    <w:rsid w:val="007773E1"/>
    <w:rsid w:val="007773F5"/>
    <w:rsid w:val="00777464"/>
    <w:rsid w:val="00777D58"/>
    <w:rsid w:val="00777F90"/>
    <w:rsid w:val="00777FAA"/>
    <w:rsid w:val="00780C6C"/>
    <w:rsid w:val="00780E12"/>
    <w:rsid w:val="007810E8"/>
    <w:rsid w:val="007811A7"/>
    <w:rsid w:val="00781282"/>
    <w:rsid w:val="00781695"/>
    <w:rsid w:val="007816E6"/>
    <w:rsid w:val="00781B79"/>
    <w:rsid w:val="00781BF5"/>
    <w:rsid w:val="007822B3"/>
    <w:rsid w:val="00782572"/>
    <w:rsid w:val="0078260E"/>
    <w:rsid w:val="00782829"/>
    <w:rsid w:val="00783117"/>
    <w:rsid w:val="007831D2"/>
    <w:rsid w:val="0078414F"/>
    <w:rsid w:val="007843EC"/>
    <w:rsid w:val="0078488C"/>
    <w:rsid w:val="0078499A"/>
    <w:rsid w:val="00784AEA"/>
    <w:rsid w:val="00784B07"/>
    <w:rsid w:val="00784C58"/>
    <w:rsid w:val="00785186"/>
    <w:rsid w:val="00785708"/>
    <w:rsid w:val="00785A6B"/>
    <w:rsid w:val="00785BC0"/>
    <w:rsid w:val="00785C86"/>
    <w:rsid w:val="00785D4B"/>
    <w:rsid w:val="00785D5E"/>
    <w:rsid w:val="00785E06"/>
    <w:rsid w:val="00785E55"/>
    <w:rsid w:val="00785E94"/>
    <w:rsid w:val="00785F1C"/>
    <w:rsid w:val="00786104"/>
    <w:rsid w:val="0078626C"/>
    <w:rsid w:val="00786772"/>
    <w:rsid w:val="0078690A"/>
    <w:rsid w:val="00786D0A"/>
    <w:rsid w:val="00786FE1"/>
    <w:rsid w:val="007871E8"/>
    <w:rsid w:val="00787237"/>
    <w:rsid w:val="007874B1"/>
    <w:rsid w:val="00787531"/>
    <w:rsid w:val="00787A79"/>
    <w:rsid w:val="00787B9F"/>
    <w:rsid w:val="0079000A"/>
    <w:rsid w:val="0079011C"/>
    <w:rsid w:val="007907AF"/>
    <w:rsid w:val="00790AF4"/>
    <w:rsid w:val="00790B33"/>
    <w:rsid w:val="0079101C"/>
    <w:rsid w:val="0079104F"/>
    <w:rsid w:val="007917E7"/>
    <w:rsid w:val="0079184C"/>
    <w:rsid w:val="0079187D"/>
    <w:rsid w:val="007919FF"/>
    <w:rsid w:val="00791ABF"/>
    <w:rsid w:val="00791BBC"/>
    <w:rsid w:val="00791FDD"/>
    <w:rsid w:val="007922A1"/>
    <w:rsid w:val="00792604"/>
    <w:rsid w:val="007928BC"/>
    <w:rsid w:val="00792A50"/>
    <w:rsid w:val="00793075"/>
    <w:rsid w:val="00793156"/>
    <w:rsid w:val="00793923"/>
    <w:rsid w:val="0079396A"/>
    <w:rsid w:val="00793A55"/>
    <w:rsid w:val="00793AEA"/>
    <w:rsid w:val="00793D3C"/>
    <w:rsid w:val="00793DAE"/>
    <w:rsid w:val="00793FFF"/>
    <w:rsid w:val="00794019"/>
    <w:rsid w:val="00794054"/>
    <w:rsid w:val="00795210"/>
    <w:rsid w:val="0079564A"/>
    <w:rsid w:val="007958D6"/>
    <w:rsid w:val="00795D4E"/>
    <w:rsid w:val="00796027"/>
    <w:rsid w:val="00796252"/>
    <w:rsid w:val="007965A7"/>
    <w:rsid w:val="00796732"/>
    <w:rsid w:val="00796C04"/>
    <w:rsid w:val="00796CF6"/>
    <w:rsid w:val="00796E6A"/>
    <w:rsid w:val="007977C5"/>
    <w:rsid w:val="007978F8"/>
    <w:rsid w:val="00797AF1"/>
    <w:rsid w:val="00797F60"/>
    <w:rsid w:val="00797FC1"/>
    <w:rsid w:val="0079F39F"/>
    <w:rsid w:val="007A0847"/>
    <w:rsid w:val="007A0B23"/>
    <w:rsid w:val="007A0DB4"/>
    <w:rsid w:val="007A0F07"/>
    <w:rsid w:val="007A0F8D"/>
    <w:rsid w:val="007A105D"/>
    <w:rsid w:val="007A1234"/>
    <w:rsid w:val="007A1CFF"/>
    <w:rsid w:val="007A267C"/>
    <w:rsid w:val="007A2E00"/>
    <w:rsid w:val="007A36BC"/>
    <w:rsid w:val="007A3AD7"/>
    <w:rsid w:val="007A4067"/>
    <w:rsid w:val="007A43DF"/>
    <w:rsid w:val="007A4B60"/>
    <w:rsid w:val="007A4E07"/>
    <w:rsid w:val="007A529B"/>
    <w:rsid w:val="007A5503"/>
    <w:rsid w:val="007A55C2"/>
    <w:rsid w:val="007A5797"/>
    <w:rsid w:val="007A59A4"/>
    <w:rsid w:val="007A5A11"/>
    <w:rsid w:val="007A5A5A"/>
    <w:rsid w:val="007A5C79"/>
    <w:rsid w:val="007A5F19"/>
    <w:rsid w:val="007A5F1B"/>
    <w:rsid w:val="007A62A1"/>
    <w:rsid w:val="007A6318"/>
    <w:rsid w:val="007A657A"/>
    <w:rsid w:val="007A6648"/>
    <w:rsid w:val="007A6668"/>
    <w:rsid w:val="007A6902"/>
    <w:rsid w:val="007A69F0"/>
    <w:rsid w:val="007A72B9"/>
    <w:rsid w:val="007A749C"/>
    <w:rsid w:val="007A7542"/>
    <w:rsid w:val="007A7834"/>
    <w:rsid w:val="007A7870"/>
    <w:rsid w:val="007A789B"/>
    <w:rsid w:val="007A7D16"/>
    <w:rsid w:val="007A7E8D"/>
    <w:rsid w:val="007A7F40"/>
    <w:rsid w:val="007B03B3"/>
    <w:rsid w:val="007B06CE"/>
    <w:rsid w:val="007B07E7"/>
    <w:rsid w:val="007B08DB"/>
    <w:rsid w:val="007B0A2E"/>
    <w:rsid w:val="007B0C34"/>
    <w:rsid w:val="007B1021"/>
    <w:rsid w:val="007B1118"/>
    <w:rsid w:val="007B1752"/>
    <w:rsid w:val="007B1C58"/>
    <w:rsid w:val="007B1E07"/>
    <w:rsid w:val="007B1F65"/>
    <w:rsid w:val="007B2830"/>
    <w:rsid w:val="007B2918"/>
    <w:rsid w:val="007B29A6"/>
    <w:rsid w:val="007B2C9F"/>
    <w:rsid w:val="007B2FA9"/>
    <w:rsid w:val="007B33C0"/>
    <w:rsid w:val="007B3869"/>
    <w:rsid w:val="007B3A12"/>
    <w:rsid w:val="007B3C0C"/>
    <w:rsid w:val="007B3CC4"/>
    <w:rsid w:val="007B3D68"/>
    <w:rsid w:val="007B3F83"/>
    <w:rsid w:val="007B43A0"/>
    <w:rsid w:val="007B4CD2"/>
    <w:rsid w:val="007B529A"/>
    <w:rsid w:val="007B57E8"/>
    <w:rsid w:val="007B5BCA"/>
    <w:rsid w:val="007B6134"/>
    <w:rsid w:val="007B631E"/>
    <w:rsid w:val="007B6364"/>
    <w:rsid w:val="007B6712"/>
    <w:rsid w:val="007B67EA"/>
    <w:rsid w:val="007B6E32"/>
    <w:rsid w:val="007B6E41"/>
    <w:rsid w:val="007B7ED0"/>
    <w:rsid w:val="007B7FB8"/>
    <w:rsid w:val="007C00C2"/>
    <w:rsid w:val="007C01CE"/>
    <w:rsid w:val="007C0661"/>
    <w:rsid w:val="007C076E"/>
    <w:rsid w:val="007C0A57"/>
    <w:rsid w:val="007C0FD6"/>
    <w:rsid w:val="007C10DA"/>
    <w:rsid w:val="007C163E"/>
    <w:rsid w:val="007C1B02"/>
    <w:rsid w:val="007C1C4F"/>
    <w:rsid w:val="007C1CA7"/>
    <w:rsid w:val="007C1CB7"/>
    <w:rsid w:val="007C1FE7"/>
    <w:rsid w:val="007C2299"/>
    <w:rsid w:val="007C2337"/>
    <w:rsid w:val="007C24AC"/>
    <w:rsid w:val="007C271A"/>
    <w:rsid w:val="007C2A37"/>
    <w:rsid w:val="007C2B3E"/>
    <w:rsid w:val="007C2B9C"/>
    <w:rsid w:val="007C2D84"/>
    <w:rsid w:val="007C3067"/>
    <w:rsid w:val="007C3089"/>
    <w:rsid w:val="007C3350"/>
    <w:rsid w:val="007C3820"/>
    <w:rsid w:val="007C3980"/>
    <w:rsid w:val="007C3D57"/>
    <w:rsid w:val="007C3FF3"/>
    <w:rsid w:val="007C405B"/>
    <w:rsid w:val="007C467D"/>
    <w:rsid w:val="007C46A0"/>
    <w:rsid w:val="007C4E06"/>
    <w:rsid w:val="007C4F66"/>
    <w:rsid w:val="007C5011"/>
    <w:rsid w:val="007C51F1"/>
    <w:rsid w:val="007C524E"/>
    <w:rsid w:val="007C54CA"/>
    <w:rsid w:val="007C552F"/>
    <w:rsid w:val="007C573A"/>
    <w:rsid w:val="007C5BF3"/>
    <w:rsid w:val="007C5D66"/>
    <w:rsid w:val="007C5ECE"/>
    <w:rsid w:val="007C603B"/>
    <w:rsid w:val="007C611D"/>
    <w:rsid w:val="007C6C33"/>
    <w:rsid w:val="007C6E39"/>
    <w:rsid w:val="007C6F94"/>
    <w:rsid w:val="007C726C"/>
    <w:rsid w:val="007C79F3"/>
    <w:rsid w:val="007C7DF6"/>
    <w:rsid w:val="007D007F"/>
    <w:rsid w:val="007D0121"/>
    <w:rsid w:val="007D03C5"/>
    <w:rsid w:val="007D071B"/>
    <w:rsid w:val="007D0A8B"/>
    <w:rsid w:val="007D1068"/>
    <w:rsid w:val="007D11C4"/>
    <w:rsid w:val="007D18AF"/>
    <w:rsid w:val="007D191B"/>
    <w:rsid w:val="007D23AE"/>
    <w:rsid w:val="007D292B"/>
    <w:rsid w:val="007D2A20"/>
    <w:rsid w:val="007D2DAD"/>
    <w:rsid w:val="007D37CA"/>
    <w:rsid w:val="007D3D21"/>
    <w:rsid w:val="007D3D53"/>
    <w:rsid w:val="007D3FDC"/>
    <w:rsid w:val="007D4139"/>
    <w:rsid w:val="007D43CB"/>
    <w:rsid w:val="007D4978"/>
    <w:rsid w:val="007D497F"/>
    <w:rsid w:val="007D4E9C"/>
    <w:rsid w:val="007D5091"/>
    <w:rsid w:val="007D523E"/>
    <w:rsid w:val="007D5899"/>
    <w:rsid w:val="007D58B8"/>
    <w:rsid w:val="007D5C79"/>
    <w:rsid w:val="007D6061"/>
    <w:rsid w:val="007D60C1"/>
    <w:rsid w:val="007D6293"/>
    <w:rsid w:val="007D6526"/>
    <w:rsid w:val="007D655C"/>
    <w:rsid w:val="007D6B9C"/>
    <w:rsid w:val="007D6F62"/>
    <w:rsid w:val="007D7625"/>
    <w:rsid w:val="007D7A14"/>
    <w:rsid w:val="007D7D4E"/>
    <w:rsid w:val="007D7FC0"/>
    <w:rsid w:val="007E054F"/>
    <w:rsid w:val="007E0558"/>
    <w:rsid w:val="007E06B7"/>
    <w:rsid w:val="007E0836"/>
    <w:rsid w:val="007E0AAA"/>
    <w:rsid w:val="007E0F9B"/>
    <w:rsid w:val="007E1175"/>
    <w:rsid w:val="007E125F"/>
    <w:rsid w:val="007E15CC"/>
    <w:rsid w:val="007E1A8F"/>
    <w:rsid w:val="007E1D5E"/>
    <w:rsid w:val="007E1EC8"/>
    <w:rsid w:val="007E1F0F"/>
    <w:rsid w:val="007E2098"/>
    <w:rsid w:val="007E20D8"/>
    <w:rsid w:val="007E2180"/>
    <w:rsid w:val="007E26AA"/>
    <w:rsid w:val="007E2CE7"/>
    <w:rsid w:val="007E2E0C"/>
    <w:rsid w:val="007E398C"/>
    <w:rsid w:val="007E3AA0"/>
    <w:rsid w:val="007E4963"/>
    <w:rsid w:val="007E4C27"/>
    <w:rsid w:val="007E50AF"/>
    <w:rsid w:val="007E556A"/>
    <w:rsid w:val="007E56F9"/>
    <w:rsid w:val="007E5992"/>
    <w:rsid w:val="007E5D1D"/>
    <w:rsid w:val="007E6355"/>
    <w:rsid w:val="007E6AD6"/>
    <w:rsid w:val="007E6E50"/>
    <w:rsid w:val="007E7040"/>
    <w:rsid w:val="007E707F"/>
    <w:rsid w:val="007E73D0"/>
    <w:rsid w:val="007E78E0"/>
    <w:rsid w:val="007E791A"/>
    <w:rsid w:val="007E798A"/>
    <w:rsid w:val="007E7A1D"/>
    <w:rsid w:val="007E7CE9"/>
    <w:rsid w:val="007F0549"/>
    <w:rsid w:val="007F0629"/>
    <w:rsid w:val="007F0F09"/>
    <w:rsid w:val="007F0FAC"/>
    <w:rsid w:val="007F1391"/>
    <w:rsid w:val="007F1573"/>
    <w:rsid w:val="007F1666"/>
    <w:rsid w:val="007F1ACF"/>
    <w:rsid w:val="007F1C13"/>
    <w:rsid w:val="007F2219"/>
    <w:rsid w:val="007F226C"/>
    <w:rsid w:val="007F22BA"/>
    <w:rsid w:val="007F29D8"/>
    <w:rsid w:val="007F2A42"/>
    <w:rsid w:val="007F2B9E"/>
    <w:rsid w:val="007F2E31"/>
    <w:rsid w:val="007F3298"/>
    <w:rsid w:val="007F32BB"/>
    <w:rsid w:val="007F330A"/>
    <w:rsid w:val="007F3A69"/>
    <w:rsid w:val="007F3AAD"/>
    <w:rsid w:val="007F3E75"/>
    <w:rsid w:val="007F411A"/>
    <w:rsid w:val="007F43C4"/>
    <w:rsid w:val="007F4781"/>
    <w:rsid w:val="007F4801"/>
    <w:rsid w:val="007F4AC9"/>
    <w:rsid w:val="007F4AD0"/>
    <w:rsid w:val="007F4BD1"/>
    <w:rsid w:val="007F4BD7"/>
    <w:rsid w:val="007F4CE9"/>
    <w:rsid w:val="007F4EA2"/>
    <w:rsid w:val="007F5440"/>
    <w:rsid w:val="007F5595"/>
    <w:rsid w:val="007F55E1"/>
    <w:rsid w:val="007F5839"/>
    <w:rsid w:val="007F5A0D"/>
    <w:rsid w:val="007F5AFA"/>
    <w:rsid w:val="007F5F66"/>
    <w:rsid w:val="007F63E5"/>
    <w:rsid w:val="007F6477"/>
    <w:rsid w:val="007F673F"/>
    <w:rsid w:val="007F691C"/>
    <w:rsid w:val="007F6A9D"/>
    <w:rsid w:val="007F6AE5"/>
    <w:rsid w:val="007F6FD3"/>
    <w:rsid w:val="007F7423"/>
    <w:rsid w:val="007F770A"/>
    <w:rsid w:val="007F7B13"/>
    <w:rsid w:val="007F7D39"/>
    <w:rsid w:val="0080008B"/>
    <w:rsid w:val="00800822"/>
    <w:rsid w:val="00800C38"/>
    <w:rsid w:val="00800D03"/>
    <w:rsid w:val="00801697"/>
    <w:rsid w:val="008017B6"/>
    <w:rsid w:val="00801BA2"/>
    <w:rsid w:val="00801C1E"/>
    <w:rsid w:val="00801C84"/>
    <w:rsid w:val="00801FF8"/>
    <w:rsid w:val="00802252"/>
    <w:rsid w:val="00802602"/>
    <w:rsid w:val="00802634"/>
    <w:rsid w:val="0080271D"/>
    <w:rsid w:val="0080289F"/>
    <w:rsid w:val="008028AC"/>
    <w:rsid w:val="0080290F"/>
    <w:rsid w:val="00803411"/>
    <w:rsid w:val="008035FA"/>
    <w:rsid w:val="008037EB"/>
    <w:rsid w:val="00804291"/>
    <w:rsid w:val="008043BD"/>
    <w:rsid w:val="00804D53"/>
    <w:rsid w:val="008060B8"/>
    <w:rsid w:val="0080652F"/>
    <w:rsid w:val="00806562"/>
    <w:rsid w:val="00806652"/>
    <w:rsid w:val="00806CD3"/>
    <w:rsid w:val="00806F37"/>
    <w:rsid w:val="00807269"/>
    <w:rsid w:val="00807282"/>
    <w:rsid w:val="00807473"/>
    <w:rsid w:val="00807630"/>
    <w:rsid w:val="00807872"/>
    <w:rsid w:val="00807C61"/>
    <w:rsid w:val="00807C70"/>
    <w:rsid w:val="00807D0D"/>
    <w:rsid w:val="00807D64"/>
    <w:rsid w:val="00807E4C"/>
    <w:rsid w:val="008104F0"/>
    <w:rsid w:val="008108EC"/>
    <w:rsid w:val="008108F7"/>
    <w:rsid w:val="00810CE8"/>
    <w:rsid w:val="00810DC7"/>
    <w:rsid w:val="00810DD0"/>
    <w:rsid w:val="00810F21"/>
    <w:rsid w:val="00811037"/>
    <w:rsid w:val="008110D0"/>
    <w:rsid w:val="0081228D"/>
    <w:rsid w:val="008123C4"/>
    <w:rsid w:val="00812494"/>
    <w:rsid w:val="008125DE"/>
    <w:rsid w:val="008126B1"/>
    <w:rsid w:val="00812DEF"/>
    <w:rsid w:val="0081329E"/>
    <w:rsid w:val="008132E5"/>
    <w:rsid w:val="0081371C"/>
    <w:rsid w:val="00813769"/>
    <w:rsid w:val="0081387E"/>
    <w:rsid w:val="0081398F"/>
    <w:rsid w:val="00813A41"/>
    <w:rsid w:val="00813A68"/>
    <w:rsid w:val="00814281"/>
    <w:rsid w:val="00814578"/>
    <w:rsid w:val="00814837"/>
    <w:rsid w:val="00814CA4"/>
    <w:rsid w:val="00814CBA"/>
    <w:rsid w:val="00814D25"/>
    <w:rsid w:val="0081523A"/>
    <w:rsid w:val="00815C5D"/>
    <w:rsid w:val="00815D7C"/>
    <w:rsid w:val="008161A7"/>
    <w:rsid w:val="00816498"/>
    <w:rsid w:val="00816606"/>
    <w:rsid w:val="008166ED"/>
    <w:rsid w:val="0081694E"/>
    <w:rsid w:val="00816A2B"/>
    <w:rsid w:val="00816AAB"/>
    <w:rsid w:val="00816DEB"/>
    <w:rsid w:val="0081730D"/>
    <w:rsid w:val="00817318"/>
    <w:rsid w:val="00817406"/>
    <w:rsid w:val="008179B7"/>
    <w:rsid w:val="00817D1A"/>
    <w:rsid w:val="00817E1F"/>
    <w:rsid w:val="00820463"/>
    <w:rsid w:val="0082066E"/>
    <w:rsid w:val="008206A9"/>
    <w:rsid w:val="00820A09"/>
    <w:rsid w:val="008211A3"/>
    <w:rsid w:val="0082137C"/>
    <w:rsid w:val="008215BD"/>
    <w:rsid w:val="008216ED"/>
    <w:rsid w:val="00821AA7"/>
    <w:rsid w:val="00821DA9"/>
    <w:rsid w:val="00821DB8"/>
    <w:rsid w:val="00822559"/>
    <w:rsid w:val="0082264B"/>
    <w:rsid w:val="00822745"/>
    <w:rsid w:val="008227A6"/>
    <w:rsid w:val="00822851"/>
    <w:rsid w:val="00822D00"/>
    <w:rsid w:val="00822DF4"/>
    <w:rsid w:val="00822EA6"/>
    <w:rsid w:val="00822F02"/>
    <w:rsid w:val="00823012"/>
    <w:rsid w:val="00823800"/>
    <w:rsid w:val="00823D1A"/>
    <w:rsid w:val="00823F09"/>
    <w:rsid w:val="0082403A"/>
    <w:rsid w:val="0082405B"/>
    <w:rsid w:val="008241DA"/>
    <w:rsid w:val="0082423A"/>
    <w:rsid w:val="00824AAD"/>
    <w:rsid w:val="00824F9C"/>
    <w:rsid w:val="008251AF"/>
    <w:rsid w:val="0082534E"/>
    <w:rsid w:val="008253EE"/>
    <w:rsid w:val="0082599B"/>
    <w:rsid w:val="00825A78"/>
    <w:rsid w:val="00825B30"/>
    <w:rsid w:val="00825B7A"/>
    <w:rsid w:val="00825E4C"/>
    <w:rsid w:val="00825F0E"/>
    <w:rsid w:val="0082606C"/>
    <w:rsid w:val="008265C9"/>
    <w:rsid w:val="00826647"/>
    <w:rsid w:val="00826B17"/>
    <w:rsid w:val="00826B4C"/>
    <w:rsid w:val="00826D2D"/>
    <w:rsid w:val="008274F0"/>
    <w:rsid w:val="00827A72"/>
    <w:rsid w:val="00827D56"/>
    <w:rsid w:val="00830938"/>
    <w:rsid w:val="00831355"/>
    <w:rsid w:val="008313D9"/>
    <w:rsid w:val="0083170B"/>
    <w:rsid w:val="008319F6"/>
    <w:rsid w:val="0083240C"/>
    <w:rsid w:val="0083276C"/>
    <w:rsid w:val="00832959"/>
    <w:rsid w:val="00832BE6"/>
    <w:rsid w:val="00832EE2"/>
    <w:rsid w:val="008338FA"/>
    <w:rsid w:val="00834074"/>
    <w:rsid w:val="00834115"/>
    <w:rsid w:val="008346C5"/>
    <w:rsid w:val="008347FB"/>
    <w:rsid w:val="00834882"/>
    <w:rsid w:val="00834884"/>
    <w:rsid w:val="00834934"/>
    <w:rsid w:val="00834E14"/>
    <w:rsid w:val="00834F98"/>
    <w:rsid w:val="00835172"/>
    <w:rsid w:val="00835366"/>
    <w:rsid w:val="008353B5"/>
    <w:rsid w:val="00835530"/>
    <w:rsid w:val="008355AD"/>
    <w:rsid w:val="008355F5"/>
    <w:rsid w:val="00835604"/>
    <w:rsid w:val="0083572D"/>
    <w:rsid w:val="008359EC"/>
    <w:rsid w:val="00835B90"/>
    <w:rsid w:val="00835CA1"/>
    <w:rsid w:val="00835D46"/>
    <w:rsid w:val="00836057"/>
    <w:rsid w:val="00836138"/>
    <w:rsid w:val="008366AF"/>
    <w:rsid w:val="00836F9F"/>
    <w:rsid w:val="008371AA"/>
    <w:rsid w:val="00837626"/>
    <w:rsid w:val="0083790E"/>
    <w:rsid w:val="008379F7"/>
    <w:rsid w:val="00837A6F"/>
    <w:rsid w:val="00837BD1"/>
    <w:rsid w:val="00837FC1"/>
    <w:rsid w:val="008400BE"/>
    <w:rsid w:val="008401CB"/>
    <w:rsid w:val="008405CA"/>
    <w:rsid w:val="008406C9"/>
    <w:rsid w:val="008406F1"/>
    <w:rsid w:val="00840A93"/>
    <w:rsid w:val="00840C7A"/>
    <w:rsid w:val="00840D00"/>
    <w:rsid w:val="00840DCD"/>
    <w:rsid w:val="008414D1"/>
    <w:rsid w:val="008414FC"/>
    <w:rsid w:val="008420A5"/>
    <w:rsid w:val="00842338"/>
    <w:rsid w:val="0084265F"/>
    <w:rsid w:val="008426DF"/>
    <w:rsid w:val="00842F93"/>
    <w:rsid w:val="0084351E"/>
    <w:rsid w:val="00843621"/>
    <w:rsid w:val="00843716"/>
    <w:rsid w:val="0084385E"/>
    <w:rsid w:val="00843910"/>
    <w:rsid w:val="00843A0A"/>
    <w:rsid w:val="00843D27"/>
    <w:rsid w:val="00843FD2"/>
    <w:rsid w:val="0084435C"/>
    <w:rsid w:val="0084442E"/>
    <w:rsid w:val="008445EE"/>
    <w:rsid w:val="008446D1"/>
    <w:rsid w:val="00844826"/>
    <w:rsid w:val="0084498C"/>
    <w:rsid w:val="00844D90"/>
    <w:rsid w:val="00845121"/>
    <w:rsid w:val="008453D1"/>
    <w:rsid w:val="00845934"/>
    <w:rsid w:val="00845C0D"/>
    <w:rsid w:val="00845CAB"/>
    <w:rsid w:val="00845D2E"/>
    <w:rsid w:val="00845F8B"/>
    <w:rsid w:val="0084656B"/>
    <w:rsid w:val="008465AB"/>
    <w:rsid w:val="008466E9"/>
    <w:rsid w:val="0084693F"/>
    <w:rsid w:val="008469D7"/>
    <w:rsid w:val="00846BAE"/>
    <w:rsid w:val="00846E7A"/>
    <w:rsid w:val="00846E7B"/>
    <w:rsid w:val="00847030"/>
    <w:rsid w:val="008471F2"/>
    <w:rsid w:val="008474E9"/>
    <w:rsid w:val="00847595"/>
    <w:rsid w:val="00847B25"/>
    <w:rsid w:val="00847C27"/>
    <w:rsid w:val="00847C38"/>
    <w:rsid w:val="00847EF2"/>
    <w:rsid w:val="00850183"/>
    <w:rsid w:val="00850222"/>
    <w:rsid w:val="00850715"/>
    <w:rsid w:val="00850772"/>
    <w:rsid w:val="00850A30"/>
    <w:rsid w:val="00850CDD"/>
    <w:rsid w:val="0085137F"/>
    <w:rsid w:val="008516B6"/>
    <w:rsid w:val="0085170D"/>
    <w:rsid w:val="0085193C"/>
    <w:rsid w:val="008519A9"/>
    <w:rsid w:val="00851D4D"/>
    <w:rsid w:val="008527AE"/>
    <w:rsid w:val="00852AF6"/>
    <w:rsid w:val="00852B40"/>
    <w:rsid w:val="00852E85"/>
    <w:rsid w:val="00852EC0"/>
    <w:rsid w:val="00853C27"/>
    <w:rsid w:val="00853DD4"/>
    <w:rsid w:val="00853E81"/>
    <w:rsid w:val="0085441C"/>
    <w:rsid w:val="00854A33"/>
    <w:rsid w:val="00854B1E"/>
    <w:rsid w:val="00854BF6"/>
    <w:rsid w:val="00854CFD"/>
    <w:rsid w:val="0085512A"/>
    <w:rsid w:val="0085527B"/>
    <w:rsid w:val="008554A8"/>
    <w:rsid w:val="00855A47"/>
    <w:rsid w:val="00855ABB"/>
    <w:rsid w:val="00855CBA"/>
    <w:rsid w:val="008562CE"/>
    <w:rsid w:val="0085675C"/>
    <w:rsid w:val="00856796"/>
    <w:rsid w:val="00856AD1"/>
    <w:rsid w:val="00856AFA"/>
    <w:rsid w:val="0085718B"/>
    <w:rsid w:val="0085741A"/>
    <w:rsid w:val="008579DC"/>
    <w:rsid w:val="00857B67"/>
    <w:rsid w:val="00857F7B"/>
    <w:rsid w:val="00860594"/>
    <w:rsid w:val="00860649"/>
    <w:rsid w:val="00860740"/>
    <w:rsid w:val="00860790"/>
    <w:rsid w:val="00860870"/>
    <w:rsid w:val="00861398"/>
    <w:rsid w:val="008614B5"/>
    <w:rsid w:val="00861701"/>
    <w:rsid w:val="0086191A"/>
    <w:rsid w:val="00861C08"/>
    <w:rsid w:val="00861D8D"/>
    <w:rsid w:val="00861E16"/>
    <w:rsid w:val="00862094"/>
    <w:rsid w:val="0086219C"/>
    <w:rsid w:val="00862477"/>
    <w:rsid w:val="008625A5"/>
    <w:rsid w:val="008625B9"/>
    <w:rsid w:val="008625FB"/>
    <w:rsid w:val="00862900"/>
    <w:rsid w:val="00862BBF"/>
    <w:rsid w:val="00862E06"/>
    <w:rsid w:val="00862E92"/>
    <w:rsid w:val="00862EA7"/>
    <w:rsid w:val="00862F4C"/>
    <w:rsid w:val="00863664"/>
    <w:rsid w:val="00863BA3"/>
    <w:rsid w:val="00863E55"/>
    <w:rsid w:val="00863E88"/>
    <w:rsid w:val="0086410E"/>
    <w:rsid w:val="0086435C"/>
    <w:rsid w:val="008643F3"/>
    <w:rsid w:val="008646EB"/>
    <w:rsid w:val="0086480D"/>
    <w:rsid w:val="00864907"/>
    <w:rsid w:val="00864BED"/>
    <w:rsid w:val="00864C1A"/>
    <w:rsid w:val="00864FAC"/>
    <w:rsid w:val="00864FF7"/>
    <w:rsid w:val="008651CF"/>
    <w:rsid w:val="008652D6"/>
    <w:rsid w:val="008652E3"/>
    <w:rsid w:val="008653A4"/>
    <w:rsid w:val="00865688"/>
    <w:rsid w:val="00865691"/>
    <w:rsid w:val="00865AB3"/>
    <w:rsid w:val="00865BB6"/>
    <w:rsid w:val="00865DD8"/>
    <w:rsid w:val="00865F9C"/>
    <w:rsid w:val="008661A4"/>
    <w:rsid w:val="008661CE"/>
    <w:rsid w:val="0086620E"/>
    <w:rsid w:val="008668D8"/>
    <w:rsid w:val="00866B2E"/>
    <w:rsid w:val="00866F2F"/>
    <w:rsid w:val="00867000"/>
    <w:rsid w:val="008671C8"/>
    <w:rsid w:val="008676BD"/>
    <w:rsid w:val="008676BF"/>
    <w:rsid w:val="00867911"/>
    <w:rsid w:val="00867A2B"/>
    <w:rsid w:val="00867BA8"/>
    <w:rsid w:val="00867D2D"/>
    <w:rsid w:val="00867F0F"/>
    <w:rsid w:val="00867F1D"/>
    <w:rsid w:val="008702F4"/>
    <w:rsid w:val="00870A52"/>
    <w:rsid w:val="00870B85"/>
    <w:rsid w:val="00870E37"/>
    <w:rsid w:val="00870EA4"/>
    <w:rsid w:val="008712D3"/>
    <w:rsid w:val="00871A2D"/>
    <w:rsid w:val="00871B61"/>
    <w:rsid w:val="00871F0B"/>
    <w:rsid w:val="00872A17"/>
    <w:rsid w:val="00872E16"/>
    <w:rsid w:val="00872E51"/>
    <w:rsid w:val="00872E97"/>
    <w:rsid w:val="0087345B"/>
    <w:rsid w:val="0087360A"/>
    <w:rsid w:val="008736CE"/>
    <w:rsid w:val="008736D0"/>
    <w:rsid w:val="008740D7"/>
    <w:rsid w:val="008741DD"/>
    <w:rsid w:val="008744F1"/>
    <w:rsid w:val="0087472F"/>
    <w:rsid w:val="00874EB4"/>
    <w:rsid w:val="00874FF3"/>
    <w:rsid w:val="0087517A"/>
    <w:rsid w:val="00875439"/>
    <w:rsid w:val="008756EC"/>
    <w:rsid w:val="00875AC7"/>
    <w:rsid w:val="00875C50"/>
    <w:rsid w:val="00876104"/>
    <w:rsid w:val="0087648A"/>
    <w:rsid w:val="008764C9"/>
    <w:rsid w:val="008768C4"/>
    <w:rsid w:val="00876ACD"/>
    <w:rsid w:val="00876EDD"/>
    <w:rsid w:val="00876F5D"/>
    <w:rsid w:val="0087725B"/>
    <w:rsid w:val="0087728E"/>
    <w:rsid w:val="0087736D"/>
    <w:rsid w:val="008777C7"/>
    <w:rsid w:val="008777F6"/>
    <w:rsid w:val="00877E03"/>
    <w:rsid w:val="00877E9F"/>
    <w:rsid w:val="00880A6D"/>
    <w:rsid w:val="00880F52"/>
    <w:rsid w:val="00881049"/>
    <w:rsid w:val="0088119A"/>
    <w:rsid w:val="00881239"/>
    <w:rsid w:val="0088135E"/>
    <w:rsid w:val="008816D8"/>
    <w:rsid w:val="0088195D"/>
    <w:rsid w:val="008819C2"/>
    <w:rsid w:val="00881D4D"/>
    <w:rsid w:val="00881E00"/>
    <w:rsid w:val="0088212A"/>
    <w:rsid w:val="008821D5"/>
    <w:rsid w:val="008825CC"/>
    <w:rsid w:val="0088287A"/>
    <w:rsid w:val="00882918"/>
    <w:rsid w:val="0088311E"/>
    <w:rsid w:val="00883A9E"/>
    <w:rsid w:val="00883FEF"/>
    <w:rsid w:val="0088436A"/>
    <w:rsid w:val="008843A4"/>
    <w:rsid w:val="008844F5"/>
    <w:rsid w:val="0088476D"/>
    <w:rsid w:val="00885261"/>
    <w:rsid w:val="00885574"/>
    <w:rsid w:val="008855F8"/>
    <w:rsid w:val="00885A7A"/>
    <w:rsid w:val="00885C64"/>
    <w:rsid w:val="00885CA9"/>
    <w:rsid w:val="0088647F"/>
    <w:rsid w:val="008865DA"/>
    <w:rsid w:val="00886620"/>
    <w:rsid w:val="00886700"/>
    <w:rsid w:val="00886746"/>
    <w:rsid w:val="00886BDD"/>
    <w:rsid w:val="00886F20"/>
    <w:rsid w:val="00887177"/>
    <w:rsid w:val="00887223"/>
    <w:rsid w:val="008872A1"/>
    <w:rsid w:val="0088733A"/>
    <w:rsid w:val="0088758E"/>
    <w:rsid w:val="00887A7F"/>
    <w:rsid w:val="00887F63"/>
    <w:rsid w:val="008901D7"/>
    <w:rsid w:val="0089053F"/>
    <w:rsid w:val="008908D3"/>
    <w:rsid w:val="00890948"/>
    <w:rsid w:val="00890C7B"/>
    <w:rsid w:val="00891419"/>
    <w:rsid w:val="00891A46"/>
    <w:rsid w:val="00891AD1"/>
    <w:rsid w:val="00891ADB"/>
    <w:rsid w:val="00891AF1"/>
    <w:rsid w:val="00891B94"/>
    <w:rsid w:val="00891C90"/>
    <w:rsid w:val="00891D6D"/>
    <w:rsid w:val="00891E60"/>
    <w:rsid w:val="00891EBB"/>
    <w:rsid w:val="00891EED"/>
    <w:rsid w:val="008922A2"/>
    <w:rsid w:val="00892561"/>
    <w:rsid w:val="008928D7"/>
    <w:rsid w:val="00892A11"/>
    <w:rsid w:val="00892C4D"/>
    <w:rsid w:val="00892CA9"/>
    <w:rsid w:val="008930F6"/>
    <w:rsid w:val="008932C1"/>
    <w:rsid w:val="008936A8"/>
    <w:rsid w:val="00893EB0"/>
    <w:rsid w:val="00894220"/>
    <w:rsid w:val="00894276"/>
    <w:rsid w:val="00894466"/>
    <w:rsid w:val="008945A3"/>
    <w:rsid w:val="00894682"/>
    <w:rsid w:val="00894A5F"/>
    <w:rsid w:val="00894B00"/>
    <w:rsid w:val="008954DC"/>
    <w:rsid w:val="00895514"/>
    <w:rsid w:val="00895C60"/>
    <w:rsid w:val="00895DBC"/>
    <w:rsid w:val="0089609E"/>
    <w:rsid w:val="00896115"/>
    <w:rsid w:val="0089654F"/>
    <w:rsid w:val="00896FFB"/>
    <w:rsid w:val="008973B6"/>
    <w:rsid w:val="0089759F"/>
    <w:rsid w:val="008975AC"/>
    <w:rsid w:val="008976D2"/>
    <w:rsid w:val="00897865"/>
    <w:rsid w:val="00897CC3"/>
    <w:rsid w:val="00897F8F"/>
    <w:rsid w:val="008A006E"/>
    <w:rsid w:val="008A01C9"/>
    <w:rsid w:val="008A0F5F"/>
    <w:rsid w:val="008A1021"/>
    <w:rsid w:val="008A1122"/>
    <w:rsid w:val="008A11C8"/>
    <w:rsid w:val="008A14DD"/>
    <w:rsid w:val="008A150E"/>
    <w:rsid w:val="008A15DF"/>
    <w:rsid w:val="008A1A2D"/>
    <w:rsid w:val="008A1C50"/>
    <w:rsid w:val="008A2350"/>
    <w:rsid w:val="008A249F"/>
    <w:rsid w:val="008A27B5"/>
    <w:rsid w:val="008A2883"/>
    <w:rsid w:val="008A2943"/>
    <w:rsid w:val="008A2C41"/>
    <w:rsid w:val="008A305F"/>
    <w:rsid w:val="008A313B"/>
    <w:rsid w:val="008A3360"/>
    <w:rsid w:val="008A379B"/>
    <w:rsid w:val="008A3975"/>
    <w:rsid w:val="008A39BD"/>
    <w:rsid w:val="008A3C5E"/>
    <w:rsid w:val="008A3E35"/>
    <w:rsid w:val="008A40ED"/>
    <w:rsid w:val="008A4369"/>
    <w:rsid w:val="008A4428"/>
    <w:rsid w:val="008A462B"/>
    <w:rsid w:val="008A4B44"/>
    <w:rsid w:val="008A4CC3"/>
    <w:rsid w:val="008A4EC0"/>
    <w:rsid w:val="008A4F39"/>
    <w:rsid w:val="008A5144"/>
    <w:rsid w:val="008A5314"/>
    <w:rsid w:val="008A53AB"/>
    <w:rsid w:val="008A5462"/>
    <w:rsid w:val="008A55EE"/>
    <w:rsid w:val="008A5925"/>
    <w:rsid w:val="008A592C"/>
    <w:rsid w:val="008A5B7E"/>
    <w:rsid w:val="008A5B8D"/>
    <w:rsid w:val="008A5BFE"/>
    <w:rsid w:val="008A5C36"/>
    <w:rsid w:val="008A6108"/>
    <w:rsid w:val="008A62C6"/>
    <w:rsid w:val="008A650C"/>
    <w:rsid w:val="008A65AB"/>
    <w:rsid w:val="008A680C"/>
    <w:rsid w:val="008A6D19"/>
    <w:rsid w:val="008A6D92"/>
    <w:rsid w:val="008A7304"/>
    <w:rsid w:val="008A75A7"/>
    <w:rsid w:val="008A77B8"/>
    <w:rsid w:val="008A786C"/>
    <w:rsid w:val="008A7CBD"/>
    <w:rsid w:val="008A7F04"/>
    <w:rsid w:val="008B051E"/>
    <w:rsid w:val="008B0592"/>
    <w:rsid w:val="008B073D"/>
    <w:rsid w:val="008B07EE"/>
    <w:rsid w:val="008B093B"/>
    <w:rsid w:val="008B11F0"/>
    <w:rsid w:val="008B18E7"/>
    <w:rsid w:val="008B2720"/>
    <w:rsid w:val="008B2906"/>
    <w:rsid w:val="008B2918"/>
    <w:rsid w:val="008B2966"/>
    <w:rsid w:val="008B2BC4"/>
    <w:rsid w:val="008B2DCB"/>
    <w:rsid w:val="008B2EC5"/>
    <w:rsid w:val="008B3405"/>
    <w:rsid w:val="008B36CC"/>
    <w:rsid w:val="008B3940"/>
    <w:rsid w:val="008B39B0"/>
    <w:rsid w:val="008B3A8A"/>
    <w:rsid w:val="008B3C84"/>
    <w:rsid w:val="008B4092"/>
    <w:rsid w:val="008B465E"/>
    <w:rsid w:val="008B4724"/>
    <w:rsid w:val="008B4725"/>
    <w:rsid w:val="008B487C"/>
    <w:rsid w:val="008B4AE5"/>
    <w:rsid w:val="008B4CC1"/>
    <w:rsid w:val="008B4EC4"/>
    <w:rsid w:val="008B4F72"/>
    <w:rsid w:val="008B4FE9"/>
    <w:rsid w:val="008B557A"/>
    <w:rsid w:val="008B55B1"/>
    <w:rsid w:val="008B56AF"/>
    <w:rsid w:val="008B5797"/>
    <w:rsid w:val="008B59B8"/>
    <w:rsid w:val="008B5E6C"/>
    <w:rsid w:val="008B5F0E"/>
    <w:rsid w:val="008B5FA4"/>
    <w:rsid w:val="008B6355"/>
    <w:rsid w:val="008B68FE"/>
    <w:rsid w:val="008B6AD7"/>
    <w:rsid w:val="008B6C63"/>
    <w:rsid w:val="008B71DD"/>
    <w:rsid w:val="008B72A7"/>
    <w:rsid w:val="008B73C6"/>
    <w:rsid w:val="008B7498"/>
    <w:rsid w:val="008B7576"/>
    <w:rsid w:val="008B7A2B"/>
    <w:rsid w:val="008B7AB9"/>
    <w:rsid w:val="008C01E5"/>
    <w:rsid w:val="008C03D2"/>
    <w:rsid w:val="008C0465"/>
    <w:rsid w:val="008C049D"/>
    <w:rsid w:val="008C04D3"/>
    <w:rsid w:val="008C058A"/>
    <w:rsid w:val="008C0726"/>
    <w:rsid w:val="008C0E33"/>
    <w:rsid w:val="008C0EA2"/>
    <w:rsid w:val="008C1145"/>
    <w:rsid w:val="008C1219"/>
    <w:rsid w:val="008C134B"/>
    <w:rsid w:val="008C17CD"/>
    <w:rsid w:val="008C196A"/>
    <w:rsid w:val="008C24A7"/>
    <w:rsid w:val="008C2843"/>
    <w:rsid w:val="008C2E31"/>
    <w:rsid w:val="008C3049"/>
    <w:rsid w:val="008C30F2"/>
    <w:rsid w:val="008C3666"/>
    <w:rsid w:val="008C37A9"/>
    <w:rsid w:val="008C3F04"/>
    <w:rsid w:val="008C4A23"/>
    <w:rsid w:val="008C4A98"/>
    <w:rsid w:val="008C4B67"/>
    <w:rsid w:val="008C4D36"/>
    <w:rsid w:val="008C4F90"/>
    <w:rsid w:val="008C513C"/>
    <w:rsid w:val="008C5324"/>
    <w:rsid w:val="008C5C2A"/>
    <w:rsid w:val="008C5F0D"/>
    <w:rsid w:val="008C629F"/>
    <w:rsid w:val="008C6407"/>
    <w:rsid w:val="008C64F9"/>
    <w:rsid w:val="008C6634"/>
    <w:rsid w:val="008C693B"/>
    <w:rsid w:val="008C694F"/>
    <w:rsid w:val="008C695F"/>
    <w:rsid w:val="008C6A41"/>
    <w:rsid w:val="008C6C3C"/>
    <w:rsid w:val="008C7921"/>
    <w:rsid w:val="008C7E4D"/>
    <w:rsid w:val="008D055F"/>
    <w:rsid w:val="008D0692"/>
    <w:rsid w:val="008D0816"/>
    <w:rsid w:val="008D08C1"/>
    <w:rsid w:val="008D0937"/>
    <w:rsid w:val="008D0BB3"/>
    <w:rsid w:val="008D0D3E"/>
    <w:rsid w:val="008D1157"/>
    <w:rsid w:val="008D1279"/>
    <w:rsid w:val="008D12A3"/>
    <w:rsid w:val="008D13E6"/>
    <w:rsid w:val="008D15DA"/>
    <w:rsid w:val="008D169F"/>
    <w:rsid w:val="008D1C0A"/>
    <w:rsid w:val="008D2087"/>
    <w:rsid w:val="008D2712"/>
    <w:rsid w:val="008D271A"/>
    <w:rsid w:val="008D28F5"/>
    <w:rsid w:val="008D2EA9"/>
    <w:rsid w:val="008D2EF4"/>
    <w:rsid w:val="008D2F14"/>
    <w:rsid w:val="008D3138"/>
    <w:rsid w:val="008D32C2"/>
    <w:rsid w:val="008D367C"/>
    <w:rsid w:val="008D3A6E"/>
    <w:rsid w:val="008D3A89"/>
    <w:rsid w:val="008D3D05"/>
    <w:rsid w:val="008D3D49"/>
    <w:rsid w:val="008D3D65"/>
    <w:rsid w:val="008D4606"/>
    <w:rsid w:val="008D4A82"/>
    <w:rsid w:val="008D4B5A"/>
    <w:rsid w:val="008D4DB9"/>
    <w:rsid w:val="008D4FE5"/>
    <w:rsid w:val="008D5352"/>
    <w:rsid w:val="008D5372"/>
    <w:rsid w:val="008D5874"/>
    <w:rsid w:val="008D5DD7"/>
    <w:rsid w:val="008D621A"/>
    <w:rsid w:val="008D6370"/>
    <w:rsid w:val="008D660D"/>
    <w:rsid w:val="008D66CB"/>
    <w:rsid w:val="008D66D2"/>
    <w:rsid w:val="008D6832"/>
    <w:rsid w:val="008D6A15"/>
    <w:rsid w:val="008D7F54"/>
    <w:rsid w:val="008E023A"/>
    <w:rsid w:val="008E025C"/>
    <w:rsid w:val="008E031A"/>
    <w:rsid w:val="008E049F"/>
    <w:rsid w:val="008E04C4"/>
    <w:rsid w:val="008E07AD"/>
    <w:rsid w:val="008E0C4D"/>
    <w:rsid w:val="008E1A6F"/>
    <w:rsid w:val="008E1A93"/>
    <w:rsid w:val="008E1E6D"/>
    <w:rsid w:val="008E2005"/>
    <w:rsid w:val="008E2062"/>
    <w:rsid w:val="008E2127"/>
    <w:rsid w:val="008E253E"/>
    <w:rsid w:val="008E25A5"/>
    <w:rsid w:val="008E2AD5"/>
    <w:rsid w:val="008E2B4E"/>
    <w:rsid w:val="008E2BA8"/>
    <w:rsid w:val="008E2BAE"/>
    <w:rsid w:val="008E369A"/>
    <w:rsid w:val="008E379C"/>
    <w:rsid w:val="008E3D06"/>
    <w:rsid w:val="008E3F11"/>
    <w:rsid w:val="008E3FB0"/>
    <w:rsid w:val="008E4350"/>
    <w:rsid w:val="008E4571"/>
    <w:rsid w:val="008E5458"/>
    <w:rsid w:val="008E5DBA"/>
    <w:rsid w:val="008E5F9D"/>
    <w:rsid w:val="008E62C2"/>
    <w:rsid w:val="008E65F7"/>
    <w:rsid w:val="008E6650"/>
    <w:rsid w:val="008E6C1C"/>
    <w:rsid w:val="008E704F"/>
    <w:rsid w:val="008E7242"/>
    <w:rsid w:val="008E7593"/>
    <w:rsid w:val="008E782C"/>
    <w:rsid w:val="008E79E4"/>
    <w:rsid w:val="008F0091"/>
    <w:rsid w:val="008F009E"/>
    <w:rsid w:val="008F08CF"/>
    <w:rsid w:val="008F0D35"/>
    <w:rsid w:val="008F0E21"/>
    <w:rsid w:val="008F1358"/>
    <w:rsid w:val="008F17A8"/>
    <w:rsid w:val="008F1924"/>
    <w:rsid w:val="008F1AE6"/>
    <w:rsid w:val="008F1E0B"/>
    <w:rsid w:val="008F1F81"/>
    <w:rsid w:val="008F2194"/>
    <w:rsid w:val="008F21AD"/>
    <w:rsid w:val="008F259A"/>
    <w:rsid w:val="008F298A"/>
    <w:rsid w:val="008F2B98"/>
    <w:rsid w:val="008F2F61"/>
    <w:rsid w:val="008F3575"/>
    <w:rsid w:val="008F3C94"/>
    <w:rsid w:val="008F40E7"/>
    <w:rsid w:val="008F42AC"/>
    <w:rsid w:val="008F4370"/>
    <w:rsid w:val="008F466B"/>
    <w:rsid w:val="008F4672"/>
    <w:rsid w:val="008F4817"/>
    <w:rsid w:val="008F4E6E"/>
    <w:rsid w:val="008F4E8B"/>
    <w:rsid w:val="008F50EB"/>
    <w:rsid w:val="008F5149"/>
    <w:rsid w:val="008F5218"/>
    <w:rsid w:val="008F5279"/>
    <w:rsid w:val="008F53B3"/>
    <w:rsid w:val="008F5D74"/>
    <w:rsid w:val="008F5F74"/>
    <w:rsid w:val="008F61DA"/>
    <w:rsid w:val="008F6866"/>
    <w:rsid w:val="008F6A65"/>
    <w:rsid w:val="008F711B"/>
    <w:rsid w:val="008F7144"/>
    <w:rsid w:val="008F73D0"/>
    <w:rsid w:val="008F74F5"/>
    <w:rsid w:val="008F7AC9"/>
    <w:rsid w:val="008F7E95"/>
    <w:rsid w:val="00900424"/>
    <w:rsid w:val="009008C1"/>
    <w:rsid w:val="00900B91"/>
    <w:rsid w:val="00900EC9"/>
    <w:rsid w:val="009010C4"/>
    <w:rsid w:val="009010C5"/>
    <w:rsid w:val="00901407"/>
    <w:rsid w:val="009016FE"/>
    <w:rsid w:val="009017F0"/>
    <w:rsid w:val="00901932"/>
    <w:rsid w:val="00901C60"/>
    <w:rsid w:val="00902425"/>
    <w:rsid w:val="009026AA"/>
    <w:rsid w:val="00902743"/>
    <w:rsid w:val="0090299C"/>
    <w:rsid w:val="00902BB4"/>
    <w:rsid w:val="00902BC9"/>
    <w:rsid w:val="00902DB7"/>
    <w:rsid w:val="009030D4"/>
    <w:rsid w:val="009033C0"/>
    <w:rsid w:val="00903699"/>
    <w:rsid w:val="0090373A"/>
    <w:rsid w:val="00903CA5"/>
    <w:rsid w:val="009051EA"/>
    <w:rsid w:val="009052C6"/>
    <w:rsid w:val="0090549F"/>
    <w:rsid w:val="009055A6"/>
    <w:rsid w:val="00905A94"/>
    <w:rsid w:val="00905BE0"/>
    <w:rsid w:val="00906082"/>
    <w:rsid w:val="00906821"/>
    <w:rsid w:val="00906BD0"/>
    <w:rsid w:val="0091004A"/>
    <w:rsid w:val="0091070E"/>
    <w:rsid w:val="009109BE"/>
    <w:rsid w:val="00910D5E"/>
    <w:rsid w:val="00910D7C"/>
    <w:rsid w:val="00910F05"/>
    <w:rsid w:val="00911377"/>
    <w:rsid w:val="009114F4"/>
    <w:rsid w:val="00911711"/>
    <w:rsid w:val="00911AB0"/>
    <w:rsid w:val="00911DD0"/>
    <w:rsid w:val="00911EE9"/>
    <w:rsid w:val="00912770"/>
    <w:rsid w:val="009128F8"/>
    <w:rsid w:val="00912D7B"/>
    <w:rsid w:val="0091306B"/>
    <w:rsid w:val="0091325E"/>
    <w:rsid w:val="009139B3"/>
    <w:rsid w:val="00913DEB"/>
    <w:rsid w:val="00913F2E"/>
    <w:rsid w:val="0091497C"/>
    <w:rsid w:val="0091507B"/>
    <w:rsid w:val="009151E4"/>
    <w:rsid w:val="0091530E"/>
    <w:rsid w:val="009153B9"/>
    <w:rsid w:val="00915BCF"/>
    <w:rsid w:val="00915D01"/>
    <w:rsid w:val="00916040"/>
    <w:rsid w:val="00916843"/>
    <w:rsid w:val="00917054"/>
    <w:rsid w:val="0091720C"/>
    <w:rsid w:val="009174CB"/>
    <w:rsid w:val="00917575"/>
    <w:rsid w:val="00917AE2"/>
    <w:rsid w:val="00917C18"/>
    <w:rsid w:val="00917E23"/>
    <w:rsid w:val="0092020A"/>
    <w:rsid w:val="009204C9"/>
    <w:rsid w:val="0092053A"/>
    <w:rsid w:val="00920770"/>
    <w:rsid w:val="00920B32"/>
    <w:rsid w:val="00920E5F"/>
    <w:rsid w:val="00920E8B"/>
    <w:rsid w:val="009212BF"/>
    <w:rsid w:val="00921F97"/>
    <w:rsid w:val="00922040"/>
    <w:rsid w:val="009221D7"/>
    <w:rsid w:val="009228D8"/>
    <w:rsid w:val="00922E59"/>
    <w:rsid w:val="009241D8"/>
    <w:rsid w:val="009241F6"/>
    <w:rsid w:val="0092467A"/>
    <w:rsid w:val="00924729"/>
    <w:rsid w:val="0092479B"/>
    <w:rsid w:val="00924876"/>
    <w:rsid w:val="00924B8F"/>
    <w:rsid w:val="009257BD"/>
    <w:rsid w:val="00925C3C"/>
    <w:rsid w:val="00925C8E"/>
    <w:rsid w:val="00925F37"/>
    <w:rsid w:val="00926297"/>
    <w:rsid w:val="00926925"/>
    <w:rsid w:val="00926ABF"/>
    <w:rsid w:val="0092716B"/>
    <w:rsid w:val="009274FA"/>
    <w:rsid w:val="0092786F"/>
    <w:rsid w:val="0092789D"/>
    <w:rsid w:val="00930596"/>
    <w:rsid w:val="009305A7"/>
    <w:rsid w:val="00930C89"/>
    <w:rsid w:val="0093106E"/>
    <w:rsid w:val="00931094"/>
    <w:rsid w:val="009312BC"/>
    <w:rsid w:val="00931392"/>
    <w:rsid w:val="00931501"/>
    <w:rsid w:val="00931665"/>
    <w:rsid w:val="0093187B"/>
    <w:rsid w:val="00931954"/>
    <w:rsid w:val="00931A7E"/>
    <w:rsid w:val="00931D7C"/>
    <w:rsid w:val="00931E4A"/>
    <w:rsid w:val="00932489"/>
    <w:rsid w:val="009327A9"/>
    <w:rsid w:val="00932861"/>
    <w:rsid w:val="009331F3"/>
    <w:rsid w:val="009332AE"/>
    <w:rsid w:val="009332F8"/>
    <w:rsid w:val="00933370"/>
    <w:rsid w:val="00933537"/>
    <w:rsid w:val="009335A7"/>
    <w:rsid w:val="009336CD"/>
    <w:rsid w:val="00933844"/>
    <w:rsid w:val="00933AE5"/>
    <w:rsid w:val="00933C11"/>
    <w:rsid w:val="00933CDF"/>
    <w:rsid w:val="00933D73"/>
    <w:rsid w:val="00933F96"/>
    <w:rsid w:val="0093427A"/>
    <w:rsid w:val="00934D23"/>
    <w:rsid w:val="00934F95"/>
    <w:rsid w:val="009354C2"/>
    <w:rsid w:val="009357A6"/>
    <w:rsid w:val="00935B6D"/>
    <w:rsid w:val="00935E07"/>
    <w:rsid w:val="00935E4D"/>
    <w:rsid w:val="0093616E"/>
    <w:rsid w:val="00936341"/>
    <w:rsid w:val="009364C6"/>
    <w:rsid w:val="00936739"/>
    <w:rsid w:val="009367AB"/>
    <w:rsid w:val="009367AE"/>
    <w:rsid w:val="00936C96"/>
    <w:rsid w:val="00936CB0"/>
    <w:rsid w:val="00936EF4"/>
    <w:rsid w:val="00936F8D"/>
    <w:rsid w:val="00937062"/>
    <w:rsid w:val="0093730E"/>
    <w:rsid w:val="0093760B"/>
    <w:rsid w:val="00937DBB"/>
    <w:rsid w:val="00937ECB"/>
    <w:rsid w:val="00940238"/>
    <w:rsid w:val="009405EE"/>
    <w:rsid w:val="009406BA"/>
    <w:rsid w:val="009408C5"/>
    <w:rsid w:val="00940975"/>
    <w:rsid w:val="00940D34"/>
    <w:rsid w:val="00940EFD"/>
    <w:rsid w:val="00941356"/>
    <w:rsid w:val="00941553"/>
    <w:rsid w:val="0094179B"/>
    <w:rsid w:val="00941833"/>
    <w:rsid w:val="00941853"/>
    <w:rsid w:val="00941936"/>
    <w:rsid w:val="00941B77"/>
    <w:rsid w:val="0094206B"/>
    <w:rsid w:val="0094222B"/>
    <w:rsid w:val="00942235"/>
    <w:rsid w:val="0094278E"/>
    <w:rsid w:val="0094290D"/>
    <w:rsid w:val="00942A45"/>
    <w:rsid w:val="00942A91"/>
    <w:rsid w:val="00942E7A"/>
    <w:rsid w:val="00943329"/>
    <w:rsid w:val="0094337B"/>
    <w:rsid w:val="0094382E"/>
    <w:rsid w:val="009439F1"/>
    <w:rsid w:val="00943BFA"/>
    <w:rsid w:val="00943DD7"/>
    <w:rsid w:val="00943E97"/>
    <w:rsid w:val="00943F52"/>
    <w:rsid w:val="00943FF0"/>
    <w:rsid w:val="009443F2"/>
    <w:rsid w:val="009444DC"/>
    <w:rsid w:val="00944733"/>
    <w:rsid w:val="00944890"/>
    <w:rsid w:val="009448EF"/>
    <w:rsid w:val="00944C8A"/>
    <w:rsid w:val="00944F01"/>
    <w:rsid w:val="00945049"/>
    <w:rsid w:val="009451D5"/>
    <w:rsid w:val="009453FF"/>
    <w:rsid w:val="00945D4B"/>
    <w:rsid w:val="009460D9"/>
    <w:rsid w:val="009461F2"/>
    <w:rsid w:val="009463CA"/>
    <w:rsid w:val="00946587"/>
    <w:rsid w:val="00946690"/>
    <w:rsid w:val="00946741"/>
    <w:rsid w:val="00946B61"/>
    <w:rsid w:val="00946C99"/>
    <w:rsid w:val="00947210"/>
    <w:rsid w:val="0094796B"/>
    <w:rsid w:val="0095037F"/>
    <w:rsid w:val="00950490"/>
    <w:rsid w:val="00950C4E"/>
    <w:rsid w:val="0095101D"/>
    <w:rsid w:val="0095124A"/>
    <w:rsid w:val="00951252"/>
    <w:rsid w:val="009516A6"/>
    <w:rsid w:val="009517D3"/>
    <w:rsid w:val="00951EC4"/>
    <w:rsid w:val="00951F57"/>
    <w:rsid w:val="009520E4"/>
    <w:rsid w:val="00952109"/>
    <w:rsid w:val="0095275F"/>
    <w:rsid w:val="00952C29"/>
    <w:rsid w:val="0095310C"/>
    <w:rsid w:val="009535F5"/>
    <w:rsid w:val="0095391B"/>
    <w:rsid w:val="00953948"/>
    <w:rsid w:val="00953AF0"/>
    <w:rsid w:val="0095408B"/>
    <w:rsid w:val="009540A6"/>
    <w:rsid w:val="00954102"/>
    <w:rsid w:val="009541D9"/>
    <w:rsid w:val="00954D2C"/>
    <w:rsid w:val="00954F08"/>
    <w:rsid w:val="00955010"/>
    <w:rsid w:val="009550FB"/>
    <w:rsid w:val="009552A7"/>
    <w:rsid w:val="00955846"/>
    <w:rsid w:val="00955BF2"/>
    <w:rsid w:val="00955CAB"/>
    <w:rsid w:val="00955EBA"/>
    <w:rsid w:val="0095668B"/>
    <w:rsid w:val="009566DB"/>
    <w:rsid w:val="00956E5F"/>
    <w:rsid w:val="00956F5A"/>
    <w:rsid w:val="00957199"/>
    <w:rsid w:val="0095740B"/>
    <w:rsid w:val="009576EB"/>
    <w:rsid w:val="0095788D"/>
    <w:rsid w:val="00957B13"/>
    <w:rsid w:val="00957D93"/>
    <w:rsid w:val="00957DFB"/>
    <w:rsid w:val="00960232"/>
    <w:rsid w:val="009605B3"/>
    <w:rsid w:val="009605BA"/>
    <w:rsid w:val="00960700"/>
    <w:rsid w:val="00960DDA"/>
    <w:rsid w:val="00960F32"/>
    <w:rsid w:val="00960F50"/>
    <w:rsid w:val="00960F7C"/>
    <w:rsid w:val="00961230"/>
    <w:rsid w:val="009613A6"/>
    <w:rsid w:val="009617AE"/>
    <w:rsid w:val="00961906"/>
    <w:rsid w:val="00961B75"/>
    <w:rsid w:val="00962014"/>
    <w:rsid w:val="00962177"/>
    <w:rsid w:val="009622D2"/>
    <w:rsid w:val="00962514"/>
    <w:rsid w:val="00962815"/>
    <w:rsid w:val="00962E91"/>
    <w:rsid w:val="009632F3"/>
    <w:rsid w:val="009635BD"/>
    <w:rsid w:val="009638E0"/>
    <w:rsid w:val="00963B33"/>
    <w:rsid w:val="00963E6E"/>
    <w:rsid w:val="009640B9"/>
    <w:rsid w:val="00964145"/>
    <w:rsid w:val="00964C5E"/>
    <w:rsid w:val="00964E90"/>
    <w:rsid w:val="00965218"/>
    <w:rsid w:val="009652A5"/>
    <w:rsid w:val="009655F8"/>
    <w:rsid w:val="009657EA"/>
    <w:rsid w:val="00965BEC"/>
    <w:rsid w:val="00965CA6"/>
    <w:rsid w:val="00966923"/>
    <w:rsid w:val="00966AF0"/>
    <w:rsid w:val="00966F3D"/>
    <w:rsid w:val="00966FEF"/>
    <w:rsid w:val="00967094"/>
    <w:rsid w:val="00967192"/>
    <w:rsid w:val="00967416"/>
    <w:rsid w:val="00967715"/>
    <w:rsid w:val="00967873"/>
    <w:rsid w:val="00967A2F"/>
    <w:rsid w:val="00967DD5"/>
    <w:rsid w:val="00967FE9"/>
    <w:rsid w:val="00970066"/>
    <w:rsid w:val="009702DF"/>
    <w:rsid w:val="0097057B"/>
    <w:rsid w:val="009707D3"/>
    <w:rsid w:val="00970A46"/>
    <w:rsid w:val="00970C19"/>
    <w:rsid w:val="009711F0"/>
    <w:rsid w:val="009716B5"/>
    <w:rsid w:val="009717C3"/>
    <w:rsid w:val="00971DAA"/>
    <w:rsid w:val="00972275"/>
    <w:rsid w:val="00972812"/>
    <w:rsid w:val="00973205"/>
    <w:rsid w:val="00973280"/>
    <w:rsid w:val="009735A2"/>
    <w:rsid w:val="00973720"/>
    <w:rsid w:val="00973995"/>
    <w:rsid w:val="00973AF5"/>
    <w:rsid w:val="00973C98"/>
    <w:rsid w:val="009740DF"/>
    <w:rsid w:val="00974549"/>
    <w:rsid w:val="009747E1"/>
    <w:rsid w:val="00974BBF"/>
    <w:rsid w:val="00974D0A"/>
    <w:rsid w:val="00975175"/>
    <w:rsid w:val="009751C7"/>
    <w:rsid w:val="009751E0"/>
    <w:rsid w:val="00975218"/>
    <w:rsid w:val="0097563B"/>
    <w:rsid w:val="00975867"/>
    <w:rsid w:val="009759E5"/>
    <w:rsid w:val="00975C5B"/>
    <w:rsid w:val="0097627F"/>
    <w:rsid w:val="0097663F"/>
    <w:rsid w:val="00976B4F"/>
    <w:rsid w:val="009772BB"/>
    <w:rsid w:val="00977465"/>
    <w:rsid w:val="00977545"/>
    <w:rsid w:val="009776F8"/>
    <w:rsid w:val="00977824"/>
    <w:rsid w:val="0097783E"/>
    <w:rsid w:val="009778EC"/>
    <w:rsid w:val="00977AA7"/>
    <w:rsid w:val="00977B2B"/>
    <w:rsid w:val="00977E3E"/>
    <w:rsid w:val="0098054A"/>
    <w:rsid w:val="00980729"/>
    <w:rsid w:val="0098080C"/>
    <w:rsid w:val="00980AEA"/>
    <w:rsid w:val="00980CA6"/>
    <w:rsid w:val="00980DFC"/>
    <w:rsid w:val="00980FB9"/>
    <w:rsid w:val="00981094"/>
    <w:rsid w:val="00981529"/>
    <w:rsid w:val="009816D8"/>
    <w:rsid w:val="0098177E"/>
    <w:rsid w:val="00981D0F"/>
    <w:rsid w:val="00981ECC"/>
    <w:rsid w:val="00982138"/>
    <w:rsid w:val="0098214D"/>
    <w:rsid w:val="0098253A"/>
    <w:rsid w:val="00982654"/>
    <w:rsid w:val="009826C7"/>
    <w:rsid w:val="00982B15"/>
    <w:rsid w:val="00982D57"/>
    <w:rsid w:val="00982DD6"/>
    <w:rsid w:val="00983774"/>
    <w:rsid w:val="00983C26"/>
    <w:rsid w:val="009842C7"/>
    <w:rsid w:val="0098431F"/>
    <w:rsid w:val="0098453B"/>
    <w:rsid w:val="009848BB"/>
    <w:rsid w:val="009848DB"/>
    <w:rsid w:val="00984B3B"/>
    <w:rsid w:val="00984F35"/>
    <w:rsid w:val="0098524F"/>
    <w:rsid w:val="0098536F"/>
    <w:rsid w:val="009854FA"/>
    <w:rsid w:val="0098599E"/>
    <w:rsid w:val="00985B4C"/>
    <w:rsid w:val="00985B93"/>
    <w:rsid w:val="00985BD9"/>
    <w:rsid w:val="00985D79"/>
    <w:rsid w:val="0098630B"/>
    <w:rsid w:val="0098672C"/>
    <w:rsid w:val="00986AFB"/>
    <w:rsid w:val="00986D6F"/>
    <w:rsid w:val="00986F36"/>
    <w:rsid w:val="00986F80"/>
    <w:rsid w:val="00987085"/>
    <w:rsid w:val="009871CA"/>
    <w:rsid w:val="009871E7"/>
    <w:rsid w:val="0098720A"/>
    <w:rsid w:val="009875C5"/>
    <w:rsid w:val="0099028E"/>
    <w:rsid w:val="0099028F"/>
    <w:rsid w:val="00990386"/>
    <w:rsid w:val="0099048C"/>
    <w:rsid w:val="00990949"/>
    <w:rsid w:val="00990F2D"/>
    <w:rsid w:val="00991029"/>
    <w:rsid w:val="0099131A"/>
    <w:rsid w:val="009915B9"/>
    <w:rsid w:val="00991ADC"/>
    <w:rsid w:val="00991E3F"/>
    <w:rsid w:val="0099209B"/>
    <w:rsid w:val="009926AC"/>
    <w:rsid w:val="00992CF4"/>
    <w:rsid w:val="00992E8A"/>
    <w:rsid w:val="0099373B"/>
    <w:rsid w:val="00993830"/>
    <w:rsid w:val="00993EFE"/>
    <w:rsid w:val="00993F6D"/>
    <w:rsid w:val="009940F3"/>
    <w:rsid w:val="00994627"/>
    <w:rsid w:val="0099476C"/>
    <w:rsid w:val="0099491E"/>
    <w:rsid w:val="00994E98"/>
    <w:rsid w:val="00995440"/>
    <w:rsid w:val="009958C7"/>
    <w:rsid w:val="00995A5A"/>
    <w:rsid w:val="00995A96"/>
    <w:rsid w:val="0099609B"/>
    <w:rsid w:val="00996223"/>
    <w:rsid w:val="0099647D"/>
    <w:rsid w:val="009964E3"/>
    <w:rsid w:val="009964E7"/>
    <w:rsid w:val="009966FF"/>
    <w:rsid w:val="00996F6C"/>
    <w:rsid w:val="0099708D"/>
    <w:rsid w:val="009976B0"/>
    <w:rsid w:val="00997A7C"/>
    <w:rsid w:val="00997BD5"/>
    <w:rsid w:val="00997F2B"/>
    <w:rsid w:val="009A0372"/>
    <w:rsid w:val="009A0615"/>
    <w:rsid w:val="009A0621"/>
    <w:rsid w:val="009A0D37"/>
    <w:rsid w:val="009A1024"/>
    <w:rsid w:val="009A129F"/>
    <w:rsid w:val="009A1743"/>
    <w:rsid w:val="009A188A"/>
    <w:rsid w:val="009A1FBA"/>
    <w:rsid w:val="009A2127"/>
    <w:rsid w:val="009A2448"/>
    <w:rsid w:val="009A2543"/>
    <w:rsid w:val="009A2D72"/>
    <w:rsid w:val="009A2DE8"/>
    <w:rsid w:val="009A2E01"/>
    <w:rsid w:val="009A324E"/>
    <w:rsid w:val="009A331B"/>
    <w:rsid w:val="009A36DC"/>
    <w:rsid w:val="009A37CC"/>
    <w:rsid w:val="009A384C"/>
    <w:rsid w:val="009A3899"/>
    <w:rsid w:val="009A391A"/>
    <w:rsid w:val="009A3C05"/>
    <w:rsid w:val="009A3E72"/>
    <w:rsid w:val="009A3E8A"/>
    <w:rsid w:val="009A3EAE"/>
    <w:rsid w:val="009A40D8"/>
    <w:rsid w:val="009A456D"/>
    <w:rsid w:val="009A469A"/>
    <w:rsid w:val="009A4811"/>
    <w:rsid w:val="009A4812"/>
    <w:rsid w:val="009A48D9"/>
    <w:rsid w:val="009A4C5F"/>
    <w:rsid w:val="009A4CDE"/>
    <w:rsid w:val="009A4CE4"/>
    <w:rsid w:val="009A4D0A"/>
    <w:rsid w:val="009A4EB4"/>
    <w:rsid w:val="009A4FDD"/>
    <w:rsid w:val="009A565D"/>
    <w:rsid w:val="009A5A4E"/>
    <w:rsid w:val="009A614F"/>
    <w:rsid w:val="009A67B2"/>
    <w:rsid w:val="009A6803"/>
    <w:rsid w:val="009A69C0"/>
    <w:rsid w:val="009A6F59"/>
    <w:rsid w:val="009A6F68"/>
    <w:rsid w:val="009A72F8"/>
    <w:rsid w:val="009A7418"/>
    <w:rsid w:val="009A7607"/>
    <w:rsid w:val="009A76C9"/>
    <w:rsid w:val="009A7919"/>
    <w:rsid w:val="009A7AC2"/>
    <w:rsid w:val="009A7B14"/>
    <w:rsid w:val="009A7F89"/>
    <w:rsid w:val="009B0149"/>
    <w:rsid w:val="009B0284"/>
    <w:rsid w:val="009B04E7"/>
    <w:rsid w:val="009B0840"/>
    <w:rsid w:val="009B1100"/>
    <w:rsid w:val="009B1190"/>
    <w:rsid w:val="009B11E1"/>
    <w:rsid w:val="009B18C7"/>
    <w:rsid w:val="009B19E4"/>
    <w:rsid w:val="009B1BAC"/>
    <w:rsid w:val="009B1BFD"/>
    <w:rsid w:val="009B203B"/>
    <w:rsid w:val="009B224B"/>
    <w:rsid w:val="009B23C0"/>
    <w:rsid w:val="009B2448"/>
    <w:rsid w:val="009B28EB"/>
    <w:rsid w:val="009B2F86"/>
    <w:rsid w:val="009B3291"/>
    <w:rsid w:val="009B32BF"/>
    <w:rsid w:val="009B3595"/>
    <w:rsid w:val="009B37D8"/>
    <w:rsid w:val="009B3F6D"/>
    <w:rsid w:val="009B488A"/>
    <w:rsid w:val="009B48FD"/>
    <w:rsid w:val="009B4945"/>
    <w:rsid w:val="009B513F"/>
    <w:rsid w:val="009B5301"/>
    <w:rsid w:val="009B578F"/>
    <w:rsid w:val="009B580F"/>
    <w:rsid w:val="009B58FA"/>
    <w:rsid w:val="009B59FE"/>
    <w:rsid w:val="009B601E"/>
    <w:rsid w:val="009B68D9"/>
    <w:rsid w:val="009B6CDD"/>
    <w:rsid w:val="009B6F8E"/>
    <w:rsid w:val="009B7261"/>
    <w:rsid w:val="009B7398"/>
    <w:rsid w:val="009B73A0"/>
    <w:rsid w:val="009B7456"/>
    <w:rsid w:val="009B75A5"/>
    <w:rsid w:val="009B7C98"/>
    <w:rsid w:val="009B7DB4"/>
    <w:rsid w:val="009B7E76"/>
    <w:rsid w:val="009B7F9A"/>
    <w:rsid w:val="009C014E"/>
    <w:rsid w:val="009C01B3"/>
    <w:rsid w:val="009C065C"/>
    <w:rsid w:val="009C075F"/>
    <w:rsid w:val="009C0A14"/>
    <w:rsid w:val="009C0E0F"/>
    <w:rsid w:val="009C116C"/>
    <w:rsid w:val="009C12E6"/>
    <w:rsid w:val="009C1510"/>
    <w:rsid w:val="009C188D"/>
    <w:rsid w:val="009C1AA2"/>
    <w:rsid w:val="009C1C00"/>
    <w:rsid w:val="009C1EB5"/>
    <w:rsid w:val="009C2203"/>
    <w:rsid w:val="009C259D"/>
    <w:rsid w:val="009C25BC"/>
    <w:rsid w:val="009C281E"/>
    <w:rsid w:val="009C282F"/>
    <w:rsid w:val="009C2962"/>
    <w:rsid w:val="009C2974"/>
    <w:rsid w:val="009C2A07"/>
    <w:rsid w:val="009C2C43"/>
    <w:rsid w:val="009C3032"/>
    <w:rsid w:val="009C3E5F"/>
    <w:rsid w:val="009C3F82"/>
    <w:rsid w:val="009C4203"/>
    <w:rsid w:val="009C424A"/>
    <w:rsid w:val="009C42CF"/>
    <w:rsid w:val="009C44AB"/>
    <w:rsid w:val="009C4C8B"/>
    <w:rsid w:val="009C4D50"/>
    <w:rsid w:val="009C4F1C"/>
    <w:rsid w:val="009C5038"/>
    <w:rsid w:val="009C5431"/>
    <w:rsid w:val="009C572B"/>
    <w:rsid w:val="009C58D6"/>
    <w:rsid w:val="009C5B57"/>
    <w:rsid w:val="009C6622"/>
    <w:rsid w:val="009C6643"/>
    <w:rsid w:val="009C6895"/>
    <w:rsid w:val="009C6925"/>
    <w:rsid w:val="009C69C6"/>
    <w:rsid w:val="009C6DBA"/>
    <w:rsid w:val="009C7611"/>
    <w:rsid w:val="009C7612"/>
    <w:rsid w:val="009C782F"/>
    <w:rsid w:val="009D01FD"/>
    <w:rsid w:val="009D06E2"/>
    <w:rsid w:val="009D09F9"/>
    <w:rsid w:val="009D0ABB"/>
    <w:rsid w:val="009D0ED9"/>
    <w:rsid w:val="009D0FB0"/>
    <w:rsid w:val="009D152E"/>
    <w:rsid w:val="009D1643"/>
    <w:rsid w:val="009D1841"/>
    <w:rsid w:val="009D1D3E"/>
    <w:rsid w:val="009D1F25"/>
    <w:rsid w:val="009D2297"/>
    <w:rsid w:val="009D24A7"/>
    <w:rsid w:val="009D254D"/>
    <w:rsid w:val="009D2768"/>
    <w:rsid w:val="009D2998"/>
    <w:rsid w:val="009D314D"/>
    <w:rsid w:val="009D32FE"/>
    <w:rsid w:val="009D3D85"/>
    <w:rsid w:val="009D4395"/>
    <w:rsid w:val="009D4585"/>
    <w:rsid w:val="009D4742"/>
    <w:rsid w:val="009D489A"/>
    <w:rsid w:val="009D4DD6"/>
    <w:rsid w:val="009D5010"/>
    <w:rsid w:val="009D50C3"/>
    <w:rsid w:val="009D52E7"/>
    <w:rsid w:val="009D579E"/>
    <w:rsid w:val="009D5D6D"/>
    <w:rsid w:val="009D622B"/>
    <w:rsid w:val="009D6361"/>
    <w:rsid w:val="009D65EB"/>
    <w:rsid w:val="009D681F"/>
    <w:rsid w:val="009D747D"/>
    <w:rsid w:val="009D764A"/>
    <w:rsid w:val="009D7654"/>
    <w:rsid w:val="009D7C47"/>
    <w:rsid w:val="009D7C65"/>
    <w:rsid w:val="009D7F7A"/>
    <w:rsid w:val="009E0034"/>
    <w:rsid w:val="009E0121"/>
    <w:rsid w:val="009E0168"/>
    <w:rsid w:val="009E0275"/>
    <w:rsid w:val="009E08D8"/>
    <w:rsid w:val="009E0B19"/>
    <w:rsid w:val="009E0D0C"/>
    <w:rsid w:val="009E0D7E"/>
    <w:rsid w:val="009E0FF4"/>
    <w:rsid w:val="009E11D1"/>
    <w:rsid w:val="009E149C"/>
    <w:rsid w:val="009E155D"/>
    <w:rsid w:val="009E17D4"/>
    <w:rsid w:val="009E1950"/>
    <w:rsid w:val="009E1976"/>
    <w:rsid w:val="009E19E5"/>
    <w:rsid w:val="009E1AFC"/>
    <w:rsid w:val="009E1E40"/>
    <w:rsid w:val="009E23E7"/>
    <w:rsid w:val="009E23FB"/>
    <w:rsid w:val="009E265A"/>
    <w:rsid w:val="009E26A8"/>
    <w:rsid w:val="009E2968"/>
    <w:rsid w:val="009E2AF1"/>
    <w:rsid w:val="009E2BAD"/>
    <w:rsid w:val="009E2EE5"/>
    <w:rsid w:val="009E2F8F"/>
    <w:rsid w:val="009E3BB3"/>
    <w:rsid w:val="009E3C79"/>
    <w:rsid w:val="009E48D0"/>
    <w:rsid w:val="009E4B9E"/>
    <w:rsid w:val="009E4C9D"/>
    <w:rsid w:val="009E4D04"/>
    <w:rsid w:val="009E5070"/>
    <w:rsid w:val="009E52BE"/>
    <w:rsid w:val="009E5392"/>
    <w:rsid w:val="009E5A49"/>
    <w:rsid w:val="009E5C09"/>
    <w:rsid w:val="009E5D95"/>
    <w:rsid w:val="009E6380"/>
    <w:rsid w:val="009E6413"/>
    <w:rsid w:val="009E6B23"/>
    <w:rsid w:val="009E6FBA"/>
    <w:rsid w:val="009E73ED"/>
    <w:rsid w:val="009E7428"/>
    <w:rsid w:val="009E7766"/>
    <w:rsid w:val="009E7845"/>
    <w:rsid w:val="009E7871"/>
    <w:rsid w:val="009E797F"/>
    <w:rsid w:val="009E7A3B"/>
    <w:rsid w:val="009E7B0C"/>
    <w:rsid w:val="009E7CEF"/>
    <w:rsid w:val="009E7D9E"/>
    <w:rsid w:val="009E7EAF"/>
    <w:rsid w:val="009E7F77"/>
    <w:rsid w:val="009F0106"/>
    <w:rsid w:val="009F01BA"/>
    <w:rsid w:val="009F028E"/>
    <w:rsid w:val="009F07A5"/>
    <w:rsid w:val="009F19FE"/>
    <w:rsid w:val="009F1A64"/>
    <w:rsid w:val="009F2497"/>
    <w:rsid w:val="009F24A2"/>
    <w:rsid w:val="009F2836"/>
    <w:rsid w:val="009F2CBB"/>
    <w:rsid w:val="009F2E23"/>
    <w:rsid w:val="009F3214"/>
    <w:rsid w:val="009F335E"/>
    <w:rsid w:val="009F33D4"/>
    <w:rsid w:val="009F37FC"/>
    <w:rsid w:val="009F3C15"/>
    <w:rsid w:val="009F4033"/>
    <w:rsid w:val="009F45DA"/>
    <w:rsid w:val="009F55B3"/>
    <w:rsid w:val="009F589E"/>
    <w:rsid w:val="009F5A9B"/>
    <w:rsid w:val="009F6157"/>
    <w:rsid w:val="009F6D57"/>
    <w:rsid w:val="009F6E00"/>
    <w:rsid w:val="009F6F89"/>
    <w:rsid w:val="009F6F98"/>
    <w:rsid w:val="009F6FC8"/>
    <w:rsid w:val="009F740C"/>
    <w:rsid w:val="009F7EBB"/>
    <w:rsid w:val="00A0070A"/>
    <w:rsid w:val="00A00C05"/>
    <w:rsid w:val="00A00C8D"/>
    <w:rsid w:val="00A00D9E"/>
    <w:rsid w:val="00A01466"/>
    <w:rsid w:val="00A0146E"/>
    <w:rsid w:val="00A015F1"/>
    <w:rsid w:val="00A01612"/>
    <w:rsid w:val="00A01C0E"/>
    <w:rsid w:val="00A0214B"/>
    <w:rsid w:val="00A0292A"/>
    <w:rsid w:val="00A02DF1"/>
    <w:rsid w:val="00A02F87"/>
    <w:rsid w:val="00A03547"/>
    <w:rsid w:val="00A03A2E"/>
    <w:rsid w:val="00A03A7C"/>
    <w:rsid w:val="00A03BC6"/>
    <w:rsid w:val="00A0407C"/>
    <w:rsid w:val="00A0419F"/>
    <w:rsid w:val="00A045A9"/>
    <w:rsid w:val="00A0486D"/>
    <w:rsid w:val="00A04C41"/>
    <w:rsid w:val="00A04C9A"/>
    <w:rsid w:val="00A04D46"/>
    <w:rsid w:val="00A04ECC"/>
    <w:rsid w:val="00A051DF"/>
    <w:rsid w:val="00A0542C"/>
    <w:rsid w:val="00A056CA"/>
    <w:rsid w:val="00A0580A"/>
    <w:rsid w:val="00A05841"/>
    <w:rsid w:val="00A05AE6"/>
    <w:rsid w:val="00A05BA1"/>
    <w:rsid w:val="00A05D3C"/>
    <w:rsid w:val="00A05FD0"/>
    <w:rsid w:val="00A06209"/>
    <w:rsid w:val="00A06515"/>
    <w:rsid w:val="00A066BA"/>
    <w:rsid w:val="00A06881"/>
    <w:rsid w:val="00A06CF5"/>
    <w:rsid w:val="00A06D33"/>
    <w:rsid w:val="00A07491"/>
    <w:rsid w:val="00A07617"/>
    <w:rsid w:val="00A076C7"/>
    <w:rsid w:val="00A07778"/>
    <w:rsid w:val="00A077BE"/>
    <w:rsid w:val="00A07952"/>
    <w:rsid w:val="00A07F25"/>
    <w:rsid w:val="00A07F33"/>
    <w:rsid w:val="00A10265"/>
    <w:rsid w:val="00A105F3"/>
    <w:rsid w:val="00A10B75"/>
    <w:rsid w:val="00A10CC4"/>
    <w:rsid w:val="00A10E5A"/>
    <w:rsid w:val="00A10E6B"/>
    <w:rsid w:val="00A10F48"/>
    <w:rsid w:val="00A11058"/>
    <w:rsid w:val="00A11966"/>
    <w:rsid w:val="00A119E2"/>
    <w:rsid w:val="00A11C25"/>
    <w:rsid w:val="00A11E1E"/>
    <w:rsid w:val="00A11EAB"/>
    <w:rsid w:val="00A12283"/>
    <w:rsid w:val="00A124E9"/>
    <w:rsid w:val="00A126C0"/>
    <w:rsid w:val="00A12C2C"/>
    <w:rsid w:val="00A13135"/>
    <w:rsid w:val="00A1334B"/>
    <w:rsid w:val="00A1342A"/>
    <w:rsid w:val="00A138E9"/>
    <w:rsid w:val="00A138FE"/>
    <w:rsid w:val="00A139B6"/>
    <w:rsid w:val="00A139D6"/>
    <w:rsid w:val="00A1461E"/>
    <w:rsid w:val="00A14757"/>
    <w:rsid w:val="00A14A15"/>
    <w:rsid w:val="00A14A38"/>
    <w:rsid w:val="00A14E7C"/>
    <w:rsid w:val="00A15544"/>
    <w:rsid w:val="00A15DEE"/>
    <w:rsid w:val="00A15FCD"/>
    <w:rsid w:val="00A1667B"/>
    <w:rsid w:val="00A174D7"/>
    <w:rsid w:val="00A1771B"/>
    <w:rsid w:val="00A1E1EB"/>
    <w:rsid w:val="00A20036"/>
    <w:rsid w:val="00A200B0"/>
    <w:rsid w:val="00A20B13"/>
    <w:rsid w:val="00A20C78"/>
    <w:rsid w:val="00A20EBE"/>
    <w:rsid w:val="00A20EF7"/>
    <w:rsid w:val="00A20F32"/>
    <w:rsid w:val="00A21A43"/>
    <w:rsid w:val="00A21C45"/>
    <w:rsid w:val="00A220E4"/>
    <w:rsid w:val="00A221EE"/>
    <w:rsid w:val="00A22877"/>
    <w:rsid w:val="00A22917"/>
    <w:rsid w:val="00A229C8"/>
    <w:rsid w:val="00A22BDB"/>
    <w:rsid w:val="00A22FC9"/>
    <w:rsid w:val="00A23316"/>
    <w:rsid w:val="00A23607"/>
    <w:rsid w:val="00A238B3"/>
    <w:rsid w:val="00A24029"/>
    <w:rsid w:val="00A242A6"/>
    <w:rsid w:val="00A24351"/>
    <w:rsid w:val="00A24978"/>
    <w:rsid w:val="00A24B67"/>
    <w:rsid w:val="00A24D7C"/>
    <w:rsid w:val="00A251F2"/>
    <w:rsid w:val="00A2546E"/>
    <w:rsid w:val="00A2557F"/>
    <w:rsid w:val="00A255E3"/>
    <w:rsid w:val="00A2561C"/>
    <w:rsid w:val="00A259CB"/>
    <w:rsid w:val="00A25DC4"/>
    <w:rsid w:val="00A26308"/>
    <w:rsid w:val="00A2642D"/>
    <w:rsid w:val="00A2665D"/>
    <w:rsid w:val="00A268F6"/>
    <w:rsid w:val="00A269C1"/>
    <w:rsid w:val="00A26D11"/>
    <w:rsid w:val="00A2710B"/>
    <w:rsid w:val="00A271BE"/>
    <w:rsid w:val="00A274B5"/>
    <w:rsid w:val="00A2782A"/>
    <w:rsid w:val="00A27971"/>
    <w:rsid w:val="00A27B9B"/>
    <w:rsid w:val="00A27CE3"/>
    <w:rsid w:val="00A27D13"/>
    <w:rsid w:val="00A27EBC"/>
    <w:rsid w:val="00A301D8"/>
    <w:rsid w:val="00A30622"/>
    <w:rsid w:val="00A308A1"/>
    <w:rsid w:val="00A30CB7"/>
    <w:rsid w:val="00A314DE"/>
    <w:rsid w:val="00A317F7"/>
    <w:rsid w:val="00A317FD"/>
    <w:rsid w:val="00A318E9"/>
    <w:rsid w:val="00A31D11"/>
    <w:rsid w:val="00A31DAE"/>
    <w:rsid w:val="00A31DE4"/>
    <w:rsid w:val="00A3203D"/>
    <w:rsid w:val="00A3226D"/>
    <w:rsid w:val="00A33038"/>
    <w:rsid w:val="00A33CD7"/>
    <w:rsid w:val="00A346FE"/>
    <w:rsid w:val="00A34BCC"/>
    <w:rsid w:val="00A34DCB"/>
    <w:rsid w:val="00A356A5"/>
    <w:rsid w:val="00A35AE7"/>
    <w:rsid w:val="00A35BE1"/>
    <w:rsid w:val="00A35BFD"/>
    <w:rsid w:val="00A35CA4"/>
    <w:rsid w:val="00A35CC7"/>
    <w:rsid w:val="00A360E6"/>
    <w:rsid w:val="00A36415"/>
    <w:rsid w:val="00A36483"/>
    <w:rsid w:val="00A366FA"/>
    <w:rsid w:val="00A36BC4"/>
    <w:rsid w:val="00A36C4A"/>
    <w:rsid w:val="00A3769D"/>
    <w:rsid w:val="00A4004E"/>
    <w:rsid w:val="00A402F2"/>
    <w:rsid w:val="00A4097F"/>
    <w:rsid w:val="00A40D9B"/>
    <w:rsid w:val="00A411E5"/>
    <w:rsid w:val="00A4121B"/>
    <w:rsid w:val="00A413C4"/>
    <w:rsid w:val="00A41A79"/>
    <w:rsid w:val="00A41BA0"/>
    <w:rsid w:val="00A41EFF"/>
    <w:rsid w:val="00A4205E"/>
    <w:rsid w:val="00A421C0"/>
    <w:rsid w:val="00A4229F"/>
    <w:rsid w:val="00A424CD"/>
    <w:rsid w:val="00A42562"/>
    <w:rsid w:val="00A4292B"/>
    <w:rsid w:val="00A4294E"/>
    <w:rsid w:val="00A42972"/>
    <w:rsid w:val="00A43230"/>
    <w:rsid w:val="00A43291"/>
    <w:rsid w:val="00A4363B"/>
    <w:rsid w:val="00A43DF2"/>
    <w:rsid w:val="00A43F37"/>
    <w:rsid w:val="00A4432B"/>
    <w:rsid w:val="00A44630"/>
    <w:rsid w:val="00A446BB"/>
    <w:rsid w:val="00A448DF"/>
    <w:rsid w:val="00A44B96"/>
    <w:rsid w:val="00A44C0F"/>
    <w:rsid w:val="00A44EF3"/>
    <w:rsid w:val="00A452DA"/>
    <w:rsid w:val="00A452F9"/>
    <w:rsid w:val="00A4530A"/>
    <w:rsid w:val="00A45509"/>
    <w:rsid w:val="00A45895"/>
    <w:rsid w:val="00A45AD3"/>
    <w:rsid w:val="00A46D26"/>
    <w:rsid w:val="00A46E7F"/>
    <w:rsid w:val="00A46F1A"/>
    <w:rsid w:val="00A4713A"/>
    <w:rsid w:val="00A477F6"/>
    <w:rsid w:val="00A4795F"/>
    <w:rsid w:val="00A47DBD"/>
    <w:rsid w:val="00A47F7A"/>
    <w:rsid w:val="00A47FAE"/>
    <w:rsid w:val="00A50225"/>
    <w:rsid w:val="00A50368"/>
    <w:rsid w:val="00A503F2"/>
    <w:rsid w:val="00A50626"/>
    <w:rsid w:val="00A50698"/>
    <w:rsid w:val="00A506D9"/>
    <w:rsid w:val="00A5071D"/>
    <w:rsid w:val="00A507A2"/>
    <w:rsid w:val="00A50ED5"/>
    <w:rsid w:val="00A5117E"/>
    <w:rsid w:val="00A51269"/>
    <w:rsid w:val="00A51B36"/>
    <w:rsid w:val="00A51C8E"/>
    <w:rsid w:val="00A51D40"/>
    <w:rsid w:val="00A51F28"/>
    <w:rsid w:val="00A5212B"/>
    <w:rsid w:val="00A521EA"/>
    <w:rsid w:val="00A52239"/>
    <w:rsid w:val="00A522B7"/>
    <w:rsid w:val="00A52356"/>
    <w:rsid w:val="00A523BA"/>
    <w:rsid w:val="00A529A0"/>
    <w:rsid w:val="00A529D2"/>
    <w:rsid w:val="00A532E8"/>
    <w:rsid w:val="00A533EF"/>
    <w:rsid w:val="00A53BCB"/>
    <w:rsid w:val="00A53BF8"/>
    <w:rsid w:val="00A53CF1"/>
    <w:rsid w:val="00A540BA"/>
    <w:rsid w:val="00A547C6"/>
    <w:rsid w:val="00A548FF"/>
    <w:rsid w:val="00A54A10"/>
    <w:rsid w:val="00A54E5D"/>
    <w:rsid w:val="00A550EC"/>
    <w:rsid w:val="00A55369"/>
    <w:rsid w:val="00A554D5"/>
    <w:rsid w:val="00A5599F"/>
    <w:rsid w:val="00A55B8E"/>
    <w:rsid w:val="00A55DBD"/>
    <w:rsid w:val="00A56136"/>
    <w:rsid w:val="00A561E8"/>
    <w:rsid w:val="00A563BA"/>
    <w:rsid w:val="00A565BF"/>
    <w:rsid w:val="00A56684"/>
    <w:rsid w:val="00A56873"/>
    <w:rsid w:val="00A56ABE"/>
    <w:rsid w:val="00A56AE5"/>
    <w:rsid w:val="00A570A0"/>
    <w:rsid w:val="00A57B59"/>
    <w:rsid w:val="00A57BA9"/>
    <w:rsid w:val="00A57CF6"/>
    <w:rsid w:val="00A57F60"/>
    <w:rsid w:val="00A60661"/>
    <w:rsid w:val="00A6068A"/>
    <w:rsid w:val="00A60773"/>
    <w:rsid w:val="00A6096F"/>
    <w:rsid w:val="00A60A0C"/>
    <w:rsid w:val="00A60A36"/>
    <w:rsid w:val="00A60C26"/>
    <w:rsid w:val="00A60E4E"/>
    <w:rsid w:val="00A6148E"/>
    <w:rsid w:val="00A615EF"/>
    <w:rsid w:val="00A619AE"/>
    <w:rsid w:val="00A61E9F"/>
    <w:rsid w:val="00A61EA0"/>
    <w:rsid w:val="00A61FC5"/>
    <w:rsid w:val="00A6201F"/>
    <w:rsid w:val="00A6207A"/>
    <w:rsid w:val="00A62961"/>
    <w:rsid w:val="00A62C14"/>
    <w:rsid w:val="00A62D04"/>
    <w:rsid w:val="00A62E64"/>
    <w:rsid w:val="00A62F5C"/>
    <w:rsid w:val="00A631B2"/>
    <w:rsid w:val="00A632AB"/>
    <w:rsid w:val="00A634F1"/>
    <w:rsid w:val="00A63700"/>
    <w:rsid w:val="00A63817"/>
    <w:rsid w:val="00A63837"/>
    <w:rsid w:val="00A64051"/>
    <w:rsid w:val="00A6407C"/>
    <w:rsid w:val="00A641CE"/>
    <w:rsid w:val="00A642A1"/>
    <w:rsid w:val="00A644AC"/>
    <w:rsid w:val="00A64700"/>
    <w:rsid w:val="00A64754"/>
    <w:rsid w:val="00A64C77"/>
    <w:rsid w:val="00A64C88"/>
    <w:rsid w:val="00A64FC3"/>
    <w:rsid w:val="00A65196"/>
    <w:rsid w:val="00A65354"/>
    <w:rsid w:val="00A654CF"/>
    <w:rsid w:val="00A658E7"/>
    <w:rsid w:val="00A65942"/>
    <w:rsid w:val="00A65B88"/>
    <w:rsid w:val="00A6633D"/>
    <w:rsid w:val="00A66344"/>
    <w:rsid w:val="00A66380"/>
    <w:rsid w:val="00A664BD"/>
    <w:rsid w:val="00A664C7"/>
    <w:rsid w:val="00A666C7"/>
    <w:rsid w:val="00A66990"/>
    <w:rsid w:val="00A66A39"/>
    <w:rsid w:val="00A66D16"/>
    <w:rsid w:val="00A66E2A"/>
    <w:rsid w:val="00A66E9D"/>
    <w:rsid w:val="00A671C9"/>
    <w:rsid w:val="00A67257"/>
    <w:rsid w:val="00A67819"/>
    <w:rsid w:val="00A67A30"/>
    <w:rsid w:val="00A67D13"/>
    <w:rsid w:val="00A67DF4"/>
    <w:rsid w:val="00A67E8C"/>
    <w:rsid w:val="00A67ED7"/>
    <w:rsid w:val="00A67F2E"/>
    <w:rsid w:val="00A7004F"/>
    <w:rsid w:val="00A70289"/>
    <w:rsid w:val="00A702FF"/>
    <w:rsid w:val="00A70423"/>
    <w:rsid w:val="00A704B9"/>
    <w:rsid w:val="00A708F7"/>
    <w:rsid w:val="00A70AEA"/>
    <w:rsid w:val="00A70C8C"/>
    <w:rsid w:val="00A70DB7"/>
    <w:rsid w:val="00A70F35"/>
    <w:rsid w:val="00A70F39"/>
    <w:rsid w:val="00A71528"/>
    <w:rsid w:val="00A71777"/>
    <w:rsid w:val="00A718A3"/>
    <w:rsid w:val="00A71BB0"/>
    <w:rsid w:val="00A71C51"/>
    <w:rsid w:val="00A722A3"/>
    <w:rsid w:val="00A724EE"/>
    <w:rsid w:val="00A72687"/>
    <w:rsid w:val="00A72A6D"/>
    <w:rsid w:val="00A72BC9"/>
    <w:rsid w:val="00A72CC8"/>
    <w:rsid w:val="00A73125"/>
    <w:rsid w:val="00A73496"/>
    <w:rsid w:val="00A734DB"/>
    <w:rsid w:val="00A73A99"/>
    <w:rsid w:val="00A73D8C"/>
    <w:rsid w:val="00A73EED"/>
    <w:rsid w:val="00A74100"/>
    <w:rsid w:val="00A741A4"/>
    <w:rsid w:val="00A7431E"/>
    <w:rsid w:val="00A74A52"/>
    <w:rsid w:val="00A74E9D"/>
    <w:rsid w:val="00A7549C"/>
    <w:rsid w:val="00A758DB"/>
    <w:rsid w:val="00A75E25"/>
    <w:rsid w:val="00A7633D"/>
    <w:rsid w:val="00A76577"/>
    <w:rsid w:val="00A76A81"/>
    <w:rsid w:val="00A76CB6"/>
    <w:rsid w:val="00A773DB"/>
    <w:rsid w:val="00A775E9"/>
    <w:rsid w:val="00A777C6"/>
    <w:rsid w:val="00A77971"/>
    <w:rsid w:val="00A77AEC"/>
    <w:rsid w:val="00A77D5A"/>
    <w:rsid w:val="00A77D70"/>
    <w:rsid w:val="00A77EBC"/>
    <w:rsid w:val="00A77ED0"/>
    <w:rsid w:val="00A77F77"/>
    <w:rsid w:val="00A802D8"/>
    <w:rsid w:val="00A80BF4"/>
    <w:rsid w:val="00A80EAD"/>
    <w:rsid w:val="00A80F63"/>
    <w:rsid w:val="00A81066"/>
    <w:rsid w:val="00A8142D"/>
    <w:rsid w:val="00A81C7A"/>
    <w:rsid w:val="00A81EE0"/>
    <w:rsid w:val="00A81F3F"/>
    <w:rsid w:val="00A81FD9"/>
    <w:rsid w:val="00A82295"/>
    <w:rsid w:val="00A822BD"/>
    <w:rsid w:val="00A823BD"/>
    <w:rsid w:val="00A82879"/>
    <w:rsid w:val="00A829B5"/>
    <w:rsid w:val="00A82AD9"/>
    <w:rsid w:val="00A82D61"/>
    <w:rsid w:val="00A82E8C"/>
    <w:rsid w:val="00A82EC1"/>
    <w:rsid w:val="00A832D5"/>
    <w:rsid w:val="00A83499"/>
    <w:rsid w:val="00A83526"/>
    <w:rsid w:val="00A8376E"/>
    <w:rsid w:val="00A83ADC"/>
    <w:rsid w:val="00A83CF8"/>
    <w:rsid w:val="00A83FAA"/>
    <w:rsid w:val="00A84255"/>
    <w:rsid w:val="00A8434B"/>
    <w:rsid w:val="00A8493A"/>
    <w:rsid w:val="00A84A39"/>
    <w:rsid w:val="00A84B7C"/>
    <w:rsid w:val="00A84C8E"/>
    <w:rsid w:val="00A84CFD"/>
    <w:rsid w:val="00A84EA8"/>
    <w:rsid w:val="00A84FE6"/>
    <w:rsid w:val="00A851B9"/>
    <w:rsid w:val="00A8537E"/>
    <w:rsid w:val="00A85697"/>
    <w:rsid w:val="00A858A9"/>
    <w:rsid w:val="00A858D8"/>
    <w:rsid w:val="00A858DA"/>
    <w:rsid w:val="00A85F2B"/>
    <w:rsid w:val="00A85FCA"/>
    <w:rsid w:val="00A86017"/>
    <w:rsid w:val="00A862C0"/>
    <w:rsid w:val="00A8636B"/>
    <w:rsid w:val="00A86485"/>
    <w:rsid w:val="00A86557"/>
    <w:rsid w:val="00A86690"/>
    <w:rsid w:val="00A86AF7"/>
    <w:rsid w:val="00A86F1C"/>
    <w:rsid w:val="00A8720D"/>
    <w:rsid w:val="00A873BD"/>
    <w:rsid w:val="00A87549"/>
    <w:rsid w:val="00A87B22"/>
    <w:rsid w:val="00A87B33"/>
    <w:rsid w:val="00A902A1"/>
    <w:rsid w:val="00A903A1"/>
    <w:rsid w:val="00A91101"/>
    <w:rsid w:val="00A91A84"/>
    <w:rsid w:val="00A91E5F"/>
    <w:rsid w:val="00A91F39"/>
    <w:rsid w:val="00A9233F"/>
    <w:rsid w:val="00A92351"/>
    <w:rsid w:val="00A925CC"/>
    <w:rsid w:val="00A92AD5"/>
    <w:rsid w:val="00A92F40"/>
    <w:rsid w:val="00A93091"/>
    <w:rsid w:val="00A931AB"/>
    <w:rsid w:val="00A93302"/>
    <w:rsid w:val="00A9362E"/>
    <w:rsid w:val="00A94004"/>
    <w:rsid w:val="00A940B8"/>
    <w:rsid w:val="00A942FA"/>
    <w:rsid w:val="00A94320"/>
    <w:rsid w:val="00A94F59"/>
    <w:rsid w:val="00A95699"/>
    <w:rsid w:val="00A95748"/>
    <w:rsid w:val="00A958DE"/>
    <w:rsid w:val="00A95D91"/>
    <w:rsid w:val="00A96426"/>
    <w:rsid w:val="00A96697"/>
    <w:rsid w:val="00A966AD"/>
    <w:rsid w:val="00A967D7"/>
    <w:rsid w:val="00A96A0C"/>
    <w:rsid w:val="00A96EFB"/>
    <w:rsid w:val="00A97130"/>
    <w:rsid w:val="00A97823"/>
    <w:rsid w:val="00A97C20"/>
    <w:rsid w:val="00A97DA0"/>
    <w:rsid w:val="00AA017E"/>
    <w:rsid w:val="00AA0497"/>
    <w:rsid w:val="00AA0A95"/>
    <w:rsid w:val="00AA0A9F"/>
    <w:rsid w:val="00AA0BD2"/>
    <w:rsid w:val="00AA0CF3"/>
    <w:rsid w:val="00AA0F40"/>
    <w:rsid w:val="00AA0F99"/>
    <w:rsid w:val="00AA14EF"/>
    <w:rsid w:val="00AA1626"/>
    <w:rsid w:val="00AA1A6D"/>
    <w:rsid w:val="00AA1E05"/>
    <w:rsid w:val="00AA20DE"/>
    <w:rsid w:val="00AA23EF"/>
    <w:rsid w:val="00AA2414"/>
    <w:rsid w:val="00AA283D"/>
    <w:rsid w:val="00AA2902"/>
    <w:rsid w:val="00AA2948"/>
    <w:rsid w:val="00AA2B0A"/>
    <w:rsid w:val="00AA2BA9"/>
    <w:rsid w:val="00AA2CD2"/>
    <w:rsid w:val="00AA2D05"/>
    <w:rsid w:val="00AA2FF2"/>
    <w:rsid w:val="00AA366C"/>
    <w:rsid w:val="00AA36A7"/>
    <w:rsid w:val="00AA36A8"/>
    <w:rsid w:val="00AA37F6"/>
    <w:rsid w:val="00AA3D8F"/>
    <w:rsid w:val="00AA4DD6"/>
    <w:rsid w:val="00AA550D"/>
    <w:rsid w:val="00AA550E"/>
    <w:rsid w:val="00AA5706"/>
    <w:rsid w:val="00AA5B86"/>
    <w:rsid w:val="00AA5CFF"/>
    <w:rsid w:val="00AA5E3E"/>
    <w:rsid w:val="00AA5F59"/>
    <w:rsid w:val="00AA6200"/>
    <w:rsid w:val="00AA637D"/>
    <w:rsid w:val="00AA66FD"/>
    <w:rsid w:val="00AA6E1F"/>
    <w:rsid w:val="00AA7393"/>
    <w:rsid w:val="00AA75AC"/>
    <w:rsid w:val="00AA786C"/>
    <w:rsid w:val="00AA78B0"/>
    <w:rsid w:val="00AA7941"/>
    <w:rsid w:val="00AA7967"/>
    <w:rsid w:val="00AB0059"/>
    <w:rsid w:val="00AB01EC"/>
    <w:rsid w:val="00AB0243"/>
    <w:rsid w:val="00AB0578"/>
    <w:rsid w:val="00AB0A83"/>
    <w:rsid w:val="00AB0BF7"/>
    <w:rsid w:val="00AB0D8B"/>
    <w:rsid w:val="00AB0F25"/>
    <w:rsid w:val="00AB12DE"/>
    <w:rsid w:val="00AB17F0"/>
    <w:rsid w:val="00AB184D"/>
    <w:rsid w:val="00AB285D"/>
    <w:rsid w:val="00AB2884"/>
    <w:rsid w:val="00AB2B1D"/>
    <w:rsid w:val="00AB2BA3"/>
    <w:rsid w:val="00AB3159"/>
    <w:rsid w:val="00AB31D7"/>
    <w:rsid w:val="00AB31EA"/>
    <w:rsid w:val="00AB36D0"/>
    <w:rsid w:val="00AB3865"/>
    <w:rsid w:val="00AB3CA4"/>
    <w:rsid w:val="00AB3DFB"/>
    <w:rsid w:val="00AB3DFC"/>
    <w:rsid w:val="00AB3E5C"/>
    <w:rsid w:val="00AB40DA"/>
    <w:rsid w:val="00AB4242"/>
    <w:rsid w:val="00AB4731"/>
    <w:rsid w:val="00AB4885"/>
    <w:rsid w:val="00AB502B"/>
    <w:rsid w:val="00AB547E"/>
    <w:rsid w:val="00AB550D"/>
    <w:rsid w:val="00AB55AD"/>
    <w:rsid w:val="00AB5800"/>
    <w:rsid w:val="00AB5B60"/>
    <w:rsid w:val="00AB5C45"/>
    <w:rsid w:val="00AB5C73"/>
    <w:rsid w:val="00AB5CD0"/>
    <w:rsid w:val="00AB5DCF"/>
    <w:rsid w:val="00AB5E43"/>
    <w:rsid w:val="00AB6563"/>
    <w:rsid w:val="00AB68AE"/>
    <w:rsid w:val="00AB6AB9"/>
    <w:rsid w:val="00AB6DE3"/>
    <w:rsid w:val="00AB6FBA"/>
    <w:rsid w:val="00AB7276"/>
    <w:rsid w:val="00AB73FA"/>
    <w:rsid w:val="00AB779C"/>
    <w:rsid w:val="00AB77CC"/>
    <w:rsid w:val="00AB78A0"/>
    <w:rsid w:val="00AB7BBD"/>
    <w:rsid w:val="00AB7D43"/>
    <w:rsid w:val="00AB7FE7"/>
    <w:rsid w:val="00AC0222"/>
    <w:rsid w:val="00AC0522"/>
    <w:rsid w:val="00AC0609"/>
    <w:rsid w:val="00AC065B"/>
    <w:rsid w:val="00AC0B0E"/>
    <w:rsid w:val="00AC112A"/>
    <w:rsid w:val="00AC11F4"/>
    <w:rsid w:val="00AC1245"/>
    <w:rsid w:val="00AC127E"/>
    <w:rsid w:val="00AC1855"/>
    <w:rsid w:val="00AC2098"/>
    <w:rsid w:val="00AC2761"/>
    <w:rsid w:val="00AC295B"/>
    <w:rsid w:val="00AC32F8"/>
    <w:rsid w:val="00AC3510"/>
    <w:rsid w:val="00AC3813"/>
    <w:rsid w:val="00AC39FB"/>
    <w:rsid w:val="00AC3BB4"/>
    <w:rsid w:val="00AC3EC3"/>
    <w:rsid w:val="00AC448A"/>
    <w:rsid w:val="00AC4724"/>
    <w:rsid w:val="00AC4A86"/>
    <w:rsid w:val="00AC4D60"/>
    <w:rsid w:val="00AC4E7C"/>
    <w:rsid w:val="00AC4FA8"/>
    <w:rsid w:val="00AC51BF"/>
    <w:rsid w:val="00AC53AE"/>
    <w:rsid w:val="00AC54DA"/>
    <w:rsid w:val="00AC557E"/>
    <w:rsid w:val="00AC5CE3"/>
    <w:rsid w:val="00AC5D6F"/>
    <w:rsid w:val="00AC5E45"/>
    <w:rsid w:val="00AC5F2E"/>
    <w:rsid w:val="00AC60C4"/>
    <w:rsid w:val="00AC60DA"/>
    <w:rsid w:val="00AC6369"/>
    <w:rsid w:val="00AC670D"/>
    <w:rsid w:val="00AC6951"/>
    <w:rsid w:val="00AC6D18"/>
    <w:rsid w:val="00AC7027"/>
    <w:rsid w:val="00AC7265"/>
    <w:rsid w:val="00AC7300"/>
    <w:rsid w:val="00AC75DE"/>
    <w:rsid w:val="00AC7994"/>
    <w:rsid w:val="00AC7B7F"/>
    <w:rsid w:val="00AC7CC0"/>
    <w:rsid w:val="00AC7D9D"/>
    <w:rsid w:val="00AD027E"/>
    <w:rsid w:val="00AD0451"/>
    <w:rsid w:val="00AD0877"/>
    <w:rsid w:val="00AD12CB"/>
    <w:rsid w:val="00AD13B3"/>
    <w:rsid w:val="00AD1592"/>
    <w:rsid w:val="00AD1863"/>
    <w:rsid w:val="00AD19A2"/>
    <w:rsid w:val="00AD1AEE"/>
    <w:rsid w:val="00AD21EA"/>
    <w:rsid w:val="00AD227B"/>
    <w:rsid w:val="00AD2408"/>
    <w:rsid w:val="00AD24EC"/>
    <w:rsid w:val="00AD2573"/>
    <w:rsid w:val="00AD2D25"/>
    <w:rsid w:val="00AD3B31"/>
    <w:rsid w:val="00AD3B4A"/>
    <w:rsid w:val="00AD3E3E"/>
    <w:rsid w:val="00AD3FC7"/>
    <w:rsid w:val="00AD40AA"/>
    <w:rsid w:val="00AD40F7"/>
    <w:rsid w:val="00AD4114"/>
    <w:rsid w:val="00AD4151"/>
    <w:rsid w:val="00AD4215"/>
    <w:rsid w:val="00AD441E"/>
    <w:rsid w:val="00AD449E"/>
    <w:rsid w:val="00AD458C"/>
    <w:rsid w:val="00AD45F4"/>
    <w:rsid w:val="00AD46F2"/>
    <w:rsid w:val="00AD4907"/>
    <w:rsid w:val="00AD4D02"/>
    <w:rsid w:val="00AD5325"/>
    <w:rsid w:val="00AD57FE"/>
    <w:rsid w:val="00AD5C28"/>
    <w:rsid w:val="00AD5CFD"/>
    <w:rsid w:val="00AD5E81"/>
    <w:rsid w:val="00AD618C"/>
    <w:rsid w:val="00AD6261"/>
    <w:rsid w:val="00AD628F"/>
    <w:rsid w:val="00AD62E2"/>
    <w:rsid w:val="00AD63E0"/>
    <w:rsid w:val="00AD68B3"/>
    <w:rsid w:val="00AD69C1"/>
    <w:rsid w:val="00AD6C33"/>
    <w:rsid w:val="00AD7387"/>
    <w:rsid w:val="00AE003E"/>
    <w:rsid w:val="00AE0566"/>
    <w:rsid w:val="00AE07CC"/>
    <w:rsid w:val="00AE0E9F"/>
    <w:rsid w:val="00AE0EFC"/>
    <w:rsid w:val="00AE1375"/>
    <w:rsid w:val="00AE13E6"/>
    <w:rsid w:val="00AE169E"/>
    <w:rsid w:val="00AE16BC"/>
    <w:rsid w:val="00AE1E6C"/>
    <w:rsid w:val="00AE1FED"/>
    <w:rsid w:val="00AE230E"/>
    <w:rsid w:val="00AE2487"/>
    <w:rsid w:val="00AE25BB"/>
    <w:rsid w:val="00AE265A"/>
    <w:rsid w:val="00AE28C0"/>
    <w:rsid w:val="00AE29F0"/>
    <w:rsid w:val="00AE2C79"/>
    <w:rsid w:val="00AE2FA5"/>
    <w:rsid w:val="00AE311B"/>
    <w:rsid w:val="00AE3281"/>
    <w:rsid w:val="00AE3544"/>
    <w:rsid w:val="00AE356B"/>
    <w:rsid w:val="00AE398A"/>
    <w:rsid w:val="00AE3A6C"/>
    <w:rsid w:val="00AE3AD3"/>
    <w:rsid w:val="00AE3BD7"/>
    <w:rsid w:val="00AE41B0"/>
    <w:rsid w:val="00AE434C"/>
    <w:rsid w:val="00AE43CD"/>
    <w:rsid w:val="00AE47ED"/>
    <w:rsid w:val="00AE49D0"/>
    <w:rsid w:val="00AE4EE9"/>
    <w:rsid w:val="00AE4F22"/>
    <w:rsid w:val="00AE58CF"/>
    <w:rsid w:val="00AE5936"/>
    <w:rsid w:val="00AE5B20"/>
    <w:rsid w:val="00AE5BE0"/>
    <w:rsid w:val="00AE5E36"/>
    <w:rsid w:val="00AE5F7F"/>
    <w:rsid w:val="00AE5F82"/>
    <w:rsid w:val="00AE5F95"/>
    <w:rsid w:val="00AE602A"/>
    <w:rsid w:val="00AE608E"/>
    <w:rsid w:val="00AE67B5"/>
    <w:rsid w:val="00AE6879"/>
    <w:rsid w:val="00AE6C5A"/>
    <w:rsid w:val="00AE6FAC"/>
    <w:rsid w:val="00AE7303"/>
    <w:rsid w:val="00AE750F"/>
    <w:rsid w:val="00AE753A"/>
    <w:rsid w:val="00AE7753"/>
    <w:rsid w:val="00AE7B83"/>
    <w:rsid w:val="00AE7D2B"/>
    <w:rsid w:val="00AE7EE7"/>
    <w:rsid w:val="00AF0248"/>
    <w:rsid w:val="00AF0527"/>
    <w:rsid w:val="00AF0665"/>
    <w:rsid w:val="00AF0F72"/>
    <w:rsid w:val="00AF1A66"/>
    <w:rsid w:val="00AF1B24"/>
    <w:rsid w:val="00AF2367"/>
    <w:rsid w:val="00AF24B1"/>
    <w:rsid w:val="00AF2574"/>
    <w:rsid w:val="00AF2771"/>
    <w:rsid w:val="00AF279C"/>
    <w:rsid w:val="00AF2B9C"/>
    <w:rsid w:val="00AF2C31"/>
    <w:rsid w:val="00AF2CC7"/>
    <w:rsid w:val="00AF30CD"/>
    <w:rsid w:val="00AF319A"/>
    <w:rsid w:val="00AF34CF"/>
    <w:rsid w:val="00AF3BF4"/>
    <w:rsid w:val="00AF3C48"/>
    <w:rsid w:val="00AF3FEA"/>
    <w:rsid w:val="00AF4795"/>
    <w:rsid w:val="00AF4B89"/>
    <w:rsid w:val="00AF4CBE"/>
    <w:rsid w:val="00AF505F"/>
    <w:rsid w:val="00AF5172"/>
    <w:rsid w:val="00AF56E0"/>
    <w:rsid w:val="00AF5CD3"/>
    <w:rsid w:val="00AF63D0"/>
    <w:rsid w:val="00AF6779"/>
    <w:rsid w:val="00AF67DF"/>
    <w:rsid w:val="00AF67FA"/>
    <w:rsid w:val="00AF6881"/>
    <w:rsid w:val="00AF68DD"/>
    <w:rsid w:val="00AF69E5"/>
    <w:rsid w:val="00AF6A9C"/>
    <w:rsid w:val="00AF6AF2"/>
    <w:rsid w:val="00AF6EC6"/>
    <w:rsid w:val="00AF70DA"/>
    <w:rsid w:val="00AF722A"/>
    <w:rsid w:val="00AF7A28"/>
    <w:rsid w:val="00AF7D17"/>
    <w:rsid w:val="00AF7E4F"/>
    <w:rsid w:val="00B002D6"/>
    <w:rsid w:val="00B006ED"/>
    <w:rsid w:val="00B0092E"/>
    <w:rsid w:val="00B00B94"/>
    <w:rsid w:val="00B00D32"/>
    <w:rsid w:val="00B00D7B"/>
    <w:rsid w:val="00B00D9A"/>
    <w:rsid w:val="00B01013"/>
    <w:rsid w:val="00B01162"/>
    <w:rsid w:val="00B01181"/>
    <w:rsid w:val="00B016BF"/>
    <w:rsid w:val="00B0170E"/>
    <w:rsid w:val="00B01768"/>
    <w:rsid w:val="00B01C60"/>
    <w:rsid w:val="00B01C79"/>
    <w:rsid w:val="00B01EC2"/>
    <w:rsid w:val="00B01ED2"/>
    <w:rsid w:val="00B02177"/>
    <w:rsid w:val="00B0234B"/>
    <w:rsid w:val="00B0249B"/>
    <w:rsid w:val="00B027C2"/>
    <w:rsid w:val="00B02965"/>
    <w:rsid w:val="00B02F67"/>
    <w:rsid w:val="00B03368"/>
    <w:rsid w:val="00B038E1"/>
    <w:rsid w:val="00B03B12"/>
    <w:rsid w:val="00B03FD5"/>
    <w:rsid w:val="00B03FEC"/>
    <w:rsid w:val="00B043AD"/>
    <w:rsid w:val="00B045CA"/>
    <w:rsid w:val="00B04756"/>
    <w:rsid w:val="00B048FF"/>
    <w:rsid w:val="00B04B36"/>
    <w:rsid w:val="00B05439"/>
    <w:rsid w:val="00B0555B"/>
    <w:rsid w:val="00B05751"/>
    <w:rsid w:val="00B05FF1"/>
    <w:rsid w:val="00B06044"/>
    <w:rsid w:val="00B06048"/>
    <w:rsid w:val="00B064E2"/>
    <w:rsid w:val="00B065E9"/>
    <w:rsid w:val="00B06CC1"/>
    <w:rsid w:val="00B06DAF"/>
    <w:rsid w:val="00B06EB6"/>
    <w:rsid w:val="00B06EBA"/>
    <w:rsid w:val="00B06F55"/>
    <w:rsid w:val="00B0750A"/>
    <w:rsid w:val="00B076FC"/>
    <w:rsid w:val="00B078B9"/>
    <w:rsid w:val="00B07BCF"/>
    <w:rsid w:val="00B07D86"/>
    <w:rsid w:val="00B100E0"/>
    <w:rsid w:val="00B101B2"/>
    <w:rsid w:val="00B105CC"/>
    <w:rsid w:val="00B107F1"/>
    <w:rsid w:val="00B1091E"/>
    <w:rsid w:val="00B10E43"/>
    <w:rsid w:val="00B10E71"/>
    <w:rsid w:val="00B11162"/>
    <w:rsid w:val="00B11169"/>
    <w:rsid w:val="00B1161D"/>
    <w:rsid w:val="00B11A79"/>
    <w:rsid w:val="00B11F4E"/>
    <w:rsid w:val="00B11FD8"/>
    <w:rsid w:val="00B123B4"/>
    <w:rsid w:val="00B1259D"/>
    <w:rsid w:val="00B12A09"/>
    <w:rsid w:val="00B12C3B"/>
    <w:rsid w:val="00B12E9E"/>
    <w:rsid w:val="00B13011"/>
    <w:rsid w:val="00B13527"/>
    <w:rsid w:val="00B13861"/>
    <w:rsid w:val="00B13940"/>
    <w:rsid w:val="00B1399E"/>
    <w:rsid w:val="00B13AA1"/>
    <w:rsid w:val="00B13ACA"/>
    <w:rsid w:val="00B13C47"/>
    <w:rsid w:val="00B13D66"/>
    <w:rsid w:val="00B14002"/>
    <w:rsid w:val="00B14291"/>
    <w:rsid w:val="00B146A8"/>
    <w:rsid w:val="00B146C4"/>
    <w:rsid w:val="00B148B9"/>
    <w:rsid w:val="00B1499C"/>
    <w:rsid w:val="00B14F05"/>
    <w:rsid w:val="00B1532D"/>
    <w:rsid w:val="00B15556"/>
    <w:rsid w:val="00B15FAA"/>
    <w:rsid w:val="00B15FAD"/>
    <w:rsid w:val="00B16439"/>
    <w:rsid w:val="00B17223"/>
    <w:rsid w:val="00B20012"/>
    <w:rsid w:val="00B20153"/>
    <w:rsid w:val="00B20351"/>
    <w:rsid w:val="00B20793"/>
    <w:rsid w:val="00B207BB"/>
    <w:rsid w:val="00B20F09"/>
    <w:rsid w:val="00B21096"/>
    <w:rsid w:val="00B21983"/>
    <w:rsid w:val="00B219EF"/>
    <w:rsid w:val="00B21BD5"/>
    <w:rsid w:val="00B21CCC"/>
    <w:rsid w:val="00B21EC0"/>
    <w:rsid w:val="00B2261C"/>
    <w:rsid w:val="00B22620"/>
    <w:rsid w:val="00B22750"/>
    <w:rsid w:val="00B22A00"/>
    <w:rsid w:val="00B22C24"/>
    <w:rsid w:val="00B23886"/>
    <w:rsid w:val="00B23A4B"/>
    <w:rsid w:val="00B23F42"/>
    <w:rsid w:val="00B24159"/>
    <w:rsid w:val="00B24550"/>
    <w:rsid w:val="00B2508B"/>
    <w:rsid w:val="00B256F0"/>
    <w:rsid w:val="00B25A8D"/>
    <w:rsid w:val="00B25F92"/>
    <w:rsid w:val="00B26224"/>
    <w:rsid w:val="00B269A5"/>
    <w:rsid w:val="00B26C14"/>
    <w:rsid w:val="00B275AA"/>
    <w:rsid w:val="00B278DB"/>
    <w:rsid w:val="00B2799A"/>
    <w:rsid w:val="00B27B13"/>
    <w:rsid w:val="00B27D72"/>
    <w:rsid w:val="00B27DC9"/>
    <w:rsid w:val="00B30541"/>
    <w:rsid w:val="00B305AD"/>
    <w:rsid w:val="00B307AF"/>
    <w:rsid w:val="00B3082D"/>
    <w:rsid w:val="00B3088E"/>
    <w:rsid w:val="00B30F5B"/>
    <w:rsid w:val="00B310AC"/>
    <w:rsid w:val="00B310E9"/>
    <w:rsid w:val="00B31169"/>
    <w:rsid w:val="00B31340"/>
    <w:rsid w:val="00B31A96"/>
    <w:rsid w:val="00B31C91"/>
    <w:rsid w:val="00B32156"/>
    <w:rsid w:val="00B3233C"/>
    <w:rsid w:val="00B323D6"/>
    <w:rsid w:val="00B32661"/>
    <w:rsid w:val="00B32774"/>
    <w:rsid w:val="00B327E4"/>
    <w:rsid w:val="00B32CA7"/>
    <w:rsid w:val="00B32E9C"/>
    <w:rsid w:val="00B337FD"/>
    <w:rsid w:val="00B3422C"/>
    <w:rsid w:val="00B34719"/>
    <w:rsid w:val="00B34997"/>
    <w:rsid w:val="00B34DA0"/>
    <w:rsid w:val="00B34E1C"/>
    <w:rsid w:val="00B34F6E"/>
    <w:rsid w:val="00B350E9"/>
    <w:rsid w:val="00B35101"/>
    <w:rsid w:val="00B351DD"/>
    <w:rsid w:val="00B353E3"/>
    <w:rsid w:val="00B358BB"/>
    <w:rsid w:val="00B35F95"/>
    <w:rsid w:val="00B35FCE"/>
    <w:rsid w:val="00B36423"/>
    <w:rsid w:val="00B365B6"/>
    <w:rsid w:val="00B3675D"/>
    <w:rsid w:val="00B36BE9"/>
    <w:rsid w:val="00B37097"/>
    <w:rsid w:val="00B37175"/>
    <w:rsid w:val="00B372EF"/>
    <w:rsid w:val="00B374F3"/>
    <w:rsid w:val="00B37715"/>
    <w:rsid w:val="00B37770"/>
    <w:rsid w:val="00B37AE7"/>
    <w:rsid w:val="00B37D20"/>
    <w:rsid w:val="00B37EDF"/>
    <w:rsid w:val="00B37FF8"/>
    <w:rsid w:val="00B40027"/>
    <w:rsid w:val="00B4014A"/>
    <w:rsid w:val="00B40179"/>
    <w:rsid w:val="00B404C0"/>
    <w:rsid w:val="00B4097A"/>
    <w:rsid w:val="00B40A33"/>
    <w:rsid w:val="00B40C72"/>
    <w:rsid w:val="00B40D36"/>
    <w:rsid w:val="00B412E3"/>
    <w:rsid w:val="00B41443"/>
    <w:rsid w:val="00B4175A"/>
    <w:rsid w:val="00B417B9"/>
    <w:rsid w:val="00B41CAA"/>
    <w:rsid w:val="00B41FB0"/>
    <w:rsid w:val="00B426EC"/>
    <w:rsid w:val="00B42852"/>
    <w:rsid w:val="00B4285C"/>
    <w:rsid w:val="00B42CF1"/>
    <w:rsid w:val="00B42E4B"/>
    <w:rsid w:val="00B43266"/>
    <w:rsid w:val="00B4332F"/>
    <w:rsid w:val="00B4371E"/>
    <w:rsid w:val="00B4396D"/>
    <w:rsid w:val="00B43B96"/>
    <w:rsid w:val="00B43D22"/>
    <w:rsid w:val="00B43E4F"/>
    <w:rsid w:val="00B445B8"/>
    <w:rsid w:val="00B445E2"/>
    <w:rsid w:val="00B449B1"/>
    <w:rsid w:val="00B44A08"/>
    <w:rsid w:val="00B44B9D"/>
    <w:rsid w:val="00B44C98"/>
    <w:rsid w:val="00B44CEB"/>
    <w:rsid w:val="00B44FCE"/>
    <w:rsid w:val="00B4552C"/>
    <w:rsid w:val="00B45B71"/>
    <w:rsid w:val="00B45D43"/>
    <w:rsid w:val="00B45DE4"/>
    <w:rsid w:val="00B46173"/>
    <w:rsid w:val="00B46539"/>
    <w:rsid w:val="00B467CF"/>
    <w:rsid w:val="00B46848"/>
    <w:rsid w:val="00B469F4"/>
    <w:rsid w:val="00B47243"/>
    <w:rsid w:val="00B47BA7"/>
    <w:rsid w:val="00B47FCE"/>
    <w:rsid w:val="00B501AE"/>
    <w:rsid w:val="00B502F4"/>
    <w:rsid w:val="00B50420"/>
    <w:rsid w:val="00B504FB"/>
    <w:rsid w:val="00B507D9"/>
    <w:rsid w:val="00B50AED"/>
    <w:rsid w:val="00B50C47"/>
    <w:rsid w:val="00B50E2A"/>
    <w:rsid w:val="00B5106A"/>
    <w:rsid w:val="00B510A5"/>
    <w:rsid w:val="00B51229"/>
    <w:rsid w:val="00B513AF"/>
    <w:rsid w:val="00B51902"/>
    <w:rsid w:val="00B5195A"/>
    <w:rsid w:val="00B51F40"/>
    <w:rsid w:val="00B522D7"/>
    <w:rsid w:val="00B52473"/>
    <w:rsid w:val="00B524DD"/>
    <w:rsid w:val="00B52593"/>
    <w:rsid w:val="00B5265F"/>
    <w:rsid w:val="00B5286A"/>
    <w:rsid w:val="00B52B63"/>
    <w:rsid w:val="00B52CDD"/>
    <w:rsid w:val="00B52D38"/>
    <w:rsid w:val="00B52D86"/>
    <w:rsid w:val="00B53974"/>
    <w:rsid w:val="00B53B70"/>
    <w:rsid w:val="00B53D63"/>
    <w:rsid w:val="00B5416A"/>
    <w:rsid w:val="00B54506"/>
    <w:rsid w:val="00B5470E"/>
    <w:rsid w:val="00B547BB"/>
    <w:rsid w:val="00B5497F"/>
    <w:rsid w:val="00B54B6F"/>
    <w:rsid w:val="00B54B81"/>
    <w:rsid w:val="00B5524E"/>
    <w:rsid w:val="00B55450"/>
    <w:rsid w:val="00B557F3"/>
    <w:rsid w:val="00B55B6E"/>
    <w:rsid w:val="00B56464"/>
    <w:rsid w:val="00B56C38"/>
    <w:rsid w:val="00B56C73"/>
    <w:rsid w:val="00B56CD7"/>
    <w:rsid w:val="00B56F7B"/>
    <w:rsid w:val="00B56FB3"/>
    <w:rsid w:val="00B571B4"/>
    <w:rsid w:val="00B57566"/>
    <w:rsid w:val="00B575A5"/>
    <w:rsid w:val="00B57663"/>
    <w:rsid w:val="00B57E86"/>
    <w:rsid w:val="00B60368"/>
    <w:rsid w:val="00B60EBF"/>
    <w:rsid w:val="00B61446"/>
    <w:rsid w:val="00B61503"/>
    <w:rsid w:val="00B6157C"/>
    <w:rsid w:val="00B61888"/>
    <w:rsid w:val="00B61C10"/>
    <w:rsid w:val="00B61C21"/>
    <w:rsid w:val="00B62037"/>
    <w:rsid w:val="00B624D1"/>
    <w:rsid w:val="00B62850"/>
    <w:rsid w:val="00B62B46"/>
    <w:rsid w:val="00B62CDE"/>
    <w:rsid w:val="00B63724"/>
    <w:rsid w:val="00B63899"/>
    <w:rsid w:val="00B63F9B"/>
    <w:rsid w:val="00B643C7"/>
    <w:rsid w:val="00B645F6"/>
    <w:rsid w:val="00B646EC"/>
    <w:rsid w:val="00B64AFC"/>
    <w:rsid w:val="00B64B23"/>
    <w:rsid w:val="00B6500B"/>
    <w:rsid w:val="00B650A9"/>
    <w:rsid w:val="00B652E2"/>
    <w:rsid w:val="00B654CC"/>
    <w:rsid w:val="00B654D4"/>
    <w:rsid w:val="00B6585F"/>
    <w:rsid w:val="00B6595E"/>
    <w:rsid w:val="00B65DF2"/>
    <w:rsid w:val="00B65E59"/>
    <w:rsid w:val="00B66013"/>
    <w:rsid w:val="00B66510"/>
    <w:rsid w:val="00B6658E"/>
    <w:rsid w:val="00B66637"/>
    <w:rsid w:val="00B66654"/>
    <w:rsid w:val="00B66C60"/>
    <w:rsid w:val="00B66E61"/>
    <w:rsid w:val="00B66F7D"/>
    <w:rsid w:val="00B66FCE"/>
    <w:rsid w:val="00B670CA"/>
    <w:rsid w:val="00B67286"/>
    <w:rsid w:val="00B67319"/>
    <w:rsid w:val="00B67BED"/>
    <w:rsid w:val="00B67EA6"/>
    <w:rsid w:val="00B703FB"/>
    <w:rsid w:val="00B70662"/>
    <w:rsid w:val="00B707D2"/>
    <w:rsid w:val="00B70C48"/>
    <w:rsid w:val="00B70D23"/>
    <w:rsid w:val="00B714CE"/>
    <w:rsid w:val="00B71662"/>
    <w:rsid w:val="00B716BF"/>
    <w:rsid w:val="00B71899"/>
    <w:rsid w:val="00B719C5"/>
    <w:rsid w:val="00B71EA4"/>
    <w:rsid w:val="00B71EA5"/>
    <w:rsid w:val="00B71F0C"/>
    <w:rsid w:val="00B720EE"/>
    <w:rsid w:val="00B72103"/>
    <w:rsid w:val="00B72583"/>
    <w:rsid w:val="00B731EF"/>
    <w:rsid w:val="00B73B86"/>
    <w:rsid w:val="00B73BB1"/>
    <w:rsid w:val="00B73BC1"/>
    <w:rsid w:val="00B73DAD"/>
    <w:rsid w:val="00B73EB1"/>
    <w:rsid w:val="00B73FB5"/>
    <w:rsid w:val="00B73FDB"/>
    <w:rsid w:val="00B740BB"/>
    <w:rsid w:val="00B74406"/>
    <w:rsid w:val="00B7441B"/>
    <w:rsid w:val="00B74539"/>
    <w:rsid w:val="00B74684"/>
    <w:rsid w:val="00B74A83"/>
    <w:rsid w:val="00B74D33"/>
    <w:rsid w:val="00B74D62"/>
    <w:rsid w:val="00B75149"/>
    <w:rsid w:val="00B7540E"/>
    <w:rsid w:val="00B75458"/>
    <w:rsid w:val="00B75599"/>
    <w:rsid w:val="00B756CB"/>
    <w:rsid w:val="00B75923"/>
    <w:rsid w:val="00B75A0D"/>
    <w:rsid w:val="00B75DA6"/>
    <w:rsid w:val="00B75F19"/>
    <w:rsid w:val="00B76283"/>
    <w:rsid w:val="00B765EE"/>
    <w:rsid w:val="00B76C08"/>
    <w:rsid w:val="00B77118"/>
    <w:rsid w:val="00B7735C"/>
    <w:rsid w:val="00B77B36"/>
    <w:rsid w:val="00B77B71"/>
    <w:rsid w:val="00B80237"/>
    <w:rsid w:val="00B80445"/>
    <w:rsid w:val="00B80694"/>
    <w:rsid w:val="00B806D9"/>
    <w:rsid w:val="00B80935"/>
    <w:rsid w:val="00B80A8E"/>
    <w:rsid w:val="00B80AD3"/>
    <w:rsid w:val="00B811D8"/>
    <w:rsid w:val="00B81207"/>
    <w:rsid w:val="00B81312"/>
    <w:rsid w:val="00B814FD"/>
    <w:rsid w:val="00B81644"/>
    <w:rsid w:val="00B819DA"/>
    <w:rsid w:val="00B81A0E"/>
    <w:rsid w:val="00B81B82"/>
    <w:rsid w:val="00B81D2A"/>
    <w:rsid w:val="00B81DA6"/>
    <w:rsid w:val="00B8235B"/>
    <w:rsid w:val="00B826A5"/>
    <w:rsid w:val="00B8295E"/>
    <w:rsid w:val="00B82978"/>
    <w:rsid w:val="00B829A0"/>
    <w:rsid w:val="00B8315C"/>
    <w:rsid w:val="00B832C9"/>
    <w:rsid w:val="00B838A7"/>
    <w:rsid w:val="00B83ABD"/>
    <w:rsid w:val="00B83EBC"/>
    <w:rsid w:val="00B83EDE"/>
    <w:rsid w:val="00B846AC"/>
    <w:rsid w:val="00B846B4"/>
    <w:rsid w:val="00B846BD"/>
    <w:rsid w:val="00B84C11"/>
    <w:rsid w:val="00B84C2A"/>
    <w:rsid w:val="00B84ED5"/>
    <w:rsid w:val="00B85101"/>
    <w:rsid w:val="00B851D9"/>
    <w:rsid w:val="00B85214"/>
    <w:rsid w:val="00B85215"/>
    <w:rsid w:val="00B85413"/>
    <w:rsid w:val="00B8553C"/>
    <w:rsid w:val="00B8575D"/>
    <w:rsid w:val="00B85BC6"/>
    <w:rsid w:val="00B85D61"/>
    <w:rsid w:val="00B85F78"/>
    <w:rsid w:val="00B86582"/>
    <w:rsid w:val="00B869A0"/>
    <w:rsid w:val="00B86A18"/>
    <w:rsid w:val="00B86C4D"/>
    <w:rsid w:val="00B86DE1"/>
    <w:rsid w:val="00B875A7"/>
    <w:rsid w:val="00B87C73"/>
    <w:rsid w:val="00B87EA6"/>
    <w:rsid w:val="00B90106"/>
    <w:rsid w:val="00B90473"/>
    <w:rsid w:val="00B90A71"/>
    <w:rsid w:val="00B90B07"/>
    <w:rsid w:val="00B90E49"/>
    <w:rsid w:val="00B912EC"/>
    <w:rsid w:val="00B916BA"/>
    <w:rsid w:val="00B9173B"/>
    <w:rsid w:val="00B9187B"/>
    <w:rsid w:val="00B91923"/>
    <w:rsid w:val="00B91A8E"/>
    <w:rsid w:val="00B91ACC"/>
    <w:rsid w:val="00B91CEB"/>
    <w:rsid w:val="00B91D0C"/>
    <w:rsid w:val="00B91D1B"/>
    <w:rsid w:val="00B91D41"/>
    <w:rsid w:val="00B92337"/>
    <w:rsid w:val="00B9265E"/>
    <w:rsid w:val="00B93646"/>
    <w:rsid w:val="00B936BA"/>
    <w:rsid w:val="00B93905"/>
    <w:rsid w:val="00B93D39"/>
    <w:rsid w:val="00B93E24"/>
    <w:rsid w:val="00B93E34"/>
    <w:rsid w:val="00B93EAB"/>
    <w:rsid w:val="00B93FF6"/>
    <w:rsid w:val="00B948CD"/>
    <w:rsid w:val="00B94A1F"/>
    <w:rsid w:val="00B94A6E"/>
    <w:rsid w:val="00B94A7D"/>
    <w:rsid w:val="00B94D00"/>
    <w:rsid w:val="00B94F88"/>
    <w:rsid w:val="00B94FCA"/>
    <w:rsid w:val="00B957EA"/>
    <w:rsid w:val="00B958F2"/>
    <w:rsid w:val="00B95AAC"/>
    <w:rsid w:val="00B95CEA"/>
    <w:rsid w:val="00B9652F"/>
    <w:rsid w:val="00B96D73"/>
    <w:rsid w:val="00B9708A"/>
    <w:rsid w:val="00B974EA"/>
    <w:rsid w:val="00B97CB0"/>
    <w:rsid w:val="00BA0092"/>
    <w:rsid w:val="00BA0102"/>
    <w:rsid w:val="00BA01EE"/>
    <w:rsid w:val="00BA0211"/>
    <w:rsid w:val="00BA0522"/>
    <w:rsid w:val="00BA0B8D"/>
    <w:rsid w:val="00BA0CBE"/>
    <w:rsid w:val="00BA0DE2"/>
    <w:rsid w:val="00BA0E13"/>
    <w:rsid w:val="00BA136D"/>
    <w:rsid w:val="00BA1550"/>
    <w:rsid w:val="00BA181E"/>
    <w:rsid w:val="00BA1938"/>
    <w:rsid w:val="00BA1A16"/>
    <w:rsid w:val="00BA1BD0"/>
    <w:rsid w:val="00BA1D2C"/>
    <w:rsid w:val="00BA21C1"/>
    <w:rsid w:val="00BA2334"/>
    <w:rsid w:val="00BA255F"/>
    <w:rsid w:val="00BA2977"/>
    <w:rsid w:val="00BA2FE5"/>
    <w:rsid w:val="00BA3977"/>
    <w:rsid w:val="00BA3ABB"/>
    <w:rsid w:val="00BA3C34"/>
    <w:rsid w:val="00BA3C87"/>
    <w:rsid w:val="00BA3D67"/>
    <w:rsid w:val="00BA3F15"/>
    <w:rsid w:val="00BA41DE"/>
    <w:rsid w:val="00BA4394"/>
    <w:rsid w:val="00BA4CC8"/>
    <w:rsid w:val="00BA524C"/>
    <w:rsid w:val="00BA551F"/>
    <w:rsid w:val="00BA5548"/>
    <w:rsid w:val="00BA5CAB"/>
    <w:rsid w:val="00BA5F04"/>
    <w:rsid w:val="00BA6100"/>
    <w:rsid w:val="00BA62E1"/>
    <w:rsid w:val="00BA66B3"/>
    <w:rsid w:val="00BA6A75"/>
    <w:rsid w:val="00BA723E"/>
    <w:rsid w:val="00BA74F8"/>
    <w:rsid w:val="00BA7603"/>
    <w:rsid w:val="00BA7696"/>
    <w:rsid w:val="00BA77BF"/>
    <w:rsid w:val="00BB02AD"/>
    <w:rsid w:val="00BB06AC"/>
    <w:rsid w:val="00BB0A6E"/>
    <w:rsid w:val="00BB0B31"/>
    <w:rsid w:val="00BB0BDA"/>
    <w:rsid w:val="00BB0C02"/>
    <w:rsid w:val="00BB0E9E"/>
    <w:rsid w:val="00BB0FD4"/>
    <w:rsid w:val="00BB1517"/>
    <w:rsid w:val="00BB179F"/>
    <w:rsid w:val="00BB189D"/>
    <w:rsid w:val="00BB1E0E"/>
    <w:rsid w:val="00BB1E49"/>
    <w:rsid w:val="00BB1F21"/>
    <w:rsid w:val="00BB20EF"/>
    <w:rsid w:val="00BB2D78"/>
    <w:rsid w:val="00BB2E54"/>
    <w:rsid w:val="00BB2FC4"/>
    <w:rsid w:val="00BB3238"/>
    <w:rsid w:val="00BB36DC"/>
    <w:rsid w:val="00BB36EC"/>
    <w:rsid w:val="00BB3705"/>
    <w:rsid w:val="00BB3BEF"/>
    <w:rsid w:val="00BB4332"/>
    <w:rsid w:val="00BB4599"/>
    <w:rsid w:val="00BB503C"/>
    <w:rsid w:val="00BB51D3"/>
    <w:rsid w:val="00BB51FC"/>
    <w:rsid w:val="00BB5599"/>
    <w:rsid w:val="00BB57CA"/>
    <w:rsid w:val="00BB5A2E"/>
    <w:rsid w:val="00BB5BCE"/>
    <w:rsid w:val="00BB5E13"/>
    <w:rsid w:val="00BB5E1C"/>
    <w:rsid w:val="00BB5E55"/>
    <w:rsid w:val="00BB604E"/>
    <w:rsid w:val="00BB640A"/>
    <w:rsid w:val="00BB665C"/>
    <w:rsid w:val="00BB670C"/>
    <w:rsid w:val="00BB68EB"/>
    <w:rsid w:val="00BB6AC1"/>
    <w:rsid w:val="00BB6CC2"/>
    <w:rsid w:val="00BB6F30"/>
    <w:rsid w:val="00BB762B"/>
    <w:rsid w:val="00BB78C7"/>
    <w:rsid w:val="00BB7974"/>
    <w:rsid w:val="00BB7C7C"/>
    <w:rsid w:val="00BB7CD6"/>
    <w:rsid w:val="00BC00C2"/>
    <w:rsid w:val="00BC0B00"/>
    <w:rsid w:val="00BC0DF9"/>
    <w:rsid w:val="00BC0E1D"/>
    <w:rsid w:val="00BC0F7D"/>
    <w:rsid w:val="00BC1574"/>
    <w:rsid w:val="00BC1733"/>
    <w:rsid w:val="00BC175E"/>
    <w:rsid w:val="00BC1984"/>
    <w:rsid w:val="00BC1A1B"/>
    <w:rsid w:val="00BC1BAA"/>
    <w:rsid w:val="00BC20BB"/>
    <w:rsid w:val="00BC254A"/>
    <w:rsid w:val="00BC2608"/>
    <w:rsid w:val="00BC2A76"/>
    <w:rsid w:val="00BC2D7A"/>
    <w:rsid w:val="00BC2F60"/>
    <w:rsid w:val="00BC3227"/>
    <w:rsid w:val="00BC383D"/>
    <w:rsid w:val="00BC3F90"/>
    <w:rsid w:val="00BC47C2"/>
    <w:rsid w:val="00BC4821"/>
    <w:rsid w:val="00BC4A09"/>
    <w:rsid w:val="00BC4D41"/>
    <w:rsid w:val="00BC4DE2"/>
    <w:rsid w:val="00BC4E3D"/>
    <w:rsid w:val="00BC4FE1"/>
    <w:rsid w:val="00BC5005"/>
    <w:rsid w:val="00BC56B5"/>
    <w:rsid w:val="00BC5839"/>
    <w:rsid w:val="00BC5A38"/>
    <w:rsid w:val="00BC5C86"/>
    <w:rsid w:val="00BC611B"/>
    <w:rsid w:val="00BC61BF"/>
    <w:rsid w:val="00BC6303"/>
    <w:rsid w:val="00BC65FB"/>
    <w:rsid w:val="00BC67E5"/>
    <w:rsid w:val="00BC6895"/>
    <w:rsid w:val="00BC6B7D"/>
    <w:rsid w:val="00BC6D90"/>
    <w:rsid w:val="00BC6FF4"/>
    <w:rsid w:val="00BC728D"/>
    <w:rsid w:val="00BC74A7"/>
    <w:rsid w:val="00BC787E"/>
    <w:rsid w:val="00BC7D0F"/>
    <w:rsid w:val="00BC7FB9"/>
    <w:rsid w:val="00BD010D"/>
    <w:rsid w:val="00BD037F"/>
    <w:rsid w:val="00BD0C30"/>
    <w:rsid w:val="00BD0EC5"/>
    <w:rsid w:val="00BD10C6"/>
    <w:rsid w:val="00BD1504"/>
    <w:rsid w:val="00BD189F"/>
    <w:rsid w:val="00BD1BD4"/>
    <w:rsid w:val="00BD20E0"/>
    <w:rsid w:val="00BD24C8"/>
    <w:rsid w:val="00BD2969"/>
    <w:rsid w:val="00BD2BBF"/>
    <w:rsid w:val="00BD3366"/>
    <w:rsid w:val="00BD39AB"/>
    <w:rsid w:val="00BD3CFB"/>
    <w:rsid w:val="00BD3D6E"/>
    <w:rsid w:val="00BD3E45"/>
    <w:rsid w:val="00BD3EE6"/>
    <w:rsid w:val="00BD4004"/>
    <w:rsid w:val="00BD40FE"/>
    <w:rsid w:val="00BD4126"/>
    <w:rsid w:val="00BD4428"/>
    <w:rsid w:val="00BD470F"/>
    <w:rsid w:val="00BD4CFF"/>
    <w:rsid w:val="00BD51C3"/>
    <w:rsid w:val="00BD59DF"/>
    <w:rsid w:val="00BD5C6E"/>
    <w:rsid w:val="00BD5E46"/>
    <w:rsid w:val="00BD61D3"/>
    <w:rsid w:val="00BD697E"/>
    <w:rsid w:val="00BD6D2B"/>
    <w:rsid w:val="00BD7652"/>
    <w:rsid w:val="00BD7993"/>
    <w:rsid w:val="00BE00EF"/>
    <w:rsid w:val="00BE0845"/>
    <w:rsid w:val="00BE0AEC"/>
    <w:rsid w:val="00BE0E16"/>
    <w:rsid w:val="00BE0E3D"/>
    <w:rsid w:val="00BE0F3C"/>
    <w:rsid w:val="00BE10B2"/>
    <w:rsid w:val="00BE1D99"/>
    <w:rsid w:val="00BE1FB5"/>
    <w:rsid w:val="00BE214F"/>
    <w:rsid w:val="00BE236A"/>
    <w:rsid w:val="00BE26A7"/>
    <w:rsid w:val="00BE2FC7"/>
    <w:rsid w:val="00BE3441"/>
    <w:rsid w:val="00BE38AE"/>
    <w:rsid w:val="00BE3BC9"/>
    <w:rsid w:val="00BE3BF5"/>
    <w:rsid w:val="00BE3C01"/>
    <w:rsid w:val="00BE3E07"/>
    <w:rsid w:val="00BE3F78"/>
    <w:rsid w:val="00BE40E1"/>
    <w:rsid w:val="00BE4402"/>
    <w:rsid w:val="00BE4681"/>
    <w:rsid w:val="00BE4CD2"/>
    <w:rsid w:val="00BE4EDE"/>
    <w:rsid w:val="00BE4FE1"/>
    <w:rsid w:val="00BE50B6"/>
    <w:rsid w:val="00BE51E1"/>
    <w:rsid w:val="00BE52EB"/>
    <w:rsid w:val="00BE5891"/>
    <w:rsid w:val="00BE5969"/>
    <w:rsid w:val="00BE5A14"/>
    <w:rsid w:val="00BE5D19"/>
    <w:rsid w:val="00BE5F02"/>
    <w:rsid w:val="00BE5F91"/>
    <w:rsid w:val="00BE647E"/>
    <w:rsid w:val="00BE654A"/>
    <w:rsid w:val="00BE6666"/>
    <w:rsid w:val="00BE6669"/>
    <w:rsid w:val="00BE680E"/>
    <w:rsid w:val="00BE6A41"/>
    <w:rsid w:val="00BE6B70"/>
    <w:rsid w:val="00BE6D41"/>
    <w:rsid w:val="00BE6EA7"/>
    <w:rsid w:val="00BE6EE1"/>
    <w:rsid w:val="00BE770D"/>
    <w:rsid w:val="00BE77FB"/>
    <w:rsid w:val="00BE7D9A"/>
    <w:rsid w:val="00BF02B3"/>
    <w:rsid w:val="00BF08EB"/>
    <w:rsid w:val="00BF093A"/>
    <w:rsid w:val="00BF0AFB"/>
    <w:rsid w:val="00BF0D5A"/>
    <w:rsid w:val="00BF12F6"/>
    <w:rsid w:val="00BF130B"/>
    <w:rsid w:val="00BF13AD"/>
    <w:rsid w:val="00BF1828"/>
    <w:rsid w:val="00BF1855"/>
    <w:rsid w:val="00BF19D9"/>
    <w:rsid w:val="00BF1EEF"/>
    <w:rsid w:val="00BF2071"/>
    <w:rsid w:val="00BF2509"/>
    <w:rsid w:val="00BF27EB"/>
    <w:rsid w:val="00BF2D7E"/>
    <w:rsid w:val="00BF3005"/>
    <w:rsid w:val="00BF325D"/>
    <w:rsid w:val="00BF3301"/>
    <w:rsid w:val="00BF3657"/>
    <w:rsid w:val="00BF38A9"/>
    <w:rsid w:val="00BF3F59"/>
    <w:rsid w:val="00BF4282"/>
    <w:rsid w:val="00BF440F"/>
    <w:rsid w:val="00BF4637"/>
    <w:rsid w:val="00BF49A4"/>
    <w:rsid w:val="00BF4A85"/>
    <w:rsid w:val="00BF529A"/>
    <w:rsid w:val="00BF5697"/>
    <w:rsid w:val="00BF5972"/>
    <w:rsid w:val="00BF5B17"/>
    <w:rsid w:val="00BF5D87"/>
    <w:rsid w:val="00BF5DE2"/>
    <w:rsid w:val="00BF608B"/>
    <w:rsid w:val="00BF6163"/>
    <w:rsid w:val="00BF63E0"/>
    <w:rsid w:val="00BF64F2"/>
    <w:rsid w:val="00BF6600"/>
    <w:rsid w:val="00BF69F7"/>
    <w:rsid w:val="00BF6AB4"/>
    <w:rsid w:val="00BF6D4F"/>
    <w:rsid w:val="00BF6DDB"/>
    <w:rsid w:val="00BF734A"/>
    <w:rsid w:val="00BF76E3"/>
    <w:rsid w:val="00BF770A"/>
    <w:rsid w:val="00BF79EA"/>
    <w:rsid w:val="00BF7D30"/>
    <w:rsid w:val="00BF7D49"/>
    <w:rsid w:val="00C010B0"/>
    <w:rsid w:val="00C0136D"/>
    <w:rsid w:val="00C01B42"/>
    <w:rsid w:val="00C01C18"/>
    <w:rsid w:val="00C01C59"/>
    <w:rsid w:val="00C01E29"/>
    <w:rsid w:val="00C021CC"/>
    <w:rsid w:val="00C0266A"/>
    <w:rsid w:val="00C0271F"/>
    <w:rsid w:val="00C02C3F"/>
    <w:rsid w:val="00C02E58"/>
    <w:rsid w:val="00C031C5"/>
    <w:rsid w:val="00C03593"/>
    <w:rsid w:val="00C03ED3"/>
    <w:rsid w:val="00C03F79"/>
    <w:rsid w:val="00C03F8C"/>
    <w:rsid w:val="00C03F9A"/>
    <w:rsid w:val="00C03FC2"/>
    <w:rsid w:val="00C0407B"/>
    <w:rsid w:val="00C044EF"/>
    <w:rsid w:val="00C04529"/>
    <w:rsid w:val="00C04921"/>
    <w:rsid w:val="00C04954"/>
    <w:rsid w:val="00C04A04"/>
    <w:rsid w:val="00C04B0C"/>
    <w:rsid w:val="00C04D9E"/>
    <w:rsid w:val="00C04DA8"/>
    <w:rsid w:val="00C05073"/>
    <w:rsid w:val="00C050AA"/>
    <w:rsid w:val="00C0523C"/>
    <w:rsid w:val="00C05B26"/>
    <w:rsid w:val="00C05B5E"/>
    <w:rsid w:val="00C05BEB"/>
    <w:rsid w:val="00C05FE7"/>
    <w:rsid w:val="00C060FE"/>
    <w:rsid w:val="00C0660A"/>
    <w:rsid w:val="00C06C4F"/>
    <w:rsid w:val="00C06CCE"/>
    <w:rsid w:val="00C06D36"/>
    <w:rsid w:val="00C071BB"/>
    <w:rsid w:val="00C072B1"/>
    <w:rsid w:val="00C072F4"/>
    <w:rsid w:val="00C075AD"/>
    <w:rsid w:val="00C07607"/>
    <w:rsid w:val="00C076F2"/>
    <w:rsid w:val="00C078BB"/>
    <w:rsid w:val="00C079AD"/>
    <w:rsid w:val="00C07AE5"/>
    <w:rsid w:val="00C07CC3"/>
    <w:rsid w:val="00C07F2F"/>
    <w:rsid w:val="00C0F2CA"/>
    <w:rsid w:val="00C100B1"/>
    <w:rsid w:val="00C10742"/>
    <w:rsid w:val="00C107EC"/>
    <w:rsid w:val="00C10892"/>
    <w:rsid w:val="00C10D88"/>
    <w:rsid w:val="00C1117D"/>
    <w:rsid w:val="00C113C5"/>
    <w:rsid w:val="00C11795"/>
    <w:rsid w:val="00C119EA"/>
    <w:rsid w:val="00C11A59"/>
    <w:rsid w:val="00C11A9A"/>
    <w:rsid w:val="00C11CC3"/>
    <w:rsid w:val="00C11EC5"/>
    <w:rsid w:val="00C120FB"/>
    <w:rsid w:val="00C121E1"/>
    <w:rsid w:val="00C123D2"/>
    <w:rsid w:val="00C12425"/>
    <w:rsid w:val="00C1243F"/>
    <w:rsid w:val="00C12456"/>
    <w:rsid w:val="00C12A6C"/>
    <w:rsid w:val="00C12D96"/>
    <w:rsid w:val="00C12FFE"/>
    <w:rsid w:val="00C1311A"/>
    <w:rsid w:val="00C132BF"/>
    <w:rsid w:val="00C1373B"/>
    <w:rsid w:val="00C137F6"/>
    <w:rsid w:val="00C13851"/>
    <w:rsid w:val="00C13A8F"/>
    <w:rsid w:val="00C13F82"/>
    <w:rsid w:val="00C14272"/>
    <w:rsid w:val="00C14308"/>
    <w:rsid w:val="00C14582"/>
    <w:rsid w:val="00C14632"/>
    <w:rsid w:val="00C14A6B"/>
    <w:rsid w:val="00C14B72"/>
    <w:rsid w:val="00C14C16"/>
    <w:rsid w:val="00C14F15"/>
    <w:rsid w:val="00C15267"/>
    <w:rsid w:val="00C15324"/>
    <w:rsid w:val="00C15445"/>
    <w:rsid w:val="00C15567"/>
    <w:rsid w:val="00C15779"/>
    <w:rsid w:val="00C15838"/>
    <w:rsid w:val="00C15945"/>
    <w:rsid w:val="00C15B7F"/>
    <w:rsid w:val="00C15EB4"/>
    <w:rsid w:val="00C16146"/>
    <w:rsid w:val="00C1617E"/>
    <w:rsid w:val="00C1645B"/>
    <w:rsid w:val="00C1681C"/>
    <w:rsid w:val="00C16839"/>
    <w:rsid w:val="00C169D5"/>
    <w:rsid w:val="00C16CE8"/>
    <w:rsid w:val="00C1707F"/>
    <w:rsid w:val="00C17747"/>
    <w:rsid w:val="00C17EAC"/>
    <w:rsid w:val="00C20021"/>
    <w:rsid w:val="00C201AA"/>
    <w:rsid w:val="00C20576"/>
    <w:rsid w:val="00C2064D"/>
    <w:rsid w:val="00C207E3"/>
    <w:rsid w:val="00C217B6"/>
    <w:rsid w:val="00C21DEF"/>
    <w:rsid w:val="00C2297B"/>
    <w:rsid w:val="00C22B5C"/>
    <w:rsid w:val="00C23769"/>
    <w:rsid w:val="00C23993"/>
    <w:rsid w:val="00C23D20"/>
    <w:rsid w:val="00C24A24"/>
    <w:rsid w:val="00C24AD5"/>
    <w:rsid w:val="00C24EA0"/>
    <w:rsid w:val="00C250D8"/>
    <w:rsid w:val="00C25110"/>
    <w:rsid w:val="00C25144"/>
    <w:rsid w:val="00C25294"/>
    <w:rsid w:val="00C254CA"/>
    <w:rsid w:val="00C25E37"/>
    <w:rsid w:val="00C2667C"/>
    <w:rsid w:val="00C266A5"/>
    <w:rsid w:val="00C2678F"/>
    <w:rsid w:val="00C2681E"/>
    <w:rsid w:val="00C268C9"/>
    <w:rsid w:val="00C26998"/>
    <w:rsid w:val="00C2699C"/>
    <w:rsid w:val="00C269D2"/>
    <w:rsid w:val="00C26B75"/>
    <w:rsid w:val="00C26E92"/>
    <w:rsid w:val="00C2727C"/>
    <w:rsid w:val="00C2739F"/>
    <w:rsid w:val="00C275E7"/>
    <w:rsid w:val="00C27644"/>
    <w:rsid w:val="00C278F9"/>
    <w:rsid w:val="00C27A30"/>
    <w:rsid w:val="00C27B4F"/>
    <w:rsid w:val="00C27C00"/>
    <w:rsid w:val="00C27CAC"/>
    <w:rsid w:val="00C27F22"/>
    <w:rsid w:val="00C2922C"/>
    <w:rsid w:val="00C3005B"/>
    <w:rsid w:val="00C30105"/>
    <w:rsid w:val="00C3028B"/>
    <w:rsid w:val="00C304C6"/>
    <w:rsid w:val="00C306EB"/>
    <w:rsid w:val="00C3073F"/>
    <w:rsid w:val="00C30D86"/>
    <w:rsid w:val="00C31079"/>
    <w:rsid w:val="00C31244"/>
    <w:rsid w:val="00C315C9"/>
    <w:rsid w:val="00C3165D"/>
    <w:rsid w:val="00C316A2"/>
    <w:rsid w:val="00C31754"/>
    <w:rsid w:val="00C3182B"/>
    <w:rsid w:val="00C31A44"/>
    <w:rsid w:val="00C31CD8"/>
    <w:rsid w:val="00C32177"/>
    <w:rsid w:val="00C32298"/>
    <w:rsid w:val="00C32938"/>
    <w:rsid w:val="00C32DC3"/>
    <w:rsid w:val="00C32F60"/>
    <w:rsid w:val="00C3315D"/>
    <w:rsid w:val="00C33904"/>
    <w:rsid w:val="00C33D1F"/>
    <w:rsid w:val="00C33DD9"/>
    <w:rsid w:val="00C342EB"/>
    <w:rsid w:val="00C34A54"/>
    <w:rsid w:val="00C34D74"/>
    <w:rsid w:val="00C35197"/>
    <w:rsid w:val="00C352EC"/>
    <w:rsid w:val="00C35327"/>
    <w:rsid w:val="00C35355"/>
    <w:rsid w:val="00C35402"/>
    <w:rsid w:val="00C355B0"/>
    <w:rsid w:val="00C356F2"/>
    <w:rsid w:val="00C35895"/>
    <w:rsid w:val="00C35A25"/>
    <w:rsid w:val="00C35A32"/>
    <w:rsid w:val="00C35D76"/>
    <w:rsid w:val="00C3611A"/>
    <w:rsid w:val="00C361DB"/>
    <w:rsid w:val="00C36570"/>
    <w:rsid w:val="00C36691"/>
    <w:rsid w:val="00C368A8"/>
    <w:rsid w:val="00C37245"/>
    <w:rsid w:val="00C37452"/>
    <w:rsid w:val="00C374B6"/>
    <w:rsid w:val="00C374B9"/>
    <w:rsid w:val="00C374DB"/>
    <w:rsid w:val="00C378DE"/>
    <w:rsid w:val="00C37C68"/>
    <w:rsid w:val="00C37F09"/>
    <w:rsid w:val="00C400A3"/>
    <w:rsid w:val="00C4014E"/>
    <w:rsid w:val="00C4036D"/>
    <w:rsid w:val="00C404E7"/>
    <w:rsid w:val="00C40568"/>
    <w:rsid w:val="00C405D7"/>
    <w:rsid w:val="00C4067D"/>
    <w:rsid w:val="00C406FA"/>
    <w:rsid w:val="00C408A3"/>
    <w:rsid w:val="00C40B6C"/>
    <w:rsid w:val="00C40D0E"/>
    <w:rsid w:val="00C40D80"/>
    <w:rsid w:val="00C40EF4"/>
    <w:rsid w:val="00C412A3"/>
    <w:rsid w:val="00C412B4"/>
    <w:rsid w:val="00C412F5"/>
    <w:rsid w:val="00C4159C"/>
    <w:rsid w:val="00C4159F"/>
    <w:rsid w:val="00C4187F"/>
    <w:rsid w:val="00C41912"/>
    <w:rsid w:val="00C41E05"/>
    <w:rsid w:val="00C4285A"/>
    <w:rsid w:val="00C42B52"/>
    <w:rsid w:val="00C42CEE"/>
    <w:rsid w:val="00C436A0"/>
    <w:rsid w:val="00C43B1E"/>
    <w:rsid w:val="00C43B47"/>
    <w:rsid w:val="00C43C50"/>
    <w:rsid w:val="00C448A4"/>
    <w:rsid w:val="00C44C31"/>
    <w:rsid w:val="00C44C98"/>
    <w:rsid w:val="00C45093"/>
    <w:rsid w:val="00C451B6"/>
    <w:rsid w:val="00C4546F"/>
    <w:rsid w:val="00C456C4"/>
    <w:rsid w:val="00C4589C"/>
    <w:rsid w:val="00C45A6F"/>
    <w:rsid w:val="00C45B0A"/>
    <w:rsid w:val="00C45F09"/>
    <w:rsid w:val="00C461C2"/>
    <w:rsid w:val="00C465ED"/>
    <w:rsid w:val="00C469FB"/>
    <w:rsid w:val="00C46B35"/>
    <w:rsid w:val="00C46D01"/>
    <w:rsid w:val="00C47252"/>
    <w:rsid w:val="00C47D8B"/>
    <w:rsid w:val="00C47E28"/>
    <w:rsid w:val="00C47ED1"/>
    <w:rsid w:val="00C500D5"/>
    <w:rsid w:val="00C502C7"/>
    <w:rsid w:val="00C50482"/>
    <w:rsid w:val="00C506C7"/>
    <w:rsid w:val="00C5070F"/>
    <w:rsid w:val="00C50730"/>
    <w:rsid w:val="00C50B17"/>
    <w:rsid w:val="00C50C8B"/>
    <w:rsid w:val="00C514E0"/>
    <w:rsid w:val="00C5175B"/>
    <w:rsid w:val="00C51C03"/>
    <w:rsid w:val="00C51D8B"/>
    <w:rsid w:val="00C51DD2"/>
    <w:rsid w:val="00C51F7E"/>
    <w:rsid w:val="00C520BA"/>
    <w:rsid w:val="00C52147"/>
    <w:rsid w:val="00C52266"/>
    <w:rsid w:val="00C5251B"/>
    <w:rsid w:val="00C52628"/>
    <w:rsid w:val="00C52AF4"/>
    <w:rsid w:val="00C52DF9"/>
    <w:rsid w:val="00C52E18"/>
    <w:rsid w:val="00C53411"/>
    <w:rsid w:val="00C53837"/>
    <w:rsid w:val="00C539D9"/>
    <w:rsid w:val="00C53BA8"/>
    <w:rsid w:val="00C53EE2"/>
    <w:rsid w:val="00C54BCE"/>
    <w:rsid w:val="00C54F69"/>
    <w:rsid w:val="00C54FD0"/>
    <w:rsid w:val="00C55663"/>
    <w:rsid w:val="00C55708"/>
    <w:rsid w:val="00C55D21"/>
    <w:rsid w:val="00C55F18"/>
    <w:rsid w:val="00C55FA1"/>
    <w:rsid w:val="00C56276"/>
    <w:rsid w:val="00C56499"/>
    <w:rsid w:val="00C564C7"/>
    <w:rsid w:val="00C56BAD"/>
    <w:rsid w:val="00C56DA1"/>
    <w:rsid w:val="00C56F79"/>
    <w:rsid w:val="00C570E6"/>
    <w:rsid w:val="00C57437"/>
    <w:rsid w:val="00C57BF8"/>
    <w:rsid w:val="00C57DEB"/>
    <w:rsid w:val="00C60182"/>
    <w:rsid w:val="00C60480"/>
    <w:rsid w:val="00C61100"/>
    <w:rsid w:val="00C6153E"/>
    <w:rsid w:val="00C61645"/>
    <w:rsid w:val="00C617FC"/>
    <w:rsid w:val="00C61944"/>
    <w:rsid w:val="00C6197A"/>
    <w:rsid w:val="00C61AA1"/>
    <w:rsid w:val="00C61DA2"/>
    <w:rsid w:val="00C6232C"/>
    <w:rsid w:val="00C62DCF"/>
    <w:rsid w:val="00C62DFE"/>
    <w:rsid w:val="00C62EAF"/>
    <w:rsid w:val="00C63033"/>
    <w:rsid w:val="00C63246"/>
    <w:rsid w:val="00C63650"/>
    <w:rsid w:val="00C63724"/>
    <w:rsid w:val="00C63BE0"/>
    <w:rsid w:val="00C63E6F"/>
    <w:rsid w:val="00C6434A"/>
    <w:rsid w:val="00C6435B"/>
    <w:rsid w:val="00C64CAB"/>
    <w:rsid w:val="00C64DAB"/>
    <w:rsid w:val="00C650E2"/>
    <w:rsid w:val="00C654CA"/>
    <w:rsid w:val="00C65A98"/>
    <w:rsid w:val="00C65C2D"/>
    <w:rsid w:val="00C664A9"/>
    <w:rsid w:val="00C664EF"/>
    <w:rsid w:val="00C6665F"/>
    <w:rsid w:val="00C66682"/>
    <w:rsid w:val="00C66C34"/>
    <w:rsid w:val="00C66EA7"/>
    <w:rsid w:val="00C670DD"/>
    <w:rsid w:val="00C673B0"/>
    <w:rsid w:val="00C6752F"/>
    <w:rsid w:val="00C67697"/>
    <w:rsid w:val="00C67EB8"/>
    <w:rsid w:val="00C70566"/>
    <w:rsid w:val="00C706A7"/>
    <w:rsid w:val="00C70AA4"/>
    <w:rsid w:val="00C70D4D"/>
    <w:rsid w:val="00C71116"/>
    <w:rsid w:val="00C71776"/>
    <w:rsid w:val="00C7192D"/>
    <w:rsid w:val="00C719A2"/>
    <w:rsid w:val="00C7216C"/>
    <w:rsid w:val="00C723C5"/>
    <w:rsid w:val="00C723E8"/>
    <w:rsid w:val="00C7265A"/>
    <w:rsid w:val="00C7276E"/>
    <w:rsid w:val="00C72871"/>
    <w:rsid w:val="00C72D2D"/>
    <w:rsid w:val="00C72EB5"/>
    <w:rsid w:val="00C72FA3"/>
    <w:rsid w:val="00C730BD"/>
    <w:rsid w:val="00C7341B"/>
    <w:rsid w:val="00C73431"/>
    <w:rsid w:val="00C7382A"/>
    <w:rsid w:val="00C739A8"/>
    <w:rsid w:val="00C73BA1"/>
    <w:rsid w:val="00C7406F"/>
    <w:rsid w:val="00C74371"/>
    <w:rsid w:val="00C744E8"/>
    <w:rsid w:val="00C74534"/>
    <w:rsid w:val="00C747FD"/>
    <w:rsid w:val="00C74F97"/>
    <w:rsid w:val="00C74FB2"/>
    <w:rsid w:val="00C756EA"/>
    <w:rsid w:val="00C75C51"/>
    <w:rsid w:val="00C75E5B"/>
    <w:rsid w:val="00C75ECE"/>
    <w:rsid w:val="00C761C0"/>
    <w:rsid w:val="00C7638E"/>
    <w:rsid w:val="00C763E3"/>
    <w:rsid w:val="00C76729"/>
    <w:rsid w:val="00C767AA"/>
    <w:rsid w:val="00C7695C"/>
    <w:rsid w:val="00C76E68"/>
    <w:rsid w:val="00C77285"/>
    <w:rsid w:val="00C777CE"/>
    <w:rsid w:val="00C778B5"/>
    <w:rsid w:val="00C77A4A"/>
    <w:rsid w:val="00C77D52"/>
    <w:rsid w:val="00C80019"/>
    <w:rsid w:val="00C80685"/>
    <w:rsid w:val="00C80745"/>
    <w:rsid w:val="00C809E5"/>
    <w:rsid w:val="00C80DAD"/>
    <w:rsid w:val="00C80E7C"/>
    <w:rsid w:val="00C80F29"/>
    <w:rsid w:val="00C80F86"/>
    <w:rsid w:val="00C81B5A"/>
    <w:rsid w:val="00C81E05"/>
    <w:rsid w:val="00C81EFB"/>
    <w:rsid w:val="00C82113"/>
    <w:rsid w:val="00C82248"/>
    <w:rsid w:val="00C822B5"/>
    <w:rsid w:val="00C82395"/>
    <w:rsid w:val="00C824D6"/>
    <w:rsid w:val="00C824E7"/>
    <w:rsid w:val="00C825A4"/>
    <w:rsid w:val="00C82DA4"/>
    <w:rsid w:val="00C82ECD"/>
    <w:rsid w:val="00C82ED9"/>
    <w:rsid w:val="00C83169"/>
    <w:rsid w:val="00C834F8"/>
    <w:rsid w:val="00C83681"/>
    <w:rsid w:val="00C83AC0"/>
    <w:rsid w:val="00C83AC4"/>
    <w:rsid w:val="00C83B6B"/>
    <w:rsid w:val="00C83B9A"/>
    <w:rsid w:val="00C83C1A"/>
    <w:rsid w:val="00C83C22"/>
    <w:rsid w:val="00C83DAC"/>
    <w:rsid w:val="00C83EFB"/>
    <w:rsid w:val="00C83F42"/>
    <w:rsid w:val="00C84462"/>
    <w:rsid w:val="00C84A8B"/>
    <w:rsid w:val="00C84C01"/>
    <w:rsid w:val="00C85125"/>
    <w:rsid w:val="00C859A4"/>
    <w:rsid w:val="00C859EA"/>
    <w:rsid w:val="00C85A9E"/>
    <w:rsid w:val="00C85C44"/>
    <w:rsid w:val="00C85EDF"/>
    <w:rsid w:val="00C86055"/>
    <w:rsid w:val="00C86A6E"/>
    <w:rsid w:val="00C86A79"/>
    <w:rsid w:val="00C870D1"/>
    <w:rsid w:val="00C8714D"/>
    <w:rsid w:val="00C8732E"/>
    <w:rsid w:val="00C87C17"/>
    <w:rsid w:val="00C87DC6"/>
    <w:rsid w:val="00C87F78"/>
    <w:rsid w:val="00C9057D"/>
    <w:rsid w:val="00C905AD"/>
    <w:rsid w:val="00C90AB4"/>
    <w:rsid w:val="00C90E3B"/>
    <w:rsid w:val="00C90E92"/>
    <w:rsid w:val="00C9114A"/>
    <w:rsid w:val="00C913E2"/>
    <w:rsid w:val="00C91562"/>
    <w:rsid w:val="00C917CE"/>
    <w:rsid w:val="00C91954"/>
    <w:rsid w:val="00C91AD9"/>
    <w:rsid w:val="00C9234F"/>
    <w:rsid w:val="00C923B4"/>
    <w:rsid w:val="00C923D1"/>
    <w:rsid w:val="00C92567"/>
    <w:rsid w:val="00C929E9"/>
    <w:rsid w:val="00C92ECC"/>
    <w:rsid w:val="00C93686"/>
    <w:rsid w:val="00C9378D"/>
    <w:rsid w:val="00C93E57"/>
    <w:rsid w:val="00C9487B"/>
    <w:rsid w:val="00C949A7"/>
    <w:rsid w:val="00C94A44"/>
    <w:rsid w:val="00C94A9F"/>
    <w:rsid w:val="00C94B39"/>
    <w:rsid w:val="00C94B63"/>
    <w:rsid w:val="00C94F6B"/>
    <w:rsid w:val="00C95349"/>
    <w:rsid w:val="00C95377"/>
    <w:rsid w:val="00C95F87"/>
    <w:rsid w:val="00C9617B"/>
    <w:rsid w:val="00C967D6"/>
    <w:rsid w:val="00C96B26"/>
    <w:rsid w:val="00C96CFF"/>
    <w:rsid w:val="00C96F03"/>
    <w:rsid w:val="00C9705F"/>
    <w:rsid w:val="00C9771D"/>
    <w:rsid w:val="00C97780"/>
    <w:rsid w:val="00C97B5F"/>
    <w:rsid w:val="00C97BC3"/>
    <w:rsid w:val="00C97CAA"/>
    <w:rsid w:val="00C97DCE"/>
    <w:rsid w:val="00CA02A2"/>
    <w:rsid w:val="00CA0460"/>
    <w:rsid w:val="00CA10EE"/>
    <w:rsid w:val="00CA136E"/>
    <w:rsid w:val="00CA16CA"/>
    <w:rsid w:val="00CA1E9B"/>
    <w:rsid w:val="00CA2132"/>
    <w:rsid w:val="00CA21AC"/>
    <w:rsid w:val="00CA23FB"/>
    <w:rsid w:val="00CA27EC"/>
    <w:rsid w:val="00CA331F"/>
    <w:rsid w:val="00CA3917"/>
    <w:rsid w:val="00CA3CBE"/>
    <w:rsid w:val="00CA3E31"/>
    <w:rsid w:val="00CA4311"/>
    <w:rsid w:val="00CA47BF"/>
    <w:rsid w:val="00CA498C"/>
    <w:rsid w:val="00CA4A11"/>
    <w:rsid w:val="00CA4C7D"/>
    <w:rsid w:val="00CA4DC0"/>
    <w:rsid w:val="00CA4E49"/>
    <w:rsid w:val="00CA52FA"/>
    <w:rsid w:val="00CA5502"/>
    <w:rsid w:val="00CA5659"/>
    <w:rsid w:val="00CA5B2B"/>
    <w:rsid w:val="00CA5F4E"/>
    <w:rsid w:val="00CA635E"/>
    <w:rsid w:val="00CA6652"/>
    <w:rsid w:val="00CA67C1"/>
    <w:rsid w:val="00CA67C3"/>
    <w:rsid w:val="00CA6872"/>
    <w:rsid w:val="00CA6D57"/>
    <w:rsid w:val="00CA6F60"/>
    <w:rsid w:val="00CA74DF"/>
    <w:rsid w:val="00CA759A"/>
    <w:rsid w:val="00CA7658"/>
    <w:rsid w:val="00CA7775"/>
    <w:rsid w:val="00CA7A02"/>
    <w:rsid w:val="00CA7A13"/>
    <w:rsid w:val="00CA7DB4"/>
    <w:rsid w:val="00CA7DC3"/>
    <w:rsid w:val="00CA7FCA"/>
    <w:rsid w:val="00CB0044"/>
    <w:rsid w:val="00CB022E"/>
    <w:rsid w:val="00CB0293"/>
    <w:rsid w:val="00CB0552"/>
    <w:rsid w:val="00CB075D"/>
    <w:rsid w:val="00CB07F1"/>
    <w:rsid w:val="00CB0DA3"/>
    <w:rsid w:val="00CB1037"/>
    <w:rsid w:val="00CB1123"/>
    <w:rsid w:val="00CB139D"/>
    <w:rsid w:val="00CB1CED"/>
    <w:rsid w:val="00CB1DB9"/>
    <w:rsid w:val="00CB1E5F"/>
    <w:rsid w:val="00CB1F1A"/>
    <w:rsid w:val="00CB1FC3"/>
    <w:rsid w:val="00CB2190"/>
    <w:rsid w:val="00CB2986"/>
    <w:rsid w:val="00CB2DDE"/>
    <w:rsid w:val="00CB2DFF"/>
    <w:rsid w:val="00CB336C"/>
    <w:rsid w:val="00CB3442"/>
    <w:rsid w:val="00CB3834"/>
    <w:rsid w:val="00CB3866"/>
    <w:rsid w:val="00CB44F0"/>
    <w:rsid w:val="00CB53BC"/>
    <w:rsid w:val="00CB570A"/>
    <w:rsid w:val="00CB58C2"/>
    <w:rsid w:val="00CB5B4D"/>
    <w:rsid w:val="00CB5DC1"/>
    <w:rsid w:val="00CB65E4"/>
    <w:rsid w:val="00CB6BE9"/>
    <w:rsid w:val="00CB6D5A"/>
    <w:rsid w:val="00CB7400"/>
    <w:rsid w:val="00CB7616"/>
    <w:rsid w:val="00CB76A1"/>
    <w:rsid w:val="00CB7974"/>
    <w:rsid w:val="00CC0196"/>
    <w:rsid w:val="00CC059D"/>
    <w:rsid w:val="00CC0792"/>
    <w:rsid w:val="00CC0CB9"/>
    <w:rsid w:val="00CC11C8"/>
    <w:rsid w:val="00CC1436"/>
    <w:rsid w:val="00CC16FD"/>
    <w:rsid w:val="00CC1969"/>
    <w:rsid w:val="00CC1B63"/>
    <w:rsid w:val="00CC1E62"/>
    <w:rsid w:val="00CC218D"/>
    <w:rsid w:val="00CC247D"/>
    <w:rsid w:val="00CC24C6"/>
    <w:rsid w:val="00CC2628"/>
    <w:rsid w:val="00CC2CA6"/>
    <w:rsid w:val="00CC2EF7"/>
    <w:rsid w:val="00CC35BD"/>
    <w:rsid w:val="00CC3749"/>
    <w:rsid w:val="00CC3BA9"/>
    <w:rsid w:val="00CC43C9"/>
    <w:rsid w:val="00CC46D5"/>
    <w:rsid w:val="00CC472D"/>
    <w:rsid w:val="00CC47F8"/>
    <w:rsid w:val="00CC4818"/>
    <w:rsid w:val="00CC48CE"/>
    <w:rsid w:val="00CC499D"/>
    <w:rsid w:val="00CC4A23"/>
    <w:rsid w:val="00CC4A2A"/>
    <w:rsid w:val="00CC4B25"/>
    <w:rsid w:val="00CC4B35"/>
    <w:rsid w:val="00CC4D1E"/>
    <w:rsid w:val="00CC5032"/>
    <w:rsid w:val="00CC5141"/>
    <w:rsid w:val="00CC5240"/>
    <w:rsid w:val="00CC5266"/>
    <w:rsid w:val="00CC5B28"/>
    <w:rsid w:val="00CC5B99"/>
    <w:rsid w:val="00CC5BB2"/>
    <w:rsid w:val="00CC61A6"/>
    <w:rsid w:val="00CC65D9"/>
    <w:rsid w:val="00CC67D1"/>
    <w:rsid w:val="00CC6A6A"/>
    <w:rsid w:val="00CC6A9E"/>
    <w:rsid w:val="00CC6E7C"/>
    <w:rsid w:val="00CC70DC"/>
    <w:rsid w:val="00CC71F8"/>
    <w:rsid w:val="00CC747B"/>
    <w:rsid w:val="00CC76D0"/>
    <w:rsid w:val="00CC76E6"/>
    <w:rsid w:val="00CC78B7"/>
    <w:rsid w:val="00CC7B64"/>
    <w:rsid w:val="00CC7BA3"/>
    <w:rsid w:val="00CC7DB6"/>
    <w:rsid w:val="00CC7E11"/>
    <w:rsid w:val="00CD0016"/>
    <w:rsid w:val="00CD0313"/>
    <w:rsid w:val="00CD0443"/>
    <w:rsid w:val="00CD046A"/>
    <w:rsid w:val="00CD0637"/>
    <w:rsid w:val="00CD0A9A"/>
    <w:rsid w:val="00CD0C31"/>
    <w:rsid w:val="00CD0EEC"/>
    <w:rsid w:val="00CD12C8"/>
    <w:rsid w:val="00CD14F2"/>
    <w:rsid w:val="00CD1597"/>
    <w:rsid w:val="00CD1613"/>
    <w:rsid w:val="00CD222D"/>
    <w:rsid w:val="00CD2331"/>
    <w:rsid w:val="00CD2392"/>
    <w:rsid w:val="00CD2BB6"/>
    <w:rsid w:val="00CD33F5"/>
    <w:rsid w:val="00CD3BE7"/>
    <w:rsid w:val="00CD4309"/>
    <w:rsid w:val="00CD461A"/>
    <w:rsid w:val="00CD4CD6"/>
    <w:rsid w:val="00CD4DE0"/>
    <w:rsid w:val="00CD50F4"/>
    <w:rsid w:val="00CD558E"/>
    <w:rsid w:val="00CD5E73"/>
    <w:rsid w:val="00CD5F47"/>
    <w:rsid w:val="00CD695C"/>
    <w:rsid w:val="00CD7295"/>
    <w:rsid w:val="00CD7710"/>
    <w:rsid w:val="00CD7FF1"/>
    <w:rsid w:val="00CE0A93"/>
    <w:rsid w:val="00CE0D24"/>
    <w:rsid w:val="00CE0D3B"/>
    <w:rsid w:val="00CE1211"/>
    <w:rsid w:val="00CE15CF"/>
    <w:rsid w:val="00CE1738"/>
    <w:rsid w:val="00CE1EF4"/>
    <w:rsid w:val="00CE1EFF"/>
    <w:rsid w:val="00CE1FCD"/>
    <w:rsid w:val="00CE245D"/>
    <w:rsid w:val="00CE2600"/>
    <w:rsid w:val="00CE26DD"/>
    <w:rsid w:val="00CE297E"/>
    <w:rsid w:val="00CE3306"/>
    <w:rsid w:val="00CE35EB"/>
    <w:rsid w:val="00CE38DD"/>
    <w:rsid w:val="00CE39D8"/>
    <w:rsid w:val="00CE3C13"/>
    <w:rsid w:val="00CE4297"/>
    <w:rsid w:val="00CE477E"/>
    <w:rsid w:val="00CE499A"/>
    <w:rsid w:val="00CE4C75"/>
    <w:rsid w:val="00CE4FA4"/>
    <w:rsid w:val="00CE52EE"/>
    <w:rsid w:val="00CE538D"/>
    <w:rsid w:val="00CE5848"/>
    <w:rsid w:val="00CE5898"/>
    <w:rsid w:val="00CE5CE4"/>
    <w:rsid w:val="00CE5FF2"/>
    <w:rsid w:val="00CE60DB"/>
    <w:rsid w:val="00CE65BD"/>
    <w:rsid w:val="00CE667F"/>
    <w:rsid w:val="00CE669F"/>
    <w:rsid w:val="00CE6834"/>
    <w:rsid w:val="00CE68EC"/>
    <w:rsid w:val="00CE695C"/>
    <w:rsid w:val="00CE69EC"/>
    <w:rsid w:val="00CE6BAC"/>
    <w:rsid w:val="00CE6BCD"/>
    <w:rsid w:val="00CE6CC0"/>
    <w:rsid w:val="00CE6EBF"/>
    <w:rsid w:val="00CE6F22"/>
    <w:rsid w:val="00CE700F"/>
    <w:rsid w:val="00CE704A"/>
    <w:rsid w:val="00CE7103"/>
    <w:rsid w:val="00CE7148"/>
    <w:rsid w:val="00CE7E2D"/>
    <w:rsid w:val="00CE7F98"/>
    <w:rsid w:val="00CF00C2"/>
    <w:rsid w:val="00CF0400"/>
    <w:rsid w:val="00CF04E7"/>
    <w:rsid w:val="00CF097C"/>
    <w:rsid w:val="00CF0ADD"/>
    <w:rsid w:val="00CF0FC0"/>
    <w:rsid w:val="00CF1049"/>
    <w:rsid w:val="00CF15D4"/>
    <w:rsid w:val="00CF16E3"/>
    <w:rsid w:val="00CF18D1"/>
    <w:rsid w:val="00CF1A5B"/>
    <w:rsid w:val="00CF1B53"/>
    <w:rsid w:val="00CF1FFE"/>
    <w:rsid w:val="00CF2134"/>
    <w:rsid w:val="00CF25F1"/>
    <w:rsid w:val="00CF290F"/>
    <w:rsid w:val="00CF2C8C"/>
    <w:rsid w:val="00CF2EEB"/>
    <w:rsid w:val="00CF2EF3"/>
    <w:rsid w:val="00CF3379"/>
    <w:rsid w:val="00CF34F9"/>
    <w:rsid w:val="00CF3794"/>
    <w:rsid w:val="00CF4532"/>
    <w:rsid w:val="00CF4895"/>
    <w:rsid w:val="00CF48DF"/>
    <w:rsid w:val="00CF4B1A"/>
    <w:rsid w:val="00CF4E1A"/>
    <w:rsid w:val="00CF4ECC"/>
    <w:rsid w:val="00CF5000"/>
    <w:rsid w:val="00CF57DD"/>
    <w:rsid w:val="00CF6211"/>
    <w:rsid w:val="00CF6406"/>
    <w:rsid w:val="00CF641E"/>
    <w:rsid w:val="00CF66E8"/>
    <w:rsid w:val="00CF6A38"/>
    <w:rsid w:val="00CF6E08"/>
    <w:rsid w:val="00CF6E53"/>
    <w:rsid w:val="00CF7A87"/>
    <w:rsid w:val="00CF7CE4"/>
    <w:rsid w:val="00D00428"/>
    <w:rsid w:val="00D00473"/>
    <w:rsid w:val="00D00768"/>
    <w:rsid w:val="00D00A58"/>
    <w:rsid w:val="00D00BC4"/>
    <w:rsid w:val="00D00F8E"/>
    <w:rsid w:val="00D013F8"/>
    <w:rsid w:val="00D01650"/>
    <w:rsid w:val="00D017E3"/>
    <w:rsid w:val="00D022A2"/>
    <w:rsid w:val="00D022DD"/>
    <w:rsid w:val="00D02768"/>
    <w:rsid w:val="00D02AE2"/>
    <w:rsid w:val="00D02E21"/>
    <w:rsid w:val="00D02E66"/>
    <w:rsid w:val="00D02FF3"/>
    <w:rsid w:val="00D0310C"/>
    <w:rsid w:val="00D03149"/>
    <w:rsid w:val="00D03199"/>
    <w:rsid w:val="00D0358B"/>
    <w:rsid w:val="00D0396F"/>
    <w:rsid w:val="00D0398E"/>
    <w:rsid w:val="00D03A8C"/>
    <w:rsid w:val="00D03AA3"/>
    <w:rsid w:val="00D03B93"/>
    <w:rsid w:val="00D03BAC"/>
    <w:rsid w:val="00D03C03"/>
    <w:rsid w:val="00D03E06"/>
    <w:rsid w:val="00D040F2"/>
    <w:rsid w:val="00D045B2"/>
    <w:rsid w:val="00D045FC"/>
    <w:rsid w:val="00D0460A"/>
    <w:rsid w:val="00D047D7"/>
    <w:rsid w:val="00D049DE"/>
    <w:rsid w:val="00D04F15"/>
    <w:rsid w:val="00D051DB"/>
    <w:rsid w:val="00D05240"/>
    <w:rsid w:val="00D057C7"/>
    <w:rsid w:val="00D05E9E"/>
    <w:rsid w:val="00D05FBB"/>
    <w:rsid w:val="00D06425"/>
    <w:rsid w:val="00D06887"/>
    <w:rsid w:val="00D06A1E"/>
    <w:rsid w:val="00D06B4B"/>
    <w:rsid w:val="00D06DAA"/>
    <w:rsid w:val="00D07484"/>
    <w:rsid w:val="00D0748B"/>
    <w:rsid w:val="00D078A9"/>
    <w:rsid w:val="00D07AB2"/>
    <w:rsid w:val="00D07D01"/>
    <w:rsid w:val="00D07E2C"/>
    <w:rsid w:val="00D102B7"/>
    <w:rsid w:val="00D10505"/>
    <w:rsid w:val="00D1067D"/>
    <w:rsid w:val="00D10686"/>
    <w:rsid w:val="00D106E1"/>
    <w:rsid w:val="00D106E3"/>
    <w:rsid w:val="00D10994"/>
    <w:rsid w:val="00D10C87"/>
    <w:rsid w:val="00D10D71"/>
    <w:rsid w:val="00D10ECD"/>
    <w:rsid w:val="00D10FC8"/>
    <w:rsid w:val="00D11018"/>
    <w:rsid w:val="00D112B9"/>
    <w:rsid w:val="00D112C9"/>
    <w:rsid w:val="00D11687"/>
    <w:rsid w:val="00D12082"/>
    <w:rsid w:val="00D1209E"/>
    <w:rsid w:val="00D12277"/>
    <w:rsid w:val="00D12373"/>
    <w:rsid w:val="00D123D1"/>
    <w:rsid w:val="00D127A5"/>
    <w:rsid w:val="00D12B8E"/>
    <w:rsid w:val="00D12CE1"/>
    <w:rsid w:val="00D12DBA"/>
    <w:rsid w:val="00D1352C"/>
    <w:rsid w:val="00D13576"/>
    <w:rsid w:val="00D136A1"/>
    <w:rsid w:val="00D13AC5"/>
    <w:rsid w:val="00D13B18"/>
    <w:rsid w:val="00D13FE3"/>
    <w:rsid w:val="00D14341"/>
    <w:rsid w:val="00D1482C"/>
    <w:rsid w:val="00D149B5"/>
    <w:rsid w:val="00D14D90"/>
    <w:rsid w:val="00D15308"/>
    <w:rsid w:val="00D156F1"/>
    <w:rsid w:val="00D157E7"/>
    <w:rsid w:val="00D159C9"/>
    <w:rsid w:val="00D15EA3"/>
    <w:rsid w:val="00D16473"/>
    <w:rsid w:val="00D16576"/>
    <w:rsid w:val="00D16904"/>
    <w:rsid w:val="00D16BFA"/>
    <w:rsid w:val="00D16C27"/>
    <w:rsid w:val="00D17054"/>
    <w:rsid w:val="00D1713E"/>
    <w:rsid w:val="00D174FE"/>
    <w:rsid w:val="00D17803"/>
    <w:rsid w:val="00D17C0E"/>
    <w:rsid w:val="00D17F87"/>
    <w:rsid w:val="00D20303"/>
    <w:rsid w:val="00D20314"/>
    <w:rsid w:val="00D2044B"/>
    <w:rsid w:val="00D20754"/>
    <w:rsid w:val="00D20B12"/>
    <w:rsid w:val="00D20BDB"/>
    <w:rsid w:val="00D20C5D"/>
    <w:rsid w:val="00D21048"/>
    <w:rsid w:val="00D2126D"/>
    <w:rsid w:val="00D2140E"/>
    <w:rsid w:val="00D21679"/>
    <w:rsid w:val="00D21691"/>
    <w:rsid w:val="00D216B8"/>
    <w:rsid w:val="00D21C2A"/>
    <w:rsid w:val="00D21C63"/>
    <w:rsid w:val="00D21F1A"/>
    <w:rsid w:val="00D2211F"/>
    <w:rsid w:val="00D221D2"/>
    <w:rsid w:val="00D226A2"/>
    <w:rsid w:val="00D230CD"/>
    <w:rsid w:val="00D232F9"/>
    <w:rsid w:val="00D23A1E"/>
    <w:rsid w:val="00D23AD5"/>
    <w:rsid w:val="00D2401E"/>
    <w:rsid w:val="00D24026"/>
    <w:rsid w:val="00D242D4"/>
    <w:rsid w:val="00D247B3"/>
    <w:rsid w:val="00D247C3"/>
    <w:rsid w:val="00D2497B"/>
    <w:rsid w:val="00D24DF5"/>
    <w:rsid w:val="00D259F5"/>
    <w:rsid w:val="00D25A09"/>
    <w:rsid w:val="00D25C0D"/>
    <w:rsid w:val="00D25E92"/>
    <w:rsid w:val="00D26149"/>
    <w:rsid w:val="00D262ED"/>
    <w:rsid w:val="00D26884"/>
    <w:rsid w:val="00D2696F"/>
    <w:rsid w:val="00D26F47"/>
    <w:rsid w:val="00D26F7D"/>
    <w:rsid w:val="00D27565"/>
    <w:rsid w:val="00D277F5"/>
    <w:rsid w:val="00D27C7F"/>
    <w:rsid w:val="00D27F7A"/>
    <w:rsid w:val="00D300E1"/>
    <w:rsid w:val="00D30141"/>
    <w:rsid w:val="00D30172"/>
    <w:rsid w:val="00D3045F"/>
    <w:rsid w:val="00D306E4"/>
    <w:rsid w:val="00D306E6"/>
    <w:rsid w:val="00D30771"/>
    <w:rsid w:val="00D309DF"/>
    <w:rsid w:val="00D30B7C"/>
    <w:rsid w:val="00D30F9C"/>
    <w:rsid w:val="00D31046"/>
    <w:rsid w:val="00D31133"/>
    <w:rsid w:val="00D3147B"/>
    <w:rsid w:val="00D3183D"/>
    <w:rsid w:val="00D31F82"/>
    <w:rsid w:val="00D31FF7"/>
    <w:rsid w:val="00D32232"/>
    <w:rsid w:val="00D322E5"/>
    <w:rsid w:val="00D32441"/>
    <w:rsid w:val="00D3247C"/>
    <w:rsid w:val="00D3255E"/>
    <w:rsid w:val="00D326C2"/>
    <w:rsid w:val="00D32AF3"/>
    <w:rsid w:val="00D32B11"/>
    <w:rsid w:val="00D32C48"/>
    <w:rsid w:val="00D32CDB"/>
    <w:rsid w:val="00D331A1"/>
    <w:rsid w:val="00D332E7"/>
    <w:rsid w:val="00D33CF1"/>
    <w:rsid w:val="00D33D1F"/>
    <w:rsid w:val="00D33E95"/>
    <w:rsid w:val="00D33ED6"/>
    <w:rsid w:val="00D34065"/>
    <w:rsid w:val="00D3411F"/>
    <w:rsid w:val="00D341F4"/>
    <w:rsid w:val="00D342E5"/>
    <w:rsid w:val="00D344E3"/>
    <w:rsid w:val="00D3457B"/>
    <w:rsid w:val="00D348AE"/>
    <w:rsid w:val="00D34902"/>
    <w:rsid w:val="00D349ED"/>
    <w:rsid w:val="00D351E0"/>
    <w:rsid w:val="00D353F1"/>
    <w:rsid w:val="00D3550A"/>
    <w:rsid w:val="00D358EB"/>
    <w:rsid w:val="00D35C2D"/>
    <w:rsid w:val="00D35DEE"/>
    <w:rsid w:val="00D36073"/>
    <w:rsid w:val="00D36466"/>
    <w:rsid w:val="00D364FA"/>
    <w:rsid w:val="00D3650B"/>
    <w:rsid w:val="00D36515"/>
    <w:rsid w:val="00D3674E"/>
    <w:rsid w:val="00D36E6B"/>
    <w:rsid w:val="00D372AC"/>
    <w:rsid w:val="00D37613"/>
    <w:rsid w:val="00D37A0F"/>
    <w:rsid w:val="00D37BBF"/>
    <w:rsid w:val="00D37C11"/>
    <w:rsid w:val="00D400E7"/>
    <w:rsid w:val="00D40166"/>
    <w:rsid w:val="00D4018F"/>
    <w:rsid w:val="00D40299"/>
    <w:rsid w:val="00D404A1"/>
    <w:rsid w:val="00D40CD6"/>
    <w:rsid w:val="00D41173"/>
    <w:rsid w:val="00D411F7"/>
    <w:rsid w:val="00D41470"/>
    <w:rsid w:val="00D4167E"/>
    <w:rsid w:val="00D41853"/>
    <w:rsid w:val="00D41A5C"/>
    <w:rsid w:val="00D41F67"/>
    <w:rsid w:val="00D41FCD"/>
    <w:rsid w:val="00D42410"/>
    <w:rsid w:val="00D4295F"/>
    <w:rsid w:val="00D42AB9"/>
    <w:rsid w:val="00D4317B"/>
    <w:rsid w:val="00D433A7"/>
    <w:rsid w:val="00D43444"/>
    <w:rsid w:val="00D437AC"/>
    <w:rsid w:val="00D437F7"/>
    <w:rsid w:val="00D4399F"/>
    <w:rsid w:val="00D441A8"/>
    <w:rsid w:val="00D444C0"/>
    <w:rsid w:val="00D4498C"/>
    <w:rsid w:val="00D44A4D"/>
    <w:rsid w:val="00D44B51"/>
    <w:rsid w:val="00D44D64"/>
    <w:rsid w:val="00D4530B"/>
    <w:rsid w:val="00D4537D"/>
    <w:rsid w:val="00D45F08"/>
    <w:rsid w:val="00D4605C"/>
    <w:rsid w:val="00D46236"/>
    <w:rsid w:val="00D46285"/>
    <w:rsid w:val="00D46345"/>
    <w:rsid w:val="00D465CB"/>
    <w:rsid w:val="00D466E0"/>
    <w:rsid w:val="00D46E69"/>
    <w:rsid w:val="00D46E9B"/>
    <w:rsid w:val="00D46FD8"/>
    <w:rsid w:val="00D476CE"/>
    <w:rsid w:val="00D47E1B"/>
    <w:rsid w:val="00D500A1"/>
    <w:rsid w:val="00D500B3"/>
    <w:rsid w:val="00D50ADA"/>
    <w:rsid w:val="00D50AF6"/>
    <w:rsid w:val="00D50BA2"/>
    <w:rsid w:val="00D51604"/>
    <w:rsid w:val="00D51654"/>
    <w:rsid w:val="00D51ABA"/>
    <w:rsid w:val="00D51CE6"/>
    <w:rsid w:val="00D51DF2"/>
    <w:rsid w:val="00D524BA"/>
    <w:rsid w:val="00D5268C"/>
    <w:rsid w:val="00D52A5D"/>
    <w:rsid w:val="00D53035"/>
    <w:rsid w:val="00D5307B"/>
    <w:rsid w:val="00D534A1"/>
    <w:rsid w:val="00D5369F"/>
    <w:rsid w:val="00D539F9"/>
    <w:rsid w:val="00D53F8C"/>
    <w:rsid w:val="00D54878"/>
    <w:rsid w:val="00D54982"/>
    <w:rsid w:val="00D54C05"/>
    <w:rsid w:val="00D54CCC"/>
    <w:rsid w:val="00D54FC0"/>
    <w:rsid w:val="00D55044"/>
    <w:rsid w:val="00D55253"/>
    <w:rsid w:val="00D552B2"/>
    <w:rsid w:val="00D55F75"/>
    <w:rsid w:val="00D5680F"/>
    <w:rsid w:val="00D568DF"/>
    <w:rsid w:val="00D56D55"/>
    <w:rsid w:val="00D56D75"/>
    <w:rsid w:val="00D56DFC"/>
    <w:rsid w:val="00D56E90"/>
    <w:rsid w:val="00D56EE6"/>
    <w:rsid w:val="00D57333"/>
    <w:rsid w:val="00D57BFE"/>
    <w:rsid w:val="00D57C10"/>
    <w:rsid w:val="00D57CF6"/>
    <w:rsid w:val="00D57D18"/>
    <w:rsid w:val="00D60824"/>
    <w:rsid w:val="00D60989"/>
    <w:rsid w:val="00D60BF3"/>
    <w:rsid w:val="00D60E3A"/>
    <w:rsid w:val="00D60EB4"/>
    <w:rsid w:val="00D610C8"/>
    <w:rsid w:val="00D611AE"/>
    <w:rsid w:val="00D61528"/>
    <w:rsid w:val="00D61A65"/>
    <w:rsid w:val="00D61CE7"/>
    <w:rsid w:val="00D6208F"/>
    <w:rsid w:val="00D620DB"/>
    <w:rsid w:val="00D62157"/>
    <w:rsid w:val="00D624BF"/>
    <w:rsid w:val="00D63386"/>
    <w:rsid w:val="00D63D75"/>
    <w:rsid w:val="00D6433B"/>
    <w:rsid w:val="00D643AC"/>
    <w:rsid w:val="00D64678"/>
    <w:rsid w:val="00D6494D"/>
    <w:rsid w:val="00D64AE3"/>
    <w:rsid w:val="00D653D6"/>
    <w:rsid w:val="00D65447"/>
    <w:rsid w:val="00D6570E"/>
    <w:rsid w:val="00D65C3D"/>
    <w:rsid w:val="00D65E0A"/>
    <w:rsid w:val="00D65E2E"/>
    <w:rsid w:val="00D65E31"/>
    <w:rsid w:val="00D66767"/>
    <w:rsid w:val="00D66DFF"/>
    <w:rsid w:val="00D66E72"/>
    <w:rsid w:val="00D6720E"/>
    <w:rsid w:val="00D672A8"/>
    <w:rsid w:val="00D675A3"/>
    <w:rsid w:val="00D675FE"/>
    <w:rsid w:val="00D67DD4"/>
    <w:rsid w:val="00D67E4C"/>
    <w:rsid w:val="00D67F72"/>
    <w:rsid w:val="00D701D1"/>
    <w:rsid w:val="00D70381"/>
    <w:rsid w:val="00D70BB5"/>
    <w:rsid w:val="00D70E18"/>
    <w:rsid w:val="00D710A6"/>
    <w:rsid w:val="00D7185A"/>
    <w:rsid w:val="00D718E3"/>
    <w:rsid w:val="00D718E7"/>
    <w:rsid w:val="00D722AD"/>
    <w:rsid w:val="00D7292B"/>
    <w:rsid w:val="00D733DA"/>
    <w:rsid w:val="00D7353F"/>
    <w:rsid w:val="00D7366B"/>
    <w:rsid w:val="00D736AB"/>
    <w:rsid w:val="00D7380C"/>
    <w:rsid w:val="00D73B8E"/>
    <w:rsid w:val="00D73CFF"/>
    <w:rsid w:val="00D746E8"/>
    <w:rsid w:val="00D74F0A"/>
    <w:rsid w:val="00D74F79"/>
    <w:rsid w:val="00D7525F"/>
    <w:rsid w:val="00D757EA"/>
    <w:rsid w:val="00D75A45"/>
    <w:rsid w:val="00D7665C"/>
    <w:rsid w:val="00D766FA"/>
    <w:rsid w:val="00D76A37"/>
    <w:rsid w:val="00D76AF0"/>
    <w:rsid w:val="00D76E31"/>
    <w:rsid w:val="00D76EF3"/>
    <w:rsid w:val="00D7703E"/>
    <w:rsid w:val="00D8013C"/>
    <w:rsid w:val="00D80381"/>
    <w:rsid w:val="00D809B6"/>
    <w:rsid w:val="00D80B64"/>
    <w:rsid w:val="00D80CCD"/>
    <w:rsid w:val="00D80D16"/>
    <w:rsid w:val="00D81305"/>
    <w:rsid w:val="00D81343"/>
    <w:rsid w:val="00D81E72"/>
    <w:rsid w:val="00D81EB6"/>
    <w:rsid w:val="00D82069"/>
    <w:rsid w:val="00D82089"/>
    <w:rsid w:val="00D820F1"/>
    <w:rsid w:val="00D82464"/>
    <w:rsid w:val="00D829D5"/>
    <w:rsid w:val="00D82B30"/>
    <w:rsid w:val="00D82BA9"/>
    <w:rsid w:val="00D82CBC"/>
    <w:rsid w:val="00D832FC"/>
    <w:rsid w:val="00D83478"/>
    <w:rsid w:val="00D837C1"/>
    <w:rsid w:val="00D83903"/>
    <w:rsid w:val="00D83970"/>
    <w:rsid w:val="00D83BBB"/>
    <w:rsid w:val="00D83D86"/>
    <w:rsid w:val="00D83EC7"/>
    <w:rsid w:val="00D83FE7"/>
    <w:rsid w:val="00D84A28"/>
    <w:rsid w:val="00D85524"/>
    <w:rsid w:val="00D859C6"/>
    <w:rsid w:val="00D85E79"/>
    <w:rsid w:val="00D86E0C"/>
    <w:rsid w:val="00D8703B"/>
    <w:rsid w:val="00D87315"/>
    <w:rsid w:val="00D87645"/>
    <w:rsid w:val="00D87BF1"/>
    <w:rsid w:val="00D87F2B"/>
    <w:rsid w:val="00D90382"/>
    <w:rsid w:val="00D905AE"/>
    <w:rsid w:val="00D90640"/>
    <w:rsid w:val="00D9068C"/>
    <w:rsid w:val="00D908EA"/>
    <w:rsid w:val="00D910AA"/>
    <w:rsid w:val="00D912D2"/>
    <w:rsid w:val="00D914F1"/>
    <w:rsid w:val="00D91507"/>
    <w:rsid w:val="00D9157F"/>
    <w:rsid w:val="00D91603"/>
    <w:rsid w:val="00D91B7B"/>
    <w:rsid w:val="00D91C7D"/>
    <w:rsid w:val="00D91F91"/>
    <w:rsid w:val="00D92160"/>
    <w:rsid w:val="00D9276B"/>
    <w:rsid w:val="00D928A4"/>
    <w:rsid w:val="00D92923"/>
    <w:rsid w:val="00D92F57"/>
    <w:rsid w:val="00D92F80"/>
    <w:rsid w:val="00D930EA"/>
    <w:rsid w:val="00D9310C"/>
    <w:rsid w:val="00D9329F"/>
    <w:rsid w:val="00D937F9"/>
    <w:rsid w:val="00D93906"/>
    <w:rsid w:val="00D93A95"/>
    <w:rsid w:val="00D93C44"/>
    <w:rsid w:val="00D93C6B"/>
    <w:rsid w:val="00D93DBC"/>
    <w:rsid w:val="00D93F0A"/>
    <w:rsid w:val="00D9418F"/>
    <w:rsid w:val="00D947CB"/>
    <w:rsid w:val="00D94818"/>
    <w:rsid w:val="00D9493F"/>
    <w:rsid w:val="00D94E69"/>
    <w:rsid w:val="00D950A6"/>
    <w:rsid w:val="00D954E7"/>
    <w:rsid w:val="00D956D2"/>
    <w:rsid w:val="00D95F23"/>
    <w:rsid w:val="00D9642C"/>
    <w:rsid w:val="00D97BAC"/>
    <w:rsid w:val="00D97ED4"/>
    <w:rsid w:val="00D97EF6"/>
    <w:rsid w:val="00D97FBD"/>
    <w:rsid w:val="00DA02ED"/>
    <w:rsid w:val="00DA036F"/>
    <w:rsid w:val="00DA0582"/>
    <w:rsid w:val="00DA08F9"/>
    <w:rsid w:val="00DA0D40"/>
    <w:rsid w:val="00DA15D6"/>
    <w:rsid w:val="00DA17AD"/>
    <w:rsid w:val="00DA1B98"/>
    <w:rsid w:val="00DA1F61"/>
    <w:rsid w:val="00DA2146"/>
    <w:rsid w:val="00DA234E"/>
    <w:rsid w:val="00DA28B6"/>
    <w:rsid w:val="00DA2942"/>
    <w:rsid w:val="00DA29E6"/>
    <w:rsid w:val="00DA2CF9"/>
    <w:rsid w:val="00DA2D0C"/>
    <w:rsid w:val="00DA33E4"/>
    <w:rsid w:val="00DA3405"/>
    <w:rsid w:val="00DA3463"/>
    <w:rsid w:val="00DA3CE2"/>
    <w:rsid w:val="00DA402C"/>
    <w:rsid w:val="00DA40CC"/>
    <w:rsid w:val="00DA4879"/>
    <w:rsid w:val="00DA4944"/>
    <w:rsid w:val="00DA4A4B"/>
    <w:rsid w:val="00DA4ADC"/>
    <w:rsid w:val="00DA4C3F"/>
    <w:rsid w:val="00DA4CE0"/>
    <w:rsid w:val="00DA4EC7"/>
    <w:rsid w:val="00DA4FF4"/>
    <w:rsid w:val="00DA5581"/>
    <w:rsid w:val="00DA5DA2"/>
    <w:rsid w:val="00DA5DAA"/>
    <w:rsid w:val="00DA60AE"/>
    <w:rsid w:val="00DA62F6"/>
    <w:rsid w:val="00DA640F"/>
    <w:rsid w:val="00DA6640"/>
    <w:rsid w:val="00DA6FC1"/>
    <w:rsid w:val="00DA73AF"/>
    <w:rsid w:val="00DA765C"/>
    <w:rsid w:val="00DA7ADF"/>
    <w:rsid w:val="00DA7F30"/>
    <w:rsid w:val="00DB0E71"/>
    <w:rsid w:val="00DB0EE2"/>
    <w:rsid w:val="00DB1724"/>
    <w:rsid w:val="00DB1DC9"/>
    <w:rsid w:val="00DB218E"/>
    <w:rsid w:val="00DB2214"/>
    <w:rsid w:val="00DB23E6"/>
    <w:rsid w:val="00DB2416"/>
    <w:rsid w:val="00DB2665"/>
    <w:rsid w:val="00DB2C57"/>
    <w:rsid w:val="00DB2E03"/>
    <w:rsid w:val="00DB2FAA"/>
    <w:rsid w:val="00DB307C"/>
    <w:rsid w:val="00DB341D"/>
    <w:rsid w:val="00DB365A"/>
    <w:rsid w:val="00DB3A56"/>
    <w:rsid w:val="00DB3CF1"/>
    <w:rsid w:val="00DB3DE3"/>
    <w:rsid w:val="00DB40D4"/>
    <w:rsid w:val="00DB42D4"/>
    <w:rsid w:val="00DB4411"/>
    <w:rsid w:val="00DB446E"/>
    <w:rsid w:val="00DB44C9"/>
    <w:rsid w:val="00DB4734"/>
    <w:rsid w:val="00DB48EE"/>
    <w:rsid w:val="00DB4BC0"/>
    <w:rsid w:val="00DB50EE"/>
    <w:rsid w:val="00DB5226"/>
    <w:rsid w:val="00DB54A2"/>
    <w:rsid w:val="00DB5856"/>
    <w:rsid w:val="00DB63F9"/>
    <w:rsid w:val="00DB642F"/>
    <w:rsid w:val="00DB649A"/>
    <w:rsid w:val="00DB66E6"/>
    <w:rsid w:val="00DB6C8F"/>
    <w:rsid w:val="00DB6DD2"/>
    <w:rsid w:val="00DB7235"/>
    <w:rsid w:val="00DB74C9"/>
    <w:rsid w:val="00DB7755"/>
    <w:rsid w:val="00DB7F7E"/>
    <w:rsid w:val="00DB7FC4"/>
    <w:rsid w:val="00DC0233"/>
    <w:rsid w:val="00DC02BF"/>
    <w:rsid w:val="00DC0D7E"/>
    <w:rsid w:val="00DC11B8"/>
    <w:rsid w:val="00DC11C7"/>
    <w:rsid w:val="00DC12CE"/>
    <w:rsid w:val="00DC135F"/>
    <w:rsid w:val="00DC17D3"/>
    <w:rsid w:val="00DC23B9"/>
    <w:rsid w:val="00DC25E3"/>
    <w:rsid w:val="00DC2A9C"/>
    <w:rsid w:val="00DC2D42"/>
    <w:rsid w:val="00DC2EBF"/>
    <w:rsid w:val="00DC3010"/>
    <w:rsid w:val="00DC32DF"/>
    <w:rsid w:val="00DC336C"/>
    <w:rsid w:val="00DC3515"/>
    <w:rsid w:val="00DC39A6"/>
    <w:rsid w:val="00DC3A6B"/>
    <w:rsid w:val="00DC3CCF"/>
    <w:rsid w:val="00DC475F"/>
    <w:rsid w:val="00DC498B"/>
    <w:rsid w:val="00DC4B10"/>
    <w:rsid w:val="00DC5078"/>
    <w:rsid w:val="00DC52A5"/>
    <w:rsid w:val="00DC5364"/>
    <w:rsid w:val="00DC53FA"/>
    <w:rsid w:val="00DC576E"/>
    <w:rsid w:val="00DC578A"/>
    <w:rsid w:val="00DC58A7"/>
    <w:rsid w:val="00DC5A78"/>
    <w:rsid w:val="00DC5E0F"/>
    <w:rsid w:val="00DC6170"/>
    <w:rsid w:val="00DC6670"/>
    <w:rsid w:val="00DC68D2"/>
    <w:rsid w:val="00DC6C5E"/>
    <w:rsid w:val="00DC6CDD"/>
    <w:rsid w:val="00DC6DC6"/>
    <w:rsid w:val="00DC6F28"/>
    <w:rsid w:val="00DC7303"/>
    <w:rsid w:val="00DC733F"/>
    <w:rsid w:val="00DC75A3"/>
    <w:rsid w:val="00DC75F6"/>
    <w:rsid w:val="00DC764E"/>
    <w:rsid w:val="00DC7FCE"/>
    <w:rsid w:val="00DD0013"/>
    <w:rsid w:val="00DD0BB6"/>
    <w:rsid w:val="00DD0F09"/>
    <w:rsid w:val="00DD0F11"/>
    <w:rsid w:val="00DD0F2F"/>
    <w:rsid w:val="00DD1080"/>
    <w:rsid w:val="00DD112F"/>
    <w:rsid w:val="00DD122A"/>
    <w:rsid w:val="00DD13F7"/>
    <w:rsid w:val="00DD18BD"/>
    <w:rsid w:val="00DD193B"/>
    <w:rsid w:val="00DD1B23"/>
    <w:rsid w:val="00DD1C77"/>
    <w:rsid w:val="00DD1CCC"/>
    <w:rsid w:val="00DD1EB6"/>
    <w:rsid w:val="00DD1FA7"/>
    <w:rsid w:val="00DD25EA"/>
    <w:rsid w:val="00DD320E"/>
    <w:rsid w:val="00DD325A"/>
    <w:rsid w:val="00DD3686"/>
    <w:rsid w:val="00DD3CE2"/>
    <w:rsid w:val="00DD40A1"/>
    <w:rsid w:val="00DD42FD"/>
    <w:rsid w:val="00DD4475"/>
    <w:rsid w:val="00DD4B95"/>
    <w:rsid w:val="00DD4C51"/>
    <w:rsid w:val="00DD513F"/>
    <w:rsid w:val="00DD51BA"/>
    <w:rsid w:val="00DD52CC"/>
    <w:rsid w:val="00DD5682"/>
    <w:rsid w:val="00DD57EB"/>
    <w:rsid w:val="00DD59C2"/>
    <w:rsid w:val="00DD5B9E"/>
    <w:rsid w:val="00DD5E50"/>
    <w:rsid w:val="00DD5E7B"/>
    <w:rsid w:val="00DD6B23"/>
    <w:rsid w:val="00DD6E86"/>
    <w:rsid w:val="00DD6F00"/>
    <w:rsid w:val="00DD7054"/>
    <w:rsid w:val="00DD74D4"/>
    <w:rsid w:val="00DD76AF"/>
    <w:rsid w:val="00DD7911"/>
    <w:rsid w:val="00DD79FA"/>
    <w:rsid w:val="00DD7D43"/>
    <w:rsid w:val="00DD7FA1"/>
    <w:rsid w:val="00DE0507"/>
    <w:rsid w:val="00DE05BF"/>
    <w:rsid w:val="00DE0639"/>
    <w:rsid w:val="00DE0A04"/>
    <w:rsid w:val="00DE0A16"/>
    <w:rsid w:val="00DE121F"/>
    <w:rsid w:val="00DE12FA"/>
    <w:rsid w:val="00DE1404"/>
    <w:rsid w:val="00DE140F"/>
    <w:rsid w:val="00DE14D8"/>
    <w:rsid w:val="00DE1AB6"/>
    <w:rsid w:val="00DE1EE7"/>
    <w:rsid w:val="00DE2193"/>
    <w:rsid w:val="00DE221B"/>
    <w:rsid w:val="00DE2963"/>
    <w:rsid w:val="00DE29C2"/>
    <w:rsid w:val="00DE3017"/>
    <w:rsid w:val="00DE3076"/>
    <w:rsid w:val="00DE314B"/>
    <w:rsid w:val="00DE321B"/>
    <w:rsid w:val="00DE377E"/>
    <w:rsid w:val="00DE37EA"/>
    <w:rsid w:val="00DE38E3"/>
    <w:rsid w:val="00DE3AC0"/>
    <w:rsid w:val="00DE4147"/>
    <w:rsid w:val="00DE459F"/>
    <w:rsid w:val="00DE489F"/>
    <w:rsid w:val="00DE49DA"/>
    <w:rsid w:val="00DE4C16"/>
    <w:rsid w:val="00DE4E06"/>
    <w:rsid w:val="00DE5008"/>
    <w:rsid w:val="00DE5160"/>
    <w:rsid w:val="00DE5244"/>
    <w:rsid w:val="00DE5408"/>
    <w:rsid w:val="00DE546B"/>
    <w:rsid w:val="00DE56D3"/>
    <w:rsid w:val="00DE5C66"/>
    <w:rsid w:val="00DE5E41"/>
    <w:rsid w:val="00DE64B3"/>
    <w:rsid w:val="00DE64BC"/>
    <w:rsid w:val="00DE6C8E"/>
    <w:rsid w:val="00DE6DDB"/>
    <w:rsid w:val="00DE6EE6"/>
    <w:rsid w:val="00DE7327"/>
    <w:rsid w:val="00DE76D4"/>
    <w:rsid w:val="00DE7F46"/>
    <w:rsid w:val="00DF0907"/>
    <w:rsid w:val="00DF0D29"/>
    <w:rsid w:val="00DF0EF3"/>
    <w:rsid w:val="00DF1080"/>
    <w:rsid w:val="00DF13B0"/>
    <w:rsid w:val="00DF1532"/>
    <w:rsid w:val="00DF1DF2"/>
    <w:rsid w:val="00DF246D"/>
    <w:rsid w:val="00DF24D5"/>
    <w:rsid w:val="00DF2661"/>
    <w:rsid w:val="00DF28E8"/>
    <w:rsid w:val="00DF29E8"/>
    <w:rsid w:val="00DF2D8E"/>
    <w:rsid w:val="00DF2E71"/>
    <w:rsid w:val="00DF3713"/>
    <w:rsid w:val="00DF38E5"/>
    <w:rsid w:val="00DF39EA"/>
    <w:rsid w:val="00DF3AA5"/>
    <w:rsid w:val="00DF3B55"/>
    <w:rsid w:val="00DF3BA4"/>
    <w:rsid w:val="00DF3C0B"/>
    <w:rsid w:val="00DF3E3A"/>
    <w:rsid w:val="00DF3F23"/>
    <w:rsid w:val="00DF45BC"/>
    <w:rsid w:val="00DF4604"/>
    <w:rsid w:val="00DF4643"/>
    <w:rsid w:val="00DF4769"/>
    <w:rsid w:val="00DF484F"/>
    <w:rsid w:val="00DF4D58"/>
    <w:rsid w:val="00DF54F7"/>
    <w:rsid w:val="00DF55AE"/>
    <w:rsid w:val="00DF58AA"/>
    <w:rsid w:val="00DF591F"/>
    <w:rsid w:val="00DF5A18"/>
    <w:rsid w:val="00DF5A36"/>
    <w:rsid w:val="00DF5AF5"/>
    <w:rsid w:val="00DF5B7D"/>
    <w:rsid w:val="00DF5DC6"/>
    <w:rsid w:val="00DF5E72"/>
    <w:rsid w:val="00DF5F08"/>
    <w:rsid w:val="00DF68FC"/>
    <w:rsid w:val="00DF6A27"/>
    <w:rsid w:val="00DF742C"/>
    <w:rsid w:val="00DF7824"/>
    <w:rsid w:val="00DF788F"/>
    <w:rsid w:val="00DF78F5"/>
    <w:rsid w:val="00DF7AE8"/>
    <w:rsid w:val="00DF7DE1"/>
    <w:rsid w:val="00E0076A"/>
    <w:rsid w:val="00E0081C"/>
    <w:rsid w:val="00E00A13"/>
    <w:rsid w:val="00E00AD4"/>
    <w:rsid w:val="00E00AEB"/>
    <w:rsid w:val="00E00B33"/>
    <w:rsid w:val="00E00B9A"/>
    <w:rsid w:val="00E00C3F"/>
    <w:rsid w:val="00E00CD6"/>
    <w:rsid w:val="00E00FD2"/>
    <w:rsid w:val="00E01285"/>
    <w:rsid w:val="00E014A9"/>
    <w:rsid w:val="00E019DD"/>
    <w:rsid w:val="00E01B92"/>
    <w:rsid w:val="00E01C0E"/>
    <w:rsid w:val="00E01C92"/>
    <w:rsid w:val="00E0225E"/>
    <w:rsid w:val="00E023F7"/>
    <w:rsid w:val="00E024D7"/>
    <w:rsid w:val="00E026CA"/>
    <w:rsid w:val="00E02E41"/>
    <w:rsid w:val="00E02F65"/>
    <w:rsid w:val="00E03551"/>
    <w:rsid w:val="00E035A4"/>
    <w:rsid w:val="00E0365A"/>
    <w:rsid w:val="00E03E22"/>
    <w:rsid w:val="00E0417C"/>
    <w:rsid w:val="00E04216"/>
    <w:rsid w:val="00E0427C"/>
    <w:rsid w:val="00E04A38"/>
    <w:rsid w:val="00E04AFC"/>
    <w:rsid w:val="00E054BA"/>
    <w:rsid w:val="00E05595"/>
    <w:rsid w:val="00E0560E"/>
    <w:rsid w:val="00E05B0B"/>
    <w:rsid w:val="00E05C58"/>
    <w:rsid w:val="00E05E4D"/>
    <w:rsid w:val="00E066E8"/>
    <w:rsid w:val="00E06B44"/>
    <w:rsid w:val="00E06D5F"/>
    <w:rsid w:val="00E06E86"/>
    <w:rsid w:val="00E07069"/>
    <w:rsid w:val="00E07D05"/>
    <w:rsid w:val="00E07DC0"/>
    <w:rsid w:val="00E108D2"/>
    <w:rsid w:val="00E10A33"/>
    <w:rsid w:val="00E10F3A"/>
    <w:rsid w:val="00E1227E"/>
    <w:rsid w:val="00E12474"/>
    <w:rsid w:val="00E124F4"/>
    <w:rsid w:val="00E12516"/>
    <w:rsid w:val="00E12581"/>
    <w:rsid w:val="00E1273C"/>
    <w:rsid w:val="00E12867"/>
    <w:rsid w:val="00E12AB9"/>
    <w:rsid w:val="00E12D30"/>
    <w:rsid w:val="00E130B7"/>
    <w:rsid w:val="00E1324A"/>
    <w:rsid w:val="00E13507"/>
    <w:rsid w:val="00E136F0"/>
    <w:rsid w:val="00E13F59"/>
    <w:rsid w:val="00E14060"/>
    <w:rsid w:val="00E1432D"/>
    <w:rsid w:val="00E14C9B"/>
    <w:rsid w:val="00E158CE"/>
    <w:rsid w:val="00E15AA6"/>
    <w:rsid w:val="00E15E09"/>
    <w:rsid w:val="00E15E0E"/>
    <w:rsid w:val="00E16185"/>
    <w:rsid w:val="00E16BAC"/>
    <w:rsid w:val="00E16BAE"/>
    <w:rsid w:val="00E16C22"/>
    <w:rsid w:val="00E17078"/>
    <w:rsid w:val="00E172C9"/>
    <w:rsid w:val="00E1734B"/>
    <w:rsid w:val="00E17430"/>
    <w:rsid w:val="00E17594"/>
    <w:rsid w:val="00E177CF"/>
    <w:rsid w:val="00E17A55"/>
    <w:rsid w:val="00E17D64"/>
    <w:rsid w:val="00E17D6D"/>
    <w:rsid w:val="00E20064"/>
    <w:rsid w:val="00E2023B"/>
    <w:rsid w:val="00E202CD"/>
    <w:rsid w:val="00E20306"/>
    <w:rsid w:val="00E2095D"/>
    <w:rsid w:val="00E20B47"/>
    <w:rsid w:val="00E21211"/>
    <w:rsid w:val="00E2129A"/>
    <w:rsid w:val="00E21417"/>
    <w:rsid w:val="00E21572"/>
    <w:rsid w:val="00E21654"/>
    <w:rsid w:val="00E218A7"/>
    <w:rsid w:val="00E21E31"/>
    <w:rsid w:val="00E2206F"/>
    <w:rsid w:val="00E22744"/>
    <w:rsid w:val="00E229A2"/>
    <w:rsid w:val="00E22D4E"/>
    <w:rsid w:val="00E230D7"/>
    <w:rsid w:val="00E23359"/>
    <w:rsid w:val="00E233A6"/>
    <w:rsid w:val="00E2382D"/>
    <w:rsid w:val="00E23991"/>
    <w:rsid w:val="00E23A4B"/>
    <w:rsid w:val="00E23AF6"/>
    <w:rsid w:val="00E2439C"/>
    <w:rsid w:val="00E24886"/>
    <w:rsid w:val="00E24B8E"/>
    <w:rsid w:val="00E250BE"/>
    <w:rsid w:val="00E25357"/>
    <w:rsid w:val="00E2543E"/>
    <w:rsid w:val="00E255C5"/>
    <w:rsid w:val="00E257BA"/>
    <w:rsid w:val="00E25FAD"/>
    <w:rsid w:val="00E26131"/>
    <w:rsid w:val="00E26792"/>
    <w:rsid w:val="00E26A84"/>
    <w:rsid w:val="00E26ADA"/>
    <w:rsid w:val="00E26F3D"/>
    <w:rsid w:val="00E27011"/>
    <w:rsid w:val="00E27FC4"/>
    <w:rsid w:val="00E30090"/>
    <w:rsid w:val="00E300D6"/>
    <w:rsid w:val="00E30700"/>
    <w:rsid w:val="00E30AB2"/>
    <w:rsid w:val="00E30C1F"/>
    <w:rsid w:val="00E313B6"/>
    <w:rsid w:val="00E31824"/>
    <w:rsid w:val="00E31C27"/>
    <w:rsid w:val="00E31C76"/>
    <w:rsid w:val="00E31DAA"/>
    <w:rsid w:val="00E31E62"/>
    <w:rsid w:val="00E32237"/>
    <w:rsid w:val="00E32393"/>
    <w:rsid w:val="00E3247A"/>
    <w:rsid w:val="00E324B3"/>
    <w:rsid w:val="00E32536"/>
    <w:rsid w:val="00E32690"/>
    <w:rsid w:val="00E3275A"/>
    <w:rsid w:val="00E32779"/>
    <w:rsid w:val="00E32F2D"/>
    <w:rsid w:val="00E32F38"/>
    <w:rsid w:val="00E32F79"/>
    <w:rsid w:val="00E3352B"/>
    <w:rsid w:val="00E33A6D"/>
    <w:rsid w:val="00E33B24"/>
    <w:rsid w:val="00E33C7B"/>
    <w:rsid w:val="00E3427A"/>
    <w:rsid w:val="00E34293"/>
    <w:rsid w:val="00E34A97"/>
    <w:rsid w:val="00E34E06"/>
    <w:rsid w:val="00E34ED7"/>
    <w:rsid w:val="00E34FFC"/>
    <w:rsid w:val="00E3519F"/>
    <w:rsid w:val="00E35282"/>
    <w:rsid w:val="00E3540D"/>
    <w:rsid w:val="00E35450"/>
    <w:rsid w:val="00E35D0F"/>
    <w:rsid w:val="00E364CA"/>
    <w:rsid w:val="00E3664A"/>
    <w:rsid w:val="00E36954"/>
    <w:rsid w:val="00E37146"/>
    <w:rsid w:val="00E37BBA"/>
    <w:rsid w:val="00E37F5A"/>
    <w:rsid w:val="00E403DC"/>
    <w:rsid w:val="00E40ABB"/>
    <w:rsid w:val="00E40F1F"/>
    <w:rsid w:val="00E412E7"/>
    <w:rsid w:val="00E415A5"/>
    <w:rsid w:val="00E41B92"/>
    <w:rsid w:val="00E41DF8"/>
    <w:rsid w:val="00E41F25"/>
    <w:rsid w:val="00E42011"/>
    <w:rsid w:val="00E42C27"/>
    <w:rsid w:val="00E4319D"/>
    <w:rsid w:val="00E43209"/>
    <w:rsid w:val="00E43384"/>
    <w:rsid w:val="00E435F9"/>
    <w:rsid w:val="00E43AB4"/>
    <w:rsid w:val="00E4405C"/>
    <w:rsid w:val="00E44165"/>
    <w:rsid w:val="00E444A0"/>
    <w:rsid w:val="00E4490B"/>
    <w:rsid w:val="00E44B2E"/>
    <w:rsid w:val="00E44B7D"/>
    <w:rsid w:val="00E44C14"/>
    <w:rsid w:val="00E453D4"/>
    <w:rsid w:val="00E45544"/>
    <w:rsid w:val="00E45A57"/>
    <w:rsid w:val="00E45E1E"/>
    <w:rsid w:val="00E45E94"/>
    <w:rsid w:val="00E46050"/>
    <w:rsid w:val="00E46132"/>
    <w:rsid w:val="00E461C6"/>
    <w:rsid w:val="00E4625D"/>
    <w:rsid w:val="00E4658F"/>
    <w:rsid w:val="00E466E6"/>
    <w:rsid w:val="00E46AF5"/>
    <w:rsid w:val="00E4745C"/>
    <w:rsid w:val="00E476A2"/>
    <w:rsid w:val="00E47DD3"/>
    <w:rsid w:val="00E500AE"/>
    <w:rsid w:val="00E50102"/>
    <w:rsid w:val="00E502B2"/>
    <w:rsid w:val="00E503A1"/>
    <w:rsid w:val="00E50564"/>
    <w:rsid w:val="00E50638"/>
    <w:rsid w:val="00E50E30"/>
    <w:rsid w:val="00E50FE4"/>
    <w:rsid w:val="00E51911"/>
    <w:rsid w:val="00E51EF9"/>
    <w:rsid w:val="00E5217F"/>
    <w:rsid w:val="00E52184"/>
    <w:rsid w:val="00E528DD"/>
    <w:rsid w:val="00E52A67"/>
    <w:rsid w:val="00E52A80"/>
    <w:rsid w:val="00E52CE0"/>
    <w:rsid w:val="00E530B4"/>
    <w:rsid w:val="00E53173"/>
    <w:rsid w:val="00E53611"/>
    <w:rsid w:val="00E53732"/>
    <w:rsid w:val="00E53A6A"/>
    <w:rsid w:val="00E53B87"/>
    <w:rsid w:val="00E53C77"/>
    <w:rsid w:val="00E53CB4"/>
    <w:rsid w:val="00E53DB4"/>
    <w:rsid w:val="00E53E75"/>
    <w:rsid w:val="00E542B6"/>
    <w:rsid w:val="00E54474"/>
    <w:rsid w:val="00E544E7"/>
    <w:rsid w:val="00E546B0"/>
    <w:rsid w:val="00E54712"/>
    <w:rsid w:val="00E5473A"/>
    <w:rsid w:val="00E5495E"/>
    <w:rsid w:val="00E554F3"/>
    <w:rsid w:val="00E555A0"/>
    <w:rsid w:val="00E558F6"/>
    <w:rsid w:val="00E55C63"/>
    <w:rsid w:val="00E55D3A"/>
    <w:rsid w:val="00E56B93"/>
    <w:rsid w:val="00E56D5C"/>
    <w:rsid w:val="00E5702F"/>
    <w:rsid w:val="00E57065"/>
    <w:rsid w:val="00E576E1"/>
    <w:rsid w:val="00E577CD"/>
    <w:rsid w:val="00E57B0D"/>
    <w:rsid w:val="00E57CD1"/>
    <w:rsid w:val="00E57CF7"/>
    <w:rsid w:val="00E57D70"/>
    <w:rsid w:val="00E57E87"/>
    <w:rsid w:val="00E601E3"/>
    <w:rsid w:val="00E6025A"/>
    <w:rsid w:val="00E607C5"/>
    <w:rsid w:val="00E60910"/>
    <w:rsid w:val="00E60A76"/>
    <w:rsid w:val="00E614E4"/>
    <w:rsid w:val="00E61941"/>
    <w:rsid w:val="00E61D31"/>
    <w:rsid w:val="00E6216B"/>
    <w:rsid w:val="00E6216C"/>
    <w:rsid w:val="00E62177"/>
    <w:rsid w:val="00E62231"/>
    <w:rsid w:val="00E62569"/>
    <w:rsid w:val="00E62B73"/>
    <w:rsid w:val="00E62F71"/>
    <w:rsid w:val="00E63012"/>
    <w:rsid w:val="00E63271"/>
    <w:rsid w:val="00E6446F"/>
    <w:rsid w:val="00E6465D"/>
    <w:rsid w:val="00E6497E"/>
    <w:rsid w:val="00E64C76"/>
    <w:rsid w:val="00E65081"/>
    <w:rsid w:val="00E6513E"/>
    <w:rsid w:val="00E653E4"/>
    <w:rsid w:val="00E65464"/>
    <w:rsid w:val="00E658BF"/>
    <w:rsid w:val="00E658FA"/>
    <w:rsid w:val="00E65923"/>
    <w:rsid w:val="00E65BFA"/>
    <w:rsid w:val="00E65F9E"/>
    <w:rsid w:val="00E6641A"/>
    <w:rsid w:val="00E66AF0"/>
    <w:rsid w:val="00E66FAC"/>
    <w:rsid w:val="00E66FBF"/>
    <w:rsid w:val="00E6705D"/>
    <w:rsid w:val="00E670C5"/>
    <w:rsid w:val="00E670CA"/>
    <w:rsid w:val="00E672C5"/>
    <w:rsid w:val="00E67431"/>
    <w:rsid w:val="00E67532"/>
    <w:rsid w:val="00E6753C"/>
    <w:rsid w:val="00E67564"/>
    <w:rsid w:val="00E675A6"/>
    <w:rsid w:val="00E6779B"/>
    <w:rsid w:val="00E67DE4"/>
    <w:rsid w:val="00E70047"/>
    <w:rsid w:val="00E70138"/>
    <w:rsid w:val="00E702C1"/>
    <w:rsid w:val="00E70440"/>
    <w:rsid w:val="00E70611"/>
    <w:rsid w:val="00E708B9"/>
    <w:rsid w:val="00E70989"/>
    <w:rsid w:val="00E709E7"/>
    <w:rsid w:val="00E70D8F"/>
    <w:rsid w:val="00E711BF"/>
    <w:rsid w:val="00E7155F"/>
    <w:rsid w:val="00E71A3B"/>
    <w:rsid w:val="00E71E36"/>
    <w:rsid w:val="00E720B9"/>
    <w:rsid w:val="00E721E5"/>
    <w:rsid w:val="00E7237B"/>
    <w:rsid w:val="00E723E0"/>
    <w:rsid w:val="00E72713"/>
    <w:rsid w:val="00E72947"/>
    <w:rsid w:val="00E729B6"/>
    <w:rsid w:val="00E729F3"/>
    <w:rsid w:val="00E73160"/>
    <w:rsid w:val="00E7365E"/>
    <w:rsid w:val="00E73862"/>
    <w:rsid w:val="00E73985"/>
    <w:rsid w:val="00E73AEF"/>
    <w:rsid w:val="00E73B4B"/>
    <w:rsid w:val="00E73CF0"/>
    <w:rsid w:val="00E73D85"/>
    <w:rsid w:val="00E73DDA"/>
    <w:rsid w:val="00E74C32"/>
    <w:rsid w:val="00E74C8C"/>
    <w:rsid w:val="00E74F99"/>
    <w:rsid w:val="00E75315"/>
    <w:rsid w:val="00E75659"/>
    <w:rsid w:val="00E7572E"/>
    <w:rsid w:val="00E759A5"/>
    <w:rsid w:val="00E75A75"/>
    <w:rsid w:val="00E75BF4"/>
    <w:rsid w:val="00E75E89"/>
    <w:rsid w:val="00E7653A"/>
    <w:rsid w:val="00E765D8"/>
    <w:rsid w:val="00E77688"/>
    <w:rsid w:val="00E77825"/>
    <w:rsid w:val="00E800E0"/>
    <w:rsid w:val="00E8032A"/>
    <w:rsid w:val="00E80482"/>
    <w:rsid w:val="00E812EF"/>
    <w:rsid w:val="00E81467"/>
    <w:rsid w:val="00E81485"/>
    <w:rsid w:val="00E814E1"/>
    <w:rsid w:val="00E81BC1"/>
    <w:rsid w:val="00E81E88"/>
    <w:rsid w:val="00E82073"/>
    <w:rsid w:val="00E82A65"/>
    <w:rsid w:val="00E82C2F"/>
    <w:rsid w:val="00E832EA"/>
    <w:rsid w:val="00E83424"/>
    <w:rsid w:val="00E836E4"/>
    <w:rsid w:val="00E8382B"/>
    <w:rsid w:val="00E83837"/>
    <w:rsid w:val="00E839FD"/>
    <w:rsid w:val="00E84459"/>
    <w:rsid w:val="00E8445E"/>
    <w:rsid w:val="00E84731"/>
    <w:rsid w:val="00E85384"/>
    <w:rsid w:val="00E85815"/>
    <w:rsid w:val="00E8586E"/>
    <w:rsid w:val="00E858B8"/>
    <w:rsid w:val="00E858E6"/>
    <w:rsid w:val="00E85960"/>
    <w:rsid w:val="00E85A13"/>
    <w:rsid w:val="00E85D17"/>
    <w:rsid w:val="00E86045"/>
    <w:rsid w:val="00E861B8"/>
    <w:rsid w:val="00E86383"/>
    <w:rsid w:val="00E867CA"/>
    <w:rsid w:val="00E86852"/>
    <w:rsid w:val="00E86D60"/>
    <w:rsid w:val="00E87007"/>
    <w:rsid w:val="00E87141"/>
    <w:rsid w:val="00E87237"/>
    <w:rsid w:val="00E873F7"/>
    <w:rsid w:val="00E87AE6"/>
    <w:rsid w:val="00E87BB6"/>
    <w:rsid w:val="00E87F76"/>
    <w:rsid w:val="00E90028"/>
    <w:rsid w:val="00E900A5"/>
    <w:rsid w:val="00E90170"/>
    <w:rsid w:val="00E901EF"/>
    <w:rsid w:val="00E902CD"/>
    <w:rsid w:val="00E90500"/>
    <w:rsid w:val="00E906E0"/>
    <w:rsid w:val="00E906FA"/>
    <w:rsid w:val="00E90D47"/>
    <w:rsid w:val="00E9145B"/>
    <w:rsid w:val="00E91B07"/>
    <w:rsid w:val="00E91C85"/>
    <w:rsid w:val="00E922B2"/>
    <w:rsid w:val="00E9242D"/>
    <w:rsid w:val="00E92808"/>
    <w:rsid w:val="00E92CB1"/>
    <w:rsid w:val="00E932E2"/>
    <w:rsid w:val="00E9334B"/>
    <w:rsid w:val="00E93D9D"/>
    <w:rsid w:val="00E942DE"/>
    <w:rsid w:val="00E944BB"/>
    <w:rsid w:val="00E94A0D"/>
    <w:rsid w:val="00E94A94"/>
    <w:rsid w:val="00E94AB3"/>
    <w:rsid w:val="00E94B29"/>
    <w:rsid w:val="00E94B70"/>
    <w:rsid w:val="00E94CCD"/>
    <w:rsid w:val="00E94CE3"/>
    <w:rsid w:val="00E95183"/>
    <w:rsid w:val="00E955C2"/>
    <w:rsid w:val="00E9560C"/>
    <w:rsid w:val="00E95648"/>
    <w:rsid w:val="00E960F1"/>
    <w:rsid w:val="00E9621A"/>
    <w:rsid w:val="00E96DA0"/>
    <w:rsid w:val="00E96E79"/>
    <w:rsid w:val="00E9727C"/>
    <w:rsid w:val="00E974FE"/>
    <w:rsid w:val="00E97679"/>
    <w:rsid w:val="00E97E97"/>
    <w:rsid w:val="00E97FA7"/>
    <w:rsid w:val="00E97FB4"/>
    <w:rsid w:val="00EA05A7"/>
    <w:rsid w:val="00EA0852"/>
    <w:rsid w:val="00EA090A"/>
    <w:rsid w:val="00EA115D"/>
    <w:rsid w:val="00EA1B9D"/>
    <w:rsid w:val="00EA1E22"/>
    <w:rsid w:val="00EA2089"/>
    <w:rsid w:val="00EA211D"/>
    <w:rsid w:val="00EA229D"/>
    <w:rsid w:val="00EA2AAD"/>
    <w:rsid w:val="00EA2BF4"/>
    <w:rsid w:val="00EA2C9B"/>
    <w:rsid w:val="00EA3181"/>
    <w:rsid w:val="00EA3205"/>
    <w:rsid w:val="00EA3B9F"/>
    <w:rsid w:val="00EA3E6C"/>
    <w:rsid w:val="00EA3EA0"/>
    <w:rsid w:val="00EA3EBA"/>
    <w:rsid w:val="00EA3FAD"/>
    <w:rsid w:val="00EA439C"/>
    <w:rsid w:val="00EA48C0"/>
    <w:rsid w:val="00EA4B0D"/>
    <w:rsid w:val="00EA4C3C"/>
    <w:rsid w:val="00EA4EA3"/>
    <w:rsid w:val="00EA5158"/>
    <w:rsid w:val="00EA525C"/>
    <w:rsid w:val="00EA53CC"/>
    <w:rsid w:val="00EA59EE"/>
    <w:rsid w:val="00EA61F0"/>
    <w:rsid w:val="00EA66F6"/>
    <w:rsid w:val="00EA69DB"/>
    <w:rsid w:val="00EA72F4"/>
    <w:rsid w:val="00EA7B22"/>
    <w:rsid w:val="00EA7BB0"/>
    <w:rsid w:val="00EA7C11"/>
    <w:rsid w:val="00EB0020"/>
    <w:rsid w:val="00EB01CC"/>
    <w:rsid w:val="00EB0307"/>
    <w:rsid w:val="00EB04AF"/>
    <w:rsid w:val="00EB0613"/>
    <w:rsid w:val="00EB07A9"/>
    <w:rsid w:val="00EB0BF5"/>
    <w:rsid w:val="00EB10CE"/>
    <w:rsid w:val="00EB115C"/>
    <w:rsid w:val="00EB198D"/>
    <w:rsid w:val="00EB1A77"/>
    <w:rsid w:val="00EB1EDF"/>
    <w:rsid w:val="00EB220C"/>
    <w:rsid w:val="00EB26EA"/>
    <w:rsid w:val="00EB2A60"/>
    <w:rsid w:val="00EB2AA2"/>
    <w:rsid w:val="00EB2EBB"/>
    <w:rsid w:val="00EB2F0C"/>
    <w:rsid w:val="00EB327F"/>
    <w:rsid w:val="00EB3987"/>
    <w:rsid w:val="00EB3989"/>
    <w:rsid w:val="00EB3BE7"/>
    <w:rsid w:val="00EB3C34"/>
    <w:rsid w:val="00EB3DCD"/>
    <w:rsid w:val="00EB4365"/>
    <w:rsid w:val="00EB46AE"/>
    <w:rsid w:val="00EB48E6"/>
    <w:rsid w:val="00EB491C"/>
    <w:rsid w:val="00EB4CF4"/>
    <w:rsid w:val="00EB50EB"/>
    <w:rsid w:val="00EB5269"/>
    <w:rsid w:val="00EB541B"/>
    <w:rsid w:val="00EB54E5"/>
    <w:rsid w:val="00EB595F"/>
    <w:rsid w:val="00EB59B0"/>
    <w:rsid w:val="00EB5B91"/>
    <w:rsid w:val="00EB5FC5"/>
    <w:rsid w:val="00EB65FE"/>
    <w:rsid w:val="00EB6FD4"/>
    <w:rsid w:val="00EB7458"/>
    <w:rsid w:val="00EB76E0"/>
    <w:rsid w:val="00EB770C"/>
    <w:rsid w:val="00EB7E08"/>
    <w:rsid w:val="00EB7EF0"/>
    <w:rsid w:val="00EB7F7A"/>
    <w:rsid w:val="00EC030A"/>
    <w:rsid w:val="00EC094D"/>
    <w:rsid w:val="00EC0A53"/>
    <w:rsid w:val="00EC0A60"/>
    <w:rsid w:val="00EC0C78"/>
    <w:rsid w:val="00EC0CD3"/>
    <w:rsid w:val="00EC144A"/>
    <w:rsid w:val="00EC1F5A"/>
    <w:rsid w:val="00EC2080"/>
    <w:rsid w:val="00EC2412"/>
    <w:rsid w:val="00EC2C3E"/>
    <w:rsid w:val="00EC2F2E"/>
    <w:rsid w:val="00EC30F2"/>
    <w:rsid w:val="00EC334A"/>
    <w:rsid w:val="00EC35E0"/>
    <w:rsid w:val="00EC3CC3"/>
    <w:rsid w:val="00EC3E01"/>
    <w:rsid w:val="00EC3E1A"/>
    <w:rsid w:val="00EC3FEF"/>
    <w:rsid w:val="00EC4214"/>
    <w:rsid w:val="00EC4335"/>
    <w:rsid w:val="00EC4B4D"/>
    <w:rsid w:val="00EC4CD6"/>
    <w:rsid w:val="00EC4D31"/>
    <w:rsid w:val="00EC4D4E"/>
    <w:rsid w:val="00EC4D61"/>
    <w:rsid w:val="00EC51B4"/>
    <w:rsid w:val="00EC5308"/>
    <w:rsid w:val="00EC536F"/>
    <w:rsid w:val="00EC5744"/>
    <w:rsid w:val="00EC5928"/>
    <w:rsid w:val="00EC5966"/>
    <w:rsid w:val="00EC5B60"/>
    <w:rsid w:val="00EC608A"/>
    <w:rsid w:val="00EC6181"/>
    <w:rsid w:val="00EC62FD"/>
    <w:rsid w:val="00EC658A"/>
    <w:rsid w:val="00EC68FD"/>
    <w:rsid w:val="00EC6C38"/>
    <w:rsid w:val="00EC70A0"/>
    <w:rsid w:val="00EC725D"/>
    <w:rsid w:val="00EC742B"/>
    <w:rsid w:val="00EC76DF"/>
    <w:rsid w:val="00EC7855"/>
    <w:rsid w:val="00EC7B29"/>
    <w:rsid w:val="00ED02E6"/>
    <w:rsid w:val="00ED0C0C"/>
    <w:rsid w:val="00ED0F28"/>
    <w:rsid w:val="00ED1151"/>
    <w:rsid w:val="00ED1401"/>
    <w:rsid w:val="00ED14BA"/>
    <w:rsid w:val="00ED14EF"/>
    <w:rsid w:val="00ED1B2C"/>
    <w:rsid w:val="00ED1B89"/>
    <w:rsid w:val="00ED2433"/>
    <w:rsid w:val="00ED2E4E"/>
    <w:rsid w:val="00ED3289"/>
    <w:rsid w:val="00ED3A2D"/>
    <w:rsid w:val="00ED3AC6"/>
    <w:rsid w:val="00ED3D1D"/>
    <w:rsid w:val="00ED3F06"/>
    <w:rsid w:val="00ED3F55"/>
    <w:rsid w:val="00ED4166"/>
    <w:rsid w:val="00ED429A"/>
    <w:rsid w:val="00ED44FE"/>
    <w:rsid w:val="00ED4984"/>
    <w:rsid w:val="00ED4F0C"/>
    <w:rsid w:val="00ED5504"/>
    <w:rsid w:val="00ED553C"/>
    <w:rsid w:val="00ED5BE2"/>
    <w:rsid w:val="00ED60AB"/>
    <w:rsid w:val="00ED60FE"/>
    <w:rsid w:val="00ED61E0"/>
    <w:rsid w:val="00ED635E"/>
    <w:rsid w:val="00ED6934"/>
    <w:rsid w:val="00ED6AFF"/>
    <w:rsid w:val="00ED6DA4"/>
    <w:rsid w:val="00ED735E"/>
    <w:rsid w:val="00ED7DF1"/>
    <w:rsid w:val="00EE0068"/>
    <w:rsid w:val="00EE05E7"/>
    <w:rsid w:val="00EE08BB"/>
    <w:rsid w:val="00EE0B7B"/>
    <w:rsid w:val="00EE0D58"/>
    <w:rsid w:val="00EE1030"/>
    <w:rsid w:val="00EE10BB"/>
    <w:rsid w:val="00EE18E1"/>
    <w:rsid w:val="00EE19EC"/>
    <w:rsid w:val="00EE1BF3"/>
    <w:rsid w:val="00EE1D37"/>
    <w:rsid w:val="00EE1E82"/>
    <w:rsid w:val="00EE2154"/>
    <w:rsid w:val="00EE25B7"/>
    <w:rsid w:val="00EE2ADE"/>
    <w:rsid w:val="00EE2B0C"/>
    <w:rsid w:val="00EE2BEA"/>
    <w:rsid w:val="00EE36DE"/>
    <w:rsid w:val="00EE3728"/>
    <w:rsid w:val="00EE3D44"/>
    <w:rsid w:val="00EE3E85"/>
    <w:rsid w:val="00EE3F55"/>
    <w:rsid w:val="00EE40A4"/>
    <w:rsid w:val="00EE43B3"/>
    <w:rsid w:val="00EE443B"/>
    <w:rsid w:val="00EE48F5"/>
    <w:rsid w:val="00EE4913"/>
    <w:rsid w:val="00EE493B"/>
    <w:rsid w:val="00EE4DEB"/>
    <w:rsid w:val="00EE4FC7"/>
    <w:rsid w:val="00EE4FC8"/>
    <w:rsid w:val="00EE50E4"/>
    <w:rsid w:val="00EE5370"/>
    <w:rsid w:val="00EE55F0"/>
    <w:rsid w:val="00EE5897"/>
    <w:rsid w:val="00EE5B62"/>
    <w:rsid w:val="00EE5C31"/>
    <w:rsid w:val="00EE5E2E"/>
    <w:rsid w:val="00EE6668"/>
    <w:rsid w:val="00EE6A89"/>
    <w:rsid w:val="00EE6C32"/>
    <w:rsid w:val="00EE6D20"/>
    <w:rsid w:val="00EE6E8B"/>
    <w:rsid w:val="00EE6EB1"/>
    <w:rsid w:val="00EE7337"/>
    <w:rsid w:val="00EE7573"/>
    <w:rsid w:val="00EE7593"/>
    <w:rsid w:val="00EE7831"/>
    <w:rsid w:val="00EE793E"/>
    <w:rsid w:val="00EE7E75"/>
    <w:rsid w:val="00EF061B"/>
    <w:rsid w:val="00EF077A"/>
    <w:rsid w:val="00EF0EED"/>
    <w:rsid w:val="00EF141D"/>
    <w:rsid w:val="00EF1613"/>
    <w:rsid w:val="00EF188E"/>
    <w:rsid w:val="00EF1BE0"/>
    <w:rsid w:val="00EF1E07"/>
    <w:rsid w:val="00EF1E7F"/>
    <w:rsid w:val="00EF2110"/>
    <w:rsid w:val="00EF2329"/>
    <w:rsid w:val="00EF23AD"/>
    <w:rsid w:val="00EF2502"/>
    <w:rsid w:val="00EF273E"/>
    <w:rsid w:val="00EF282D"/>
    <w:rsid w:val="00EF2A0A"/>
    <w:rsid w:val="00EF3086"/>
    <w:rsid w:val="00EF31A5"/>
    <w:rsid w:val="00EF31A6"/>
    <w:rsid w:val="00EF395A"/>
    <w:rsid w:val="00EF3ADF"/>
    <w:rsid w:val="00EF3E30"/>
    <w:rsid w:val="00EF3F18"/>
    <w:rsid w:val="00EF3FAA"/>
    <w:rsid w:val="00EF4152"/>
    <w:rsid w:val="00EF417C"/>
    <w:rsid w:val="00EF46A2"/>
    <w:rsid w:val="00EF489D"/>
    <w:rsid w:val="00EF49BD"/>
    <w:rsid w:val="00EF4EA1"/>
    <w:rsid w:val="00EF51E1"/>
    <w:rsid w:val="00EF54C0"/>
    <w:rsid w:val="00EF55D6"/>
    <w:rsid w:val="00EF58BB"/>
    <w:rsid w:val="00EF5DB6"/>
    <w:rsid w:val="00EF62A3"/>
    <w:rsid w:val="00EF63F7"/>
    <w:rsid w:val="00EF653E"/>
    <w:rsid w:val="00EF69DA"/>
    <w:rsid w:val="00EF6D01"/>
    <w:rsid w:val="00EF6E7A"/>
    <w:rsid w:val="00EF74C6"/>
    <w:rsid w:val="00EF7955"/>
    <w:rsid w:val="00F0032D"/>
    <w:rsid w:val="00F004B9"/>
    <w:rsid w:val="00F00EE8"/>
    <w:rsid w:val="00F01A3E"/>
    <w:rsid w:val="00F01B4D"/>
    <w:rsid w:val="00F02049"/>
    <w:rsid w:val="00F021B9"/>
    <w:rsid w:val="00F0246B"/>
    <w:rsid w:val="00F02D24"/>
    <w:rsid w:val="00F02F91"/>
    <w:rsid w:val="00F03024"/>
    <w:rsid w:val="00F0362D"/>
    <w:rsid w:val="00F03773"/>
    <w:rsid w:val="00F037C0"/>
    <w:rsid w:val="00F03916"/>
    <w:rsid w:val="00F03B31"/>
    <w:rsid w:val="00F03CED"/>
    <w:rsid w:val="00F05622"/>
    <w:rsid w:val="00F05803"/>
    <w:rsid w:val="00F058EB"/>
    <w:rsid w:val="00F05997"/>
    <w:rsid w:val="00F059C2"/>
    <w:rsid w:val="00F05A7D"/>
    <w:rsid w:val="00F05AE4"/>
    <w:rsid w:val="00F06030"/>
    <w:rsid w:val="00F067A7"/>
    <w:rsid w:val="00F067CB"/>
    <w:rsid w:val="00F06ACA"/>
    <w:rsid w:val="00F06BA0"/>
    <w:rsid w:val="00F06DE0"/>
    <w:rsid w:val="00F06EAF"/>
    <w:rsid w:val="00F06FA4"/>
    <w:rsid w:val="00F0712A"/>
    <w:rsid w:val="00F0714B"/>
    <w:rsid w:val="00F102ED"/>
    <w:rsid w:val="00F1035D"/>
    <w:rsid w:val="00F104AB"/>
    <w:rsid w:val="00F10560"/>
    <w:rsid w:val="00F106F0"/>
    <w:rsid w:val="00F109F8"/>
    <w:rsid w:val="00F10B60"/>
    <w:rsid w:val="00F10D9B"/>
    <w:rsid w:val="00F10DB5"/>
    <w:rsid w:val="00F11045"/>
    <w:rsid w:val="00F1146E"/>
    <w:rsid w:val="00F1152D"/>
    <w:rsid w:val="00F115CD"/>
    <w:rsid w:val="00F11C28"/>
    <w:rsid w:val="00F1234E"/>
    <w:rsid w:val="00F12694"/>
    <w:rsid w:val="00F12908"/>
    <w:rsid w:val="00F1291B"/>
    <w:rsid w:val="00F12E4A"/>
    <w:rsid w:val="00F12EFE"/>
    <w:rsid w:val="00F13156"/>
    <w:rsid w:val="00F13241"/>
    <w:rsid w:val="00F13A44"/>
    <w:rsid w:val="00F13ABA"/>
    <w:rsid w:val="00F13DE7"/>
    <w:rsid w:val="00F13DF2"/>
    <w:rsid w:val="00F14467"/>
    <w:rsid w:val="00F1446D"/>
    <w:rsid w:val="00F145B2"/>
    <w:rsid w:val="00F146CE"/>
    <w:rsid w:val="00F149C4"/>
    <w:rsid w:val="00F14A9C"/>
    <w:rsid w:val="00F15BFF"/>
    <w:rsid w:val="00F15F86"/>
    <w:rsid w:val="00F1604D"/>
    <w:rsid w:val="00F16099"/>
    <w:rsid w:val="00F1610A"/>
    <w:rsid w:val="00F16609"/>
    <w:rsid w:val="00F1670C"/>
    <w:rsid w:val="00F1675E"/>
    <w:rsid w:val="00F16C52"/>
    <w:rsid w:val="00F173B2"/>
    <w:rsid w:val="00F17417"/>
    <w:rsid w:val="00F17418"/>
    <w:rsid w:val="00F1747D"/>
    <w:rsid w:val="00F17537"/>
    <w:rsid w:val="00F17CB2"/>
    <w:rsid w:val="00F17F9D"/>
    <w:rsid w:val="00F2021D"/>
    <w:rsid w:val="00F207AD"/>
    <w:rsid w:val="00F20879"/>
    <w:rsid w:val="00F208BD"/>
    <w:rsid w:val="00F20DD5"/>
    <w:rsid w:val="00F21014"/>
    <w:rsid w:val="00F21799"/>
    <w:rsid w:val="00F218F3"/>
    <w:rsid w:val="00F21BA5"/>
    <w:rsid w:val="00F21CA3"/>
    <w:rsid w:val="00F2214A"/>
    <w:rsid w:val="00F224A1"/>
    <w:rsid w:val="00F22845"/>
    <w:rsid w:val="00F22A0B"/>
    <w:rsid w:val="00F22DE9"/>
    <w:rsid w:val="00F23302"/>
    <w:rsid w:val="00F23496"/>
    <w:rsid w:val="00F23754"/>
    <w:rsid w:val="00F2383F"/>
    <w:rsid w:val="00F23B3B"/>
    <w:rsid w:val="00F23E86"/>
    <w:rsid w:val="00F23F77"/>
    <w:rsid w:val="00F24439"/>
    <w:rsid w:val="00F24766"/>
    <w:rsid w:val="00F248A0"/>
    <w:rsid w:val="00F24935"/>
    <w:rsid w:val="00F2497C"/>
    <w:rsid w:val="00F24B13"/>
    <w:rsid w:val="00F24B4B"/>
    <w:rsid w:val="00F24D83"/>
    <w:rsid w:val="00F250B2"/>
    <w:rsid w:val="00F25188"/>
    <w:rsid w:val="00F251DE"/>
    <w:rsid w:val="00F25230"/>
    <w:rsid w:val="00F25401"/>
    <w:rsid w:val="00F256FB"/>
    <w:rsid w:val="00F25A3A"/>
    <w:rsid w:val="00F25D5D"/>
    <w:rsid w:val="00F261ED"/>
    <w:rsid w:val="00F2628F"/>
    <w:rsid w:val="00F2635E"/>
    <w:rsid w:val="00F263FC"/>
    <w:rsid w:val="00F26599"/>
    <w:rsid w:val="00F2667D"/>
    <w:rsid w:val="00F26762"/>
    <w:rsid w:val="00F26A9E"/>
    <w:rsid w:val="00F26CB4"/>
    <w:rsid w:val="00F26D6A"/>
    <w:rsid w:val="00F26E2D"/>
    <w:rsid w:val="00F2700A"/>
    <w:rsid w:val="00F2751A"/>
    <w:rsid w:val="00F27575"/>
    <w:rsid w:val="00F2759B"/>
    <w:rsid w:val="00F27668"/>
    <w:rsid w:val="00F27AFF"/>
    <w:rsid w:val="00F27CD9"/>
    <w:rsid w:val="00F27EB3"/>
    <w:rsid w:val="00F27FB9"/>
    <w:rsid w:val="00F30217"/>
    <w:rsid w:val="00F30B0D"/>
    <w:rsid w:val="00F30CF6"/>
    <w:rsid w:val="00F30F6B"/>
    <w:rsid w:val="00F31054"/>
    <w:rsid w:val="00F310B9"/>
    <w:rsid w:val="00F31388"/>
    <w:rsid w:val="00F3166C"/>
    <w:rsid w:val="00F316F7"/>
    <w:rsid w:val="00F31935"/>
    <w:rsid w:val="00F31AC3"/>
    <w:rsid w:val="00F31B5D"/>
    <w:rsid w:val="00F31FC6"/>
    <w:rsid w:val="00F321AD"/>
    <w:rsid w:val="00F32A41"/>
    <w:rsid w:val="00F32A78"/>
    <w:rsid w:val="00F32BDC"/>
    <w:rsid w:val="00F32DFC"/>
    <w:rsid w:val="00F32FDA"/>
    <w:rsid w:val="00F33145"/>
    <w:rsid w:val="00F33181"/>
    <w:rsid w:val="00F33664"/>
    <w:rsid w:val="00F3378B"/>
    <w:rsid w:val="00F33B21"/>
    <w:rsid w:val="00F33CC6"/>
    <w:rsid w:val="00F34318"/>
    <w:rsid w:val="00F347B5"/>
    <w:rsid w:val="00F3514F"/>
    <w:rsid w:val="00F352BC"/>
    <w:rsid w:val="00F3537C"/>
    <w:rsid w:val="00F3541A"/>
    <w:rsid w:val="00F35430"/>
    <w:rsid w:val="00F35666"/>
    <w:rsid w:val="00F356EB"/>
    <w:rsid w:val="00F35A44"/>
    <w:rsid w:val="00F35D45"/>
    <w:rsid w:val="00F371E9"/>
    <w:rsid w:val="00F40202"/>
    <w:rsid w:val="00F40686"/>
    <w:rsid w:val="00F409BE"/>
    <w:rsid w:val="00F40A26"/>
    <w:rsid w:val="00F40BCA"/>
    <w:rsid w:val="00F40EEA"/>
    <w:rsid w:val="00F41005"/>
    <w:rsid w:val="00F4116A"/>
    <w:rsid w:val="00F414C1"/>
    <w:rsid w:val="00F4156A"/>
    <w:rsid w:val="00F41AAA"/>
    <w:rsid w:val="00F4270B"/>
    <w:rsid w:val="00F42899"/>
    <w:rsid w:val="00F428E4"/>
    <w:rsid w:val="00F42A10"/>
    <w:rsid w:val="00F42A59"/>
    <w:rsid w:val="00F42AE6"/>
    <w:rsid w:val="00F42DC5"/>
    <w:rsid w:val="00F43688"/>
    <w:rsid w:val="00F438CA"/>
    <w:rsid w:val="00F43C98"/>
    <w:rsid w:val="00F43CF1"/>
    <w:rsid w:val="00F43EBC"/>
    <w:rsid w:val="00F43FFA"/>
    <w:rsid w:val="00F44016"/>
    <w:rsid w:val="00F4439B"/>
    <w:rsid w:val="00F44A09"/>
    <w:rsid w:val="00F44A90"/>
    <w:rsid w:val="00F44AF1"/>
    <w:rsid w:val="00F44C05"/>
    <w:rsid w:val="00F44EBB"/>
    <w:rsid w:val="00F451C5"/>
    <w:rsid w:val="00F45330"/>
    <w:rsid w:val="00F45532"/>
    <w:rsid w:val="00F458DA"/>
    <w:rsid w:val="00F45972"/>
    <w:rsid w:val="00F459B3"/>
    <w:rsid w:val="00F459E5"/>
    <w:rsid w:val="00F45C88"/>
    <w:rsid w:val="00F45CE1"/>
    <w:rsid w:val="00F45DD0"/>
    <w:rsid w:val="00F45E90"/>
    <w:rsid w:val="00F46007"/>
    <w:rsid w:val="00F46180"/>
    <w:rsid w:val="00F46571"/>
    <w:rsid w:val="00F469F9"/>
    <w:rsid w:val="00F46C4C"/>
    <w:rsid w:val="00F46E00"/>
    <w:rsid w:val="00F47AD6"/>
    <w:rsid w:val="00F47AF5"/>
    <w:rsid w:val="00F5008B"/>
    <w:rsid w:val="00F501B0"/>
    <w:rsid w:val="00F5028A"/>
    <w:rsid w:val="00F5044E"/>
    <w:rsid w:val="00F50746"/>
    <w:rsid w:val="00F508E0"/>
    <w:rsid w:val="00F50A1C"/>
    <w:rsid w:val="00F50A62"/>
    <w:rsid w:val="00F50D97"/>
    <w:rsid w:val="00F510BE"/>
    <w:rsid w:val="00F51394"/>
    <w:rsid w:val="00F516D1"/>
    <w:rsid w:val="00F51858"/>
    <w:rsid w:val="00F51B64"/>
    <w:rsid w:val="00F51D66"/>
    <w:rsid w:val="00F52249"/>
    <w:rsid w:val="00F523FF"/>
    <w:rsid w:val="00F52403"/>
    <w:rsid w:val="00F5264F"/>
    <w:rsid w:val="00F52CED"/>
    <w:rsid w:val="00F531F9"/>
    <w:rsid w:val="00F5341B"/>
    <w:rsid w:val="00F53D8A"/>
    <w:rsid w:val="00F53ED4"/>
    <w:rsid w:val="00F5409D"/>
    <w:rsid w:val="00F540DD"/>
    <w:rsid w:val="00F542F1"/>
    <w:rsid w:val="00F54424"/>
    <w:rsid w:val="00F54658"/>
    <w:rsid w:val="00F54E54"/>
    <w:rsid w:val="00F54F13"/>
    <w:rsid w:val="00F54F98"/>
    <w:rsid w:val="00F54FE3"/>
    <w:rsid w:val="00F55971"/>
    <w:rsid w:val="00F55ADE"/>
    <w:rsid w:val="00F55CDF"/>
    <w:rsid w:val="00F55D30"/>
    <w:rsid w:val="00F55E33"/>
    <w:rsid w:val="00F56049"/>
    <w:rsid w:val="00F56238"/>
    <w:rsid w:val="00F56255"/>
    <w:rsid w:val="00F564FC"/>
    <w:rsid w:val="00F56556"/>
    <w:rsid w:val="00F56869"/>
    <w:rsid w:val="00F56A9A"/>
    <w:rsid w:val="00F56B61"/>
    <w:rsid w:val="00F56D57"/>
    <w:rsid w:val="00F56DE1"/>
    <w:rsid w:val="00F573C7"/>
    <w:rsid w:val="00F57486"/>
    <w:rsid w:val="00F574D3"/>
    <w:rsid w:val="00F57515"/>
    <w:rsid w:val="00F578C3"/>
    <w:rsid w:val="00F57DDA"/>
    <w:rsid w:val="00F60296"/>
    <w:rsid w:val="00F602E3"/>
    <w:rsid w:val="00F60384"/>
    <w:rsid w:val="00F60C55"/>
    <w:rsid w:val="00F60D02"/>
    <w:rsid w:val="00F61207"/>
    <w:rsid w:val="00F61769"/>
    <w:rsid w:val="00F61B72"/>
    <w:rsid w:val="00F622AB"/>
    <w:rsid w:val="00F62659"/>
    <w:rsid w:val="00F62693"/>
    <w:rsid w:val="00F62BB3"/>
    <w:rsid w:val="00F62BEA"/>
    <w:rsid w:val="00F633F7"/>
    <w:rsid w:val="00F63913"/>
    <w:rsid w:val="00F63E4E"/>
    <w:rsid w:val="00F64595"/>
    <w:rsid w:val="00F647F8"/>
    <w:rsid w:val="00F64A56"/>
    <w:rsid w:val="00F64BEC"/>
    <w:rsid w:val="00F64C59"/>
    <w:rsid w:val="00F64E54"/>
    <w:rsid w:val="00F65279"/>
    <w:rsid w:val="00F65857"/>
    <w:rsid w:val="00F6594F"/>
    <w:rsid w:val="00F65AA2"/>
    <w:rsid w:val="00F65C83"/>
    <w:rsid w:val="00F65D63"/>
    <w:rsid w:val="00F665C5"/>
    <w:rsid w:val="00F667DB"/>
    <w:rsid w:val="00F66B3A"/>
    <w:rsid w:val="00F66DD2"/>
    <w:rsid w:val="00F66E4E"/>
    <w:rsid w:val="00F67CC0"/>
    <w:rsid w:val="00F67CC9"/>
    <w:rsid w:val="00F67F44"/>
    <w:rsid w:val="00F70357"/>
    <w:rsid w:val="00F70713"/>
    <w:rsid w:val="00F70D82"/>
    <w:rsid w:val="00F70ECD"/>
    <w:rsid w:val="00F70FFD"/>
    <w:rsid w:val="00F714D4"/>
    <w:rsid w:val="00F7176A"/>
    <w:rsid w:val="00F71E1C"/>
    <w:rsid w:val="00F7266D"/>
    <w:rsid w:val="00F72F38"/>
    <w:rsid w:val="00F7303F"/>
    <w:rsid w:val="00F730B9"/>
    <w:rsid w:val="00F73661"/>
    <w:rsid w:val="00F73935"/>
    <w:rsid w:val="00F73EA8"/>
    <w:rsid w:val="00F7407F"/>
    <w:rsid w:val="00F7463A"/>
    <w:rsid w:val="00F7477A"/>
    <w:rsid w:val="00F74AD3"/>
    <w:rsid w:val="00F74C0E"/>
    <w:rsid w:val="00F74D03"/>
    <w:rsid w:val="00F74D77"/>
    <w:rsid w:val="00F74DD8"/>
    <w:rsid w:val="00F7520E"/>
    <w:rsid w:val="00F754AA"/>
    <w:rsid w:val="00F75524"/>
    <w:rsid w:val="00F75558"/>
    <w:rsid w:val="00F75820"/>
    <w:rsid w:val="00F75919"/>
    <w:rsid w:val="00F75F66"/>
    <w:rsid w:val="00F76162"/>
    <w:rsid w:val="00F767A1"/>
    <w:rsid w:val="00F76977"/>
    <w:rsid w:val="00F77120"/>
    <w:rsid w:val="00F77152"/>
    <w:rsid w:val="00F7741C"/>
    <w:rsid w:val="00F774B0"/>
    <w:rsid w:val="00F776F1"/>
    <w:rsid w:val="00F77F2A"/>
    <w:rsid w:val="00F77FBF"/>
    <w:rsid w:val="00F77FCC"/>
    <w:rsid w:val="00F801E3"/>
    <w:rsid w:val="00F80372"/>
    <w:rsid w:val="00F804C2"/>
    <w:rsid w:val="00F804FA"/>
    <w:rsid w:val="00F80B8B"/>
    <w:rsid w:val="00F80CDA"/>
    <w:rsid w:val="00F80F7F"/>
    <w:rsid w:val="00F81286"/>
    <w:rsid w:val="00F817C4"/>
    <w:rsid w:val="00F8234B"/>
    <w:rsid w:val="00F824EE"/>
    <w:rsid w:val="00F828C7"/>
    <w:rsid w:val="00F82E10"/>
    <w:rsid w:val="00F8302B"/>
    <w:rsid w:val="00F83167"/>
    <w:rsid w:val="00F83648"/>
    <w:rsid w:val="00F83766"/>
    <w:rsid w:val="00F83B64"/>
    <w:rsid w:val="00F83B9B"/>
    <w:rsid w:val="00F83BF2"/>
    <w:rsid w:val="00F83DC6"/>
    <w:rsid w:val="00F83E8E"/>
    <w:rsid w:val="00F83EA3"/>
    <w:rsid w:val="00F83FD4"/>
    <w:rsid w:val="00F840B1"/>
    <w:rsid w:val="00F8483F"/>
    <w:rsid w:val="00F84F2D"/>
    <w:rsid w:val="00F8534D"/>
    <w:rsid w:val="00F8553F"/>
    <w:rsid w:val="00F85734"/>
    <w:rsid w:val="00F8574E"/>
    <w:rsid w:val="00F857FA"/>
    <w:rsid w:val="00F85A9B"/>
    <w:rsid w:val="00F85B89"/>
    <w:rsid w:val="00F85E7D"/>
    <w:rsid w:val="00F86312"/>
    <w:rsid w:val="00F86BA2"/>
    <w:rsid w:val="00F87159"/>
    <w:rsid w:val="00F8728E"/>
    <w:rsid w:val="00F875C3"/>
    <w:rsid w:val="00F8778C"/>
    <w:rsid w:val="00F87B78"/>
    <w:rsid w:val="00F87D1F"/>
    <w:rsid w:val="00F87D61"/>
    <w:rsid w:val="00F90176"/>
    <w:rsid w:val="00F902BC"/>
    <w:rsid w:val="00F9054F"/>
    <w:rsid w:val="00F90C90"/>
    <w:rsid w:val="00F910FF"/>
    <w:rsid w:val="00F911BC"/>
    <w:rsid w:val="00F9133E"/>
    <w:rsid w:val="00F9140B"/>
    <w:rsid w:val="00F9156F"/>
    <w:rsid w:val="00F9172E"/>
    <w:rsid w:val="00F91778"/>
    <w:rsid w:val="00F91A93"/>
    <w:rsid w:val="00F91E28"/>
    <w:rsid w:val="00F91F72"/>
    <w:rsid w:val="00F91FAE"/>
    <w:rsid w:val="00F92302"/>
    <w:rsid w:val="00F92318"/>
    <w:rsid w:val="00F92470"/>
    <w:rsid w:val="00F9262B"/>
    <w:rsid w:val="00F92648"/>
    <w:rsid w:val="00F926EC"/>
    <w:rsid w:val="00F92A64"/>
    <w:rsid w:val="00F92D04"/>
    <w:rsid w:val="00F92FC6"/>
    <w:rsid w:val="00F934DD"/>
    <w:rsid w:val="00F93B85"/>
    <w:rsid w:val="00F93D48"/>
    <w:rsid w:val="00F93F9F"/>
    <w:rsid w:val="00F941B9"/>
    <w:rsid w:val="00F9471B"/>
    <w:rsid w:val="00F948EA"/>
    <w:rsid w:val="00F94958"/>
    <w:rsid w:val="00F95417"/>
    <w:rsid w:val="00F95535"/>
    <w:rsid w:val="00F958B2"/>
    <w:rsid w:val="00F95ECE"/>
    <w:rsid w:val="00F95F3D"/>
    <w:rsid w:val="00F9608C"/>
    <w:rsid w:val="00F96132"/>
    <w:rsid w:val="00F970DD"/>
    <w:rsid w:val="00F974B9"/>
    <w:rsid w:val="00F9799E"/>
    <w:rsid w:val="00F97C92"/>
    <w:rsid w:val="00F97D90"/>
    <w:rsid w:val="00F97DFC"/>
    <w:rsid w:val="00FA0067"/>
    <w:rsid w:val="00FA00A2"/>
    <w:rsid w:val="00FA04DC"/>
    <w:rsid w:val="00FA0688"/>
    <w:rsid w:val="00FA084F"/>
    <w:rsid w:val="00FA08FB"/>
    <w:rsid w:val="00FA0938"/>
    <w:rsid w:val="00FA0BD3"/>
    <w:rsid w:val="00FA0CD8"/>
    <w:rsid w:val="00FA0D63"/>
    <w:rsid w:val="00FA1285"/>
    <w:rsid w:val="00FA1425"/>
    <w:rsid w:val="00FA1694"/>
    <w:rsid w:val="00FA22A8"/>
    <w:rsid w:val="00FA2687"/>
    <w:rsid w:val="00FA299F"/>
    <w:rsid w:val="00FA2A5D"/>
    <w:rsid w:val="00FA2CE4"/>
    <w:rsid w:val="00FA3147"/>
    <w:rsid w:val="00FA32A1"/>
    <w:rsid w:val="00FA3534"/>
    <w:rsid w:val="00FA3551"/>
    <w:rsid w:val="00FA3843"/>
    <w:rsid w:val="00FA398F"/>
    <w:rsid w:val="00FA3AB7"/>
    <w:rsid w:val="00FA3B8E"/>
    <w:rsid w:val="00FA3C51"/>
    <w:rsid w:val="00FA3D27"/>
    <w:rsid w:val="00FA3DE5"/>
    <w:rsid w:val="00FA44C9"/>
    <w:rsid w:val="00FA4624"/>
    <w:rsid w:val="00FA47FC"/>
    <w:rsid w:val="00FA4939"/>
    <w:rsid w:val="00FA4E0D"/>
    <w:rsid w:val="00FA4FBA"/>
    <w:rsid w:val="00FA50B7"/>
    <w:rsid w:val="00FA5318"/>
    <w:rsid w:val="00FA5B46"/>
    <w:rsid w:val="00FA601B"/>
    <w:rsid w:val="00FA64AA"/>
    <w:rsid w:val="00FA691F"/>
    <w:rsid w:val="00FA7036"/>
    <w:rsid w:val="00FA7187"/>
    <w:rsid w:val="00FA71B7"/>
    <w:rsid w:val="00FA7664"/>
    <w:rsid w:val="00FA767A"/>
    <w:rsid w:val="00FA7956"/>
    <w:rsid w:val="00FA7D23"/>
    <w:rsid w:val="00FB000B"/>
    <w:rsid w:val="00FB094C"/>
    <w:rsid w:val="00FB0C77"/>
    <w:rsid w:val="00FB0E7A"/>
    <w:rsid w:val="00FB11B8"/>
    <w:rsid w:val="00FB1868"/>
    <w:rsid w:val="00FB1AD3"/>
    <w:rsid w:val="00FB1EA6"/>
    <w:rsid w:val="00FB20AB"/>
    <w:rsid w:val="00FB255B"/>
    <w:rsid w:val="00FB28D4"/>
    <w:rsid w:val="00FB2B34"/>
    <w:rsid w:val="00FB2C08"/>
    <w:rsid w:val="00FB2C0C"/>
    <w:rsid w:val="00FB2F5D"/>
    <w:rsid w:val="00FB2FC1"/>
    <w:rsid w:val="00FB324A"/>
    <w:rsid w:val="00FB3295"/>
    <w:rsid w:val="00FB3367"/>
    <w:rsid w:val="00FB3FAA"/>
    <w:rsid w:val="00FB4860"/>
    <w:rsid w:val="00FB49E8"/>
    <w:rsid w:val="00FB4B8F"/>
    <w:rsid w:val="00FB4EE3"/>
    <w:rsid w:val="00FB509A"/>
    <w:rsid w:val="00FB50FF"/>
    <w:rsid w:val="00FB5B0D"/>
    <w:rsid w:val="00FB6081"/>
    <w:rsid w:val="00FB625D"/>
    <w:rsid w:val="00FB6617"/>
    <w:rsid w:val="00FB6986"/>
    <w:rsid w:val="00FB72CF"/>
    <w:rsid w:val="00FB766B"/>
    <w:rsid w:val="00FB77B9"/>
    <w:rsid w:val="00FB7A8A"/>
    <w:rsid w:val="00FB7CB4"/>
    <w:rsid w:val="00FB7F2C"/>
    <w:rsid w:val="00FC01CA"/>
    <w:rsid w:val="00FC0559"/>
    <w:rsid w:val="00FC0B43"/>
    <w:rsid w:val="00FC0E68"/>
    <w:rsid w:val="00FC0E77"/>
    <w:rsid w:val="00FC1088"/>
    <w:rsid w:val="00FC11A0"/>
    <w:rsid w:val="00FC1249"/>
    <w:rsid w:val="00FC1372"/>
    <w:rsid w:val="00FC1981"/>
    <w:rsid w:val="00FC1B3C"/>
    <w:rsid w:val="00FC1C81"/>
    <w:rsid w:val="00FC1CF9"/>
    <w:rsid w:val="00FC2724"/>
    <w:rsid w:val="00FC2D18"/>
    <w:rsid w:val="00FC350B"/>
    <w:rsid w:val="00FC3936"/>
    <w:rsid w:val="00FC3A7E"/>
    <w:rsid w:val="00FC3DF5"/>
    <w:rsid w:val="00FC4129"/>
    <w:rsid w:val="00FC495F"/>
    <w:rsid w:val="00FC4BB6"/>
    <w:rsid w:val="00FC4BD5"/>
    <w:rsid w:val="00FC4BFB"/>
    <w:rsid w:val="00FC4DDC"/>
    <w:rsid w:val="00FC55AE"/>
    <w:rsid w:val="00FC5ABF"/>
    <w:rsid w:val="00FC60BB"/>
    <w:rsid w:val="00FC63FA"/>
    <w:rsid w:val="00FC6400"/>
    <w:rsid w:val="00FC6912"/>
    <w:rsid w:val="00FC6DF9"/>
    <w:rsid w:val="00FC70B7"/>
    <w:rsid w:val="00FC7150"/>
    <w:rsid w:val="00FC733A"/>
    <w:rsid w:val="00FC7486"/>
    <w:rsid w:val="00FC7886"/>
    <w:rsid w:val="00FC7D09"/>
    <w:rsid w:val="00FC7E2E"/>
    <w:rsid w:val="00FC7E35"/>
    <w:rsid w:val="00FD00A7"/>
    <w:rsid w:val="00FD03D8"/>
    <w:rsid w:val="00FD06E9"/>
    <w:rsid w:val="00FD06FE"/>
    <w:rsid w:val="00FD0781"/>
    <w:rsid w:val="00FD0EA7"/>
    <w:rsid w:val="00FD13EB"/>
    <w:rsid w:val="00FD1535"/>
    <w:rsid w:val="00FD1782"/>
    <w:rsid w:val="00FD1786"/>
    <w:rsid w:val="00FD179D"/>
    <w:rsid w:val="00FD1A88"/>
    <w:rsid w:val="00FD1B90"/>
    <w:rsid w:val="00FD1D6A"/>
    <w:rsid w:val="00FD1D78"/>
    <w:rsid w:val="00FD1E5E"/>
    <w:rsid w:val="00FD1F2F"/>
    <w:rsid w:val="00FD200A"/>
    <w:rsid w:val="00FD21DD"/>
    <w:rsid w:val="00FD21EE"/>
    <w:rsid w:val="00FD27C2"/>
    <w:rsid w:val="00FD290F"/>
    <w:rsid w:val="00FD2F17"/>
    <w:rsid w:val="00FD30EA"/>
    <w:rsid w:val="00FD3435"/>
    <w:rsid w:val="00FD3484"/>
    <w:rsid w:val="00FD35B8"/>
    <w:rsid w:val="00FD3890"/>
    <w:rsid w:val="00FD3C50"/>
    <w:rsid w:val="00FD406A"/>
    <w:rsid w:val="00FD4197"/>
    <w:rsid w:val="00FD44D4"/>
    <w:rsid w:val="00FD46C9"/>
    <w:rsid w:val="00FD4844"/>
    <w:rsid w:val="00FD4978"/>
    <w:rsid w:val="00FD5860"/>
    <w:rsid w:val="00FD5CFC"/>
    <w:rsid w:val="00FD60C6"/>
    <w:rsid w:val="00FD661A"/>
    <w:rsid w:val="00FD6788"/>
    <w:rsid w:val="00FD6810"/>
    <w:rsid w:val="00FD688E"/>
    <w:rsid w:val="00FD6E4B"/>
    <w:rsid w:val="00FD73C5"/>
    <w:rsid w:val="00FD73FA"/>
    <w:rsid w:val="00FD77F9"/>
    <w:rsid w:val="00FD7A0E"/>
    <w:rsid w:val="00FD7BB4"/>
    <w:rsid w:val="00FD7C2F"/>
    <w:rsid w:val="00FD7C4A"/>
    <w:rsid w:val="00FD7EDC"/>
    <w:rsid w:val="00FD7F1E"/>
    <w:rsid w:val="00FE0238"/>
    <w:rsid w:val="00FE0271"/>
    <w:rsid w:val="00FE03D0"/>
    <w:rsid w:val="00FE06DC"/>
    <w:rsid w:val="00FE091F"/>
    <w:rsid w:val="00FE0DC6"/>
    <w:rsid w:val="00FE0DCA"/>
    <w:rsid w:val="00FE0E30"/>
    <w:rsid w:val="00FE0F29"/>
    <w:rsid w:val="00FE114A"/>
    <w:rsid w:val="00FE128E"/>
    <w:rsid w:val="00FE1867"/>
    <w:rsid w:val="00FE1B79"/>
    <w:rsid w:val="00FE1D5B"/>
    <w:rsid w:val="00FE1DB5"/>
    <w:rsid w:val="00FE2841"/>
    <w:rsid w:val="00FE28DF"/>
    <w:rsid w:val="00FE2AE1"/>
    <w:rsid w:val="00FE2DA3"/>
    <w:rsid w:val="00FE2E8E"/>
    <w:rsid w:val="00FE3472"/>
    <w:rsid w:val="00FE3542"/>
    <w:rsid w:val="00FE35C5"/>
    <w:rsid w:val="00FE3838"/>
    <w:rsid w:val="00FE40D2"/>
    <w:rsid w:val="00FE43DF"/>
    <w:rsid w:val="00FE44A4"/>
    <w:rsid w:val="00FE46DA"/>
    <w:rsid w:val="00FE48CD"/>
    <w:rsid w:val="00FE4947"/>
    <w:rsid w:val="00FE4A7D"/>
    <w:rsid w:val="00FE4C0E"/>
    <w:rsid w:val="00FE4D34"/>
    <w:rsid w:val="00FE502D"/>
    <w:rsid w:val="00FE51CE"/>
    <w:rsid w:val="00FE5216"/>
    <w:rsid w:val="00FE54DB"/>
    <w:rsid w:val="00FE6363"/>
    <w:rsid w:val="00FE6561"/>
    <w:rsid w:val="00FE671C"/>
    <w:rsid w:val="00FE6914"/>
    <w:rsid w:val="00FE6A6B"/>
    <w:rsid w:val="00FE6F8D"/>
    <w:rsid w:val="00FE7057"/>
    <w:rsid w:val="00FE794B"/>
    <w:rsid w:val="00FF00F8"/>
    <w:rsid w:val="00FF0399"/>
    <w:rsid w:val="00FF04D9"/>
    <w:rsid w:val="00FF0D80"/>
    <w:rsid w:val="00FF11C1"/>
    <w:rsid w:val="00FF130D"/>
    <w:rsid w:val="00FF1441"/>
    <w:rsid w:val="00FF15EE"/>
    <w:rsid w:val="00FF17E2"/>
    <w:rsid w:val="00FF1BFE"/>
    <w:rsid w:val="00FF224B"/>
    <w:rsid w:val="00FF25BD"/>
    <w:rsid w:val="00FF27DE"/>
    <w:rsid w:val="00FF2842"/>
    <w:rsid w:val="00FF2CCB"/>
    <w:rsid w:val="00FF2D8E"/>
    <w:rsid w:val="00FF340F"/>
    <w:rsid w:val="00FF406E"/>
    <w:rsid w:val="00FF411D"/>
    <w:rsid w:val="00FF4686"/>
    <w:rsid w:val="00FF4C8E"/>
    <w:rsid w:val="00FF4DE1"/>
    <w:rsid w:val="00FF5397"/>
    <w:rsid w:val="00FF545E"/>
    <w:rsid w:val="00FF54D3"/>
    <w:rsid w:val="00FF58E1"/>
    <w:rsid w:val="00FF58F0"/>
    <w:rsid w:val="00FF5CBE"/>
    <w:rsid w:val="00FF5DFB"/>
    <w:rsid w:val="00FF62E3"/>
    <w:rsid w:val="00FF63C1"/>
    <w:rsid w:val="00FF68CD"/>
    <w:rsid w:val="00FF6B98"/>
    <w:rsid w:val="00FF6E29"/>
    <w:rsid w:val="00FF6FD4"/>
    <w:rsid w:val="00FF728B"/>
    <w:rsid w:val="00FF741C"/>
    <w:rsid w:val="00FF74FD"/>
    <w:rsid w:val="00FF7614"/>
    <w:rsid w:val="00FF7676"/>
    <w:rsid w:val="00FF7969"/>
    <w:rsid w:val="00FF7F55"/>
    <w:rsid w:val="011D4C13"/>
    <w:rsid w:val="011F4DF6"/>
    <w:rsid w:val="0130DBC3"/>
    <w:rsid w:val="01325941"/>
    <w:rsid w:val="01366149"/>
    <w:rsid w:val="013C8D9A"/>
    <w:rsid w:val="013D0269"/>
    <w:rsid w:val="0154819E"/>
    <w:rsid w:val="016C06DB"/>
    <w:rsid w:val="01F3D551"/>
    <w:rsid w:val="02006DDB"/>
    <w:rsid w:val="02018036"/>
    <w:rsid w:val="02065DB1"/>
    <w:rsid w:val="020A8314"/>
    <w:rsid w:val="021D9A54"/>
    <w:rsid w:val="0240EB39"/>
    <w:rsid w:val="025B6EE7"/>
    <w:rsid w:val="02701358"/>
    <w:rsid w:val="02712EE5"/>
    <w:rsid w:val="028229C6"/>
    <w:rsid w:val="029F5B57"/>
    <w:rsid w:val="02D56892"/>
    <w:rsid w:val="02DDFB37"/>
    <w:rsid w:val="02DF4670"/>
    <w:rsid w:val="02E78758"/>
    <w:rsid w:val="02E9937C"/>
    <w:rsid w:val="0310AEF7"/>
    <w:rsid w:val="0370C65D"/>
    <w:rsid w:val="0386F6C7"/>
    <w:rsid w:val="03879ECE"/>
    <w:rsid w:val="03A45921"/>
    <w:rsid w:val="03AC5FA8"/>
    <w:rsid w:val="03BDEA9C"/>
    <w:rsid w:val="03DA9F1F"/>
    <w:rsid w:val="03E0D7C0"/>
    <w:rsid w:val="03E82597"/>
    <w:rsid w:val="03F99B76"/>
    <w:rsid w:val="040D208A"/>
    <w:rsid w:val="04178930"/>
    <w:rsid w:val="04181871"/>
    <w:rsid w:val="0427D5ED"/>
    <w:rsid w:val="043F9C89"/>
    <w:rsid w:val="044206D6"/>
    <w:rsid w:val="044CA60E"/>
    <w:rsid w:val="044CA683"/>
    <w:rsid w:val="044D354F"/>
    <w:rsid w:val="04652286"/>
    <w:rsid w:val="046E8BCE"/>
    <w:rsid w:val="047ABC55"/>
    <w:rsid w:val="0481A3C6"/>
    <w:rsid w:val="048D35C9"/>
    <w:rsid w:val="04921E4A"/>
    <w:rsid w:val="04A77B90"/>
    <w:rsid w:val="04C16ED0"/>
    <w:rsid w:val="04DE87AD"/>
    <w:rsid w:val="04E4D96B"/>
    <w:rsid w:val="050C71E1"/>
    <w:rsid w:val="05116A0F"/>
    <w:rsid w:val="051F149A"/>
    <w:rsid w:val="052BB134"/>
    <w:rsid w:val="052ED9A0"/>
    <w:rsid w:val="05356ECB"/>
    <w:rsid w:val="054A050C"/>
    <w:rsid w:val="05877AEF"/>
    <w:rsid w:val="059C8F89"/>
    <w:rsid w:val="059DB1BE"/>
    <w:rsid w:val="05AB9FD8"/>
    <w:rsid w:val="05B0CF5B"/>
    <w:rsid w:val="05B34366"/>
    <w:rsid w:val="05C68797"/>
    <w:rsid w:val="05D9BDD1"/>
    <w:rsid w:val="05F5AEBF"/>
    <w:rsid w:val="05F73DF6"/>
    <w:rsid w:val="06015FB5"/>
    <w:rsid w:val="0620DEA6"/>
    <w:rsid w:val="063DD217"/>
    <w:rsid w:val="0648867B"/>
    <w:rsid w:val="0657B833"/>
    <w:rsid w:val="0662C9DF"/>
    <w:rsid w:val="066FC450"/>
    <w:rsid w:val="0682D0D0"/>
    <w:rsid w:val="068ABA2A"/>
    <w:rsid w:val="068E1F9E"/>
    <w:rsid w:val="06A0B311"/>
    <w:rsid w:val="06AEAD58"/>
    <w:rsid w:val="06C0A430"/>
    <w:rsid w:val="06C67909"/>
    <w:rsid w:val="06C9EEF3"/>
    <w:rsid w:val="06CAC575"/>
    <w:rsid w:val="06E4C2B1"/>
    <w:rsid w:val="06E53C4E"/>
    <w:rsid w:val="06E99AC5"/>
    <w:rsid w:val="06FAAEF8"/>
    <w:rsid w:val="071FCE90"/>
    <w:rsid w:val="07221CF6"/>
    <w:rsid w:val="0730A4E9"/>
    <w:rsid w:val="074ACBB7"/>
    <w:rsid w:val="074F13C7"/>
    <w:rsid w:val="07560015"/>
    <w:rsid w:val="07761AC8"/>
    <w:rsid w:val="07B396D4"/>
    <w:rsid w:val="07CC5235"/>
    <w:rsid w:val="07EFBD81"/>
    <w:rsid w:val="07FB2F99"/>
    <w:rsid w:val="081D3C3F"/>
    <w:rsid w:val="083344AA"/>
    <w:rsid w:val="084F7002"/>
    <w:rsid w:val="0872DBEE"/>
    <w:rsid w:val="087D18F9"/>
    <w:rsid w:val="088D935B"/>
    <w:rsid w:val="08964735"/>
    <w:rsid w:val="08B69C2B"/>
    <w:rsid w:val="08C3637C"/>
    <w:rsid w:val="08C868DC"/>
    <w:rsid w:val="08E76F63"/>
    <w:rsid w:val="08F69E27"/>
    <w:rsid w:val="09007B12"/>
    <w:rsid w:val="090FD042"/>
    <w:rsid w:val="09142590"/>
    <w:rsid w:val="09185445"/>
    <w:rsid w:val="092012BB"/>
    <w:rsid w:val="09342AC4"/>
    <w:rsid w:val="0952DF56"/>
    <w:rsid w:val="09656A90"/>
    <w:rsid w:val="098F9416"/>
    <w:rsid w:val="099574C4"/>
    <w:rsid w:val="0996E0D9"/>
    <w:rsid w:val="0997E0C9"/>
    <w:rsid w:val="099E3CB9"/>
    <w:rsid w:val="09A79311"/>
    <w:rsid w:val="09BA08BF"/>
    <w:rsid w:val="09CE1164"/>
    <w:rsid w:val="09DF7C0B"/>
    <w:rsid w:val="0A206BE2"/>
    <w:rsid w:val="0A4852DC"/>
    <w:rsid w:val="0A75E906"/>
    <w:rsid w:val="0A86A8F5"/>
    <w:rsid w:val="0A891FFA"/>
    <w:rsid w:val="0A8ABF26"/>
    <w:rsid w:val="0A94A355"/>
    <w:rsid w:val="0A9DEA0E"/>
    <w:rsid w:val="0AA4C2B0"/>
    <w:rsid w:val="0ABADEC5"/>
    <w:rsid w:val="0ABAE8AA"/>
    <w:rsid w:val="0ABDFAC9"/>
    <w:rsid w:val="0AC9EE8D"/>
    <w:rsid w:val="0B10A267"/>
    <w:rsid w:val="0B2C3BBE"/>
    <w:rsid w:val="0B2FE663"/>
    <w:rsid w:val="0B312DCB"/>
    <w:rsid w:val="0B4AF87A"/>
    <w:rsid w:val="0B5038D5"/>
    <w:rsid w:val="0B8732E1"/>
    <w:rsid w:val="0B8B2F9E"/>
    <w:rsid w:val="0B954C0D"/>
    <w:rsid w:val="0BB1890E"/>
    <w:rsid w:val="0BB79710"/>
    <w:rsid w:val="0BDB94DE"/>
    <w:rsid w:val="0BE00786"/>
    <w:rsid w:val="0C124FAF"/>
    <w:rsid w:val="0C3B74D8"/>
    <w:rsid w:val="0C54AD7F"/>
    <w:rsid w:val="0C58374F"/>
    <w:rsid w:val="0CB23444"/>
    <w:rsid w:val="0CC77D38"/>
    <w:rsid w:val="0CC8D9E4"/>
    <w:rsid w:val="0CE658B0"/>
    <w:rsid w:val="0CF273CA"/>
    <w:rsid w:val="0D057B2A"/>
    <w:rsid w:val="0D09E376"/>
    <w:rsid w:val="0D0AB640"/>
    <w:rsid w:val="0D215AA0"/>
    <w:rsid w:val="0D23FFC9"/>
    <w:rsid w:val="0D3A9808"/>
    <w:rsid w:val="0D41F14A"/>
    <w:rsid w:val="0D50FF80"/>
    <w:rsid w:val="0D541B8F"/>
    <w:rsid w:val="0D59CB2A"/>
    <w:rsid w:val="0D5CB5BD"/>
    <w:rsid w:val="0D6D0EE7"/>
    <w:rsid w:val="0DA4AF0E"/>
    <w:rsid w:val="0DAEAF9A"/>
    <w:rsid w:val="0DB918B6"/>
    <w:rsid w:val="0DD1E11D"/>
    <w:rsid w:val="0E09A4F6"/>
    <w:rsid w:val="0E0BDE31"/>
    <w:rsid w:val="0E12CE9D"/>
    <w:rsid w:val="0E3369D2"/>
    <w:rsid w:val="0E45DAD3"/>
    <w:rsid w:val="0E46ECFB"/>
    <w:rsid w:val="0E476EB5"/>
    <w:rsid w:val="0E57A278"/>
    <w:rsid w:val="0E641E71"/>
    <w:rsid w:val="0E81E6C2"/>
    <w:rsid w:val="0EA66084"/>
    <w:rsid w:val="0EACA7F3"/>
    <w:rsid w:val="0ECD9B97"/>
    <w:rsid w:val="0ECF345A"/>
    <w:rsid w:val="0EEA5CE7"/>
    <w:rsid w:val="0EF427C9"/>
    <w:rsid w:val="0F109693"/>
    <w:rsid w:val="0F17AF24"/>
    <w:rsid w:val="0F26812F"/>
    <w:rsid w:val="0F3B83D4"/>
    <w:rsid w:val="0F3D1AD8"/>
    <w:rsid w:val="0F3EA3AD"/>
    <w:rsid w:val="0F8FBD5C"/>
    <w:rsid w:val="0F98894C"/>
    <w:rsid w:val="0FBC1674"/>
    <w:rsid w:val="0FC6EDE5"/>
    <w:rsid w:val="0FD7DDDA"/>
    <w:rsid w:val="0FE54089"/>
    <w:rsid w:val="10077F20"/>
    <w:rsid w:val="1070E488"/>
    <w:rsid w:val="108D9C22"/>
    <w:rsid w:val="10940481"/>
    <w:rsid w:val="10AD287B"/>
    <w:rsid w:val="10B344C3"/>
    <w:rsid w:val="10B3F970"/>
    <w:rsid w:val="10D19C39"/>
    <w:rsid w:val="1107F8F9"/>
    <w:rsid w:val="11172B8E"/>
    <w:rsid w:val="1118B2A1"/>
    <w:rsid w:val="111CB13B"/>
    <w:rsid w:val="111F83AA"/>
    <w:rsid w:val="112F9C51"/>
    <w:rsid w:val="11388F1C"/>
    <w:rsid w:val="11474422"/>
    <w:rsid w:val="114B52B2"/>
    <w:rsid w:val="11789BD1"/>
    <w:rsid w:val="1179718F"/>
    <w:rsid w:val="11A6BBBC"/>
    <w:rsid w:val="11F23F62"/>
    <w:rsid w:val="11F892F2"/>
    <w:rsid w:val="12099057"/>
    <w:rsid w:val="12379AD0"/>
    <w:rsid w:val="1242239D"/>
    <w:rsid w:val="124796DA"/>
    <w:rsid w:val="12668FEE"/>
    <w:rsid w:val="126EC565"/>
    <w:rsid w:val="12797E85"/>
    <w:rsid w:val="129A8727"/>
    <w:rsid w:val="12B6133A"/>
    <w:rsid w:val="12C9DD9E"/>
    <w:rsid w:val="12F3A365"/>
    <w:rsid w:val="12FF6870"/>
    <w:rsid w:val="13066293"/>
    <w:rsid w:val="130D6A0C"/>
    <w:rsid w:val="130F943B"/>
    <w:rsid w:val="131306BA"/>
    <w:rsid w:val="131541F0"/>
    <w:rsid w:val="1318C871"/>
    <w:rsid w:val="1338C54B"/>
    <w:rsid w:val="133B41F4"/>
    <w:rsid w:val="134EA757"/>
    <w:rsid w:val="139D742D"/>
    <w:rsid w:val="13B60C06"/>
    <w:rsid w:val="13D036AB"/>
    <w:rsid w:val="13D1EC86"/>
    <w:rsid w:val="1451E6FA"/>
    <w:rsid w:val="145904F0"/>
    <w:rsid w:val="149CAC13"/>
    <w:rsid w:val="14A67709"/>
    <w:rsid w:val="14A69922"/>
    <w:rsid w:val="14C412B3"/>
    <w:rsid w:val="14E296EA"/>
    <w:rsid w:val="14EAE917"/>
    <w:rsid w:val="1503E16D"/>
    <w:rsid w:val="152694F8"/>
    <w:rsid w:val="153EF670"/>
    <w:rsid w:val="154DC949"/>
    <w:rsid w:val="15557288"/>
    <w:rsid w:val="15691104"/>
    <w:rsid w:val="157C4356"/>
    <w:rsid w:val="15950C16"/>
    <w:rsid w:val="1595FA36"/>
    <w:rsid w:val="159E3510"/>
    <w:rsid w:val="15A4DF10"/>
    <w:rsid w:val="15AB023E"/>
    <w:rsid w:val="15B1E191"/>
    <w:rsid w:val="15BDA789"/>
    <w:rsid w:val="15CCA273"/>
    <w:rsid w:val="15DFF026"/>
    <w:rsid w:val="15E079AE"/>
    <w:rsid w:val="1608CF71"/>
    <w:rsid w:val="160D3B21"/>
    <w:rsid w:val="1610CF41"/>
    <w:rsid w:val="16145BE9"/>
    <w:rsid w:val="162FFEBE"/>
    <w:rsid w:val="16347929"/>
    <w:rsid w:val="1641E1E8"/>
    <w:rsid w:val="1696F7EA"/>
    <w:rsid w:val="16A71F2C"/>
    <w:rsid w:val="16B4EE96"/>
    <w:rsid w:val="16D82C02"/>
    <w:rsid w:val="16ED5C47"/>
    <w:rsid w:val="173D7207"/>
    <w:rsid w:val="1741B32D"/>
    <w:rsid w:val="17521A7D"/>
    <w:rsid w:val="17538C80"/>
    <w:rsid w:val="175AC3D2"/>
    <w:rsid w:val="177F3D51"/>
    <w:rsid w:val="179F43A2"/>
    <w:rsid w:val="17BA5202"/>
    <w:rsid w:val="17C67E4E"/>
    <w:rsid w:val="17CDE5DC"/>
    <w:rsid w:val="17E30FF9"/>
    <w:rsid w:val="17E7DD55"/>
    <w:rsid w:val="17EE9BEB"/>
    <w:rsid w:val="17FF0022"/>
    <w:rsid w:val="18036D2F"/>
    <w:rsid w:val="1817F3AE"/>
    <w:rsid w:val="18231DFC"/>
    <w:rsid w:val="183BBFED"/>
    <w:rsid w:val="1846751D"/>
    <w:rsid w:val="1848C664"/>
    <w:rsid w:val="18711388"/>
    <w:rsid w:val="187EE2BD"/>
    <w:rsid w:val="18808C6E"/>
    <w:rsid w:val="1890885C"/>
    <w:rsid w:val="18BC20AB"/>
    <w:rsid w:val="18CCB5FF"/>
    <w:rsid w:val="18FF76B5"/>
    <w:rsid w:val="1938C89B"/>
    <w:rsid w:val="1947F4DA"/>
    <w:rsid w:val="19AAD994"/>
    <w:rsid w:val="19AD1AEC"/>
    <w:rsid w:val="19B93AAA"/>
    <w:rsid w:val="19D1F2F6"/>
    <w:rsid w:val="19D4C6DF"/>
    <w:rsid w:val="19EAC044"/>
    <w:rsid w:val="19F130F3"/>
    <w:rsid w:val="19F147FA"/>
    <w:rsid w:val="19F48749"/>
    <w:rsid w:val="1A115A8B"/>
    <w:rsid w:val="1A141731"/>
    <w:rsid w:val="1A335D0C"/>
    <w:rsid w:val="1A35D667"/>
    <w:rsid w:val="1A483581"/>
    <w:rsid w:val="1A53261E"/>
    <w:rsid w:val="1A6B70BB"/>
    <w:rsid w:val="1A6E3899"/>
    <w:rsid w:val="1A785033"/>
    <w:rsid w:val="1A7FCE2E"/>
    <w:rsid w:val="1A81EDC4"/>
    <w:rsid w:val="1A857167"/>
    <w:rsid w:val="1A8CB5BC"/>
    <w:rsid w:val="1A8DA873"/>
    <w:rsid w:val="1A9B1A25"/>
    <w:rsid w:val="1AB2DABE"/>
    <w:rsid w:val="1AB35359"/>
    <w:rsid w:val="1ABFAF87"/>
    <w:rsid w:val="1AC0C3D7"/>
    <w:rsid w:val="1AC2EAD8"/>
    <w:rsid w:val="1AC8D676"/>
    <w:rsid w:val="1ADE8CA4"/>
    <w:rsid w:val="1B0290F0"/>
    <w:rsid w:val="1B190104"/>
    <w:rsid w:val="1B19664D"/>
    <w:rsid w:val="1B196B43"/>
    <w:rsid w:val="1B1FD3D4"/>
    <w:rsid w:val="1B22216D"/>
    <w:rsid w:val="1B34A845"/>
    <w:rsid w:val="1B3F2164"/>
    <w:rsid w:val="1B482104"/>
    <w:rsid w:val="1B4A835B"/>
    <w:rsid w:val="1B4C661B"/>
    <w:rsid w:val="1B9EF6F0"/>
    <w:rsid w:val="1BA095C6"/>
    <w:rsid w:val="1BA57485"/>
    <w:rsid w:val="1BF1069F"/>
    <w:rsid w:val="1BF5A8CA"/>
    <w:rsid w:val="1C154091"/>
    <w:rsid w:val="1C1C7F2E"/>
    <w:rsid w:val="1C4F4EE9"/>
    <w:rsid w:val="1C728002"/>
    <w:rsid w:val="1C892D13"/>
    <w:rsid w:val="1C896B97"/>
    <w:rsid w:val="1C8F8E98"/>
    <w:rsid w:val="1CA9E7DE"/>
    <w:rsid w:val="1CB28207"/>
    <w:rsid w:val="1CBC1FFD"/>
    <w:rsid w:val="1CC636E4"/>
    <w:rsid w:val="1CCFF27A"/>
    <w:rsid w:val="1CF2A099"/>
    <w:rsid w:val="1CF42E16"/>
    <w:rsid w:val="1CFA20B2"/>
    <w:rsid w:val="1D080D53"/>
    <w:rsid w:val="1D18F8F5"/>
    <w:rsid w:val="1D285144"/>
    <w:rsid w:val="1D2E2FDB"/>
    <w:rsid w:val="1D698304"/>
    <w:rsid w:val="1D99B6EC"/>
    <w:rsid w:val="1DCFFD1B"/>
    <w:rsid w:val="1E0E4FC2"/>
    <w:rsid w:val="1E1A0940"/>
    <w:rsid w:val="1E20937E"/>
    <w:rsid w:val="1E21E853"/>
    <w:rsid w:val="1E2ABE9C"/>
    <w:rsid w:val="1E2DEA95"/>
    <w:rsid w:val="1E36D02B"/>
    <w:rsid w:val="1E3CC887"/>
    <w:rsid w:val="1E431D04"/>
    <w:rsid w:val="1E4AC36F"/>
    <w:rsid w:val="1E4CEAAA"/>
    <w:rsid w:val="1E6789C9"/>
    <w:rsid w:val="1EA1C6AF"/>
    <w:rsid w:val="1EAA5521"/>
    <w:rsid w:val="1EC51B55"/>
    <w:rsid w:val="1F38F2E8"/>
    <w:rsid w:val="1F3CAECE"/>
    <w:rsid w:val="1F4ADF50"/>
    <w:rsid w:val="1F5ED5F6"/>
    <w:rsid w:val="1F72D7F3"/>
    <w:rsid w:val="1F89C2E2"/>
    <w:rsid w:val="1F8F8955"/>
    <w:rsid w:val="1FA87C45"/>
    <w:rsid w:val="1FBD22C5"/>
    <w:rsid w:val="1FC1BBD4"/>
    <w:rsid w:val="1FE46A93"/>
    <w:rsid w:val="1FE4FE3A"/>
    <w:rsid w:val="1FEC2959"/>
    <w:rsid w:val="1FF6986C"/>
    <w:rsid w:val="1FFA6834"/>
    <w:rsid w:val="1FFF6F4C"/>
    <w:rsid w:val="2017758C"/>
    <w:rsid w:val="2022E835"/>
    <w:rsid w:val="203543DC"/>
    <w:rsid w:val="203CFD96"/>
    <w:rsid w:val="2049F16A"/>
    <w:rsid w:val="20555520"/>
    <w:rsid w:val="20608916"/>
    <w:rsid w:val="20721E21"/>
    <w:rsid w:val="209DBBD3"/>
    <w:rsid w:val="20A1D891"/>
    <w:rsid w:val="20B448E7"/>
    <w:rsid w:val="20C3C446"/>
    <w:rsid w:val="20D00A59"/>
    <w:rsid w:val="211E64E2"/>
    <w:rsid w:val="212FA52B"/>
    <w:rsid w:val="214E7B72"/>
    <w:rsid w:val="2170E679"/>
    <w:rsid w:val="2183526F"/>
    <w:rsid w:val="2183DDB8"/>
    <w:rsid w:val="21A50F6B"/>
    <w:rsid w:val="21B105C9"/>
    <w:rsid w:val="21B8FB55"/>
    <w:rsid w:val="21DBA461"/>
    <w:rsid w:val="21FEB4CD"/>
    <w:rsid w:val="2219AFB9"/>
    <w:rsid w:val="224BF11F"/>
    <w:rsid w:val="2253B094"/>
    <w:rsid w:val="22588401"/>
    <w:rsid w:val="2286D550"/>
    <w:rsid w:val="229AE6C3"/>
    <w:rsid w:val="22DC5B1B"/>
    <w:rsid w:val="22E194FF"/>
    <w:rsid w:val="22EFD247"/>
    <w:rsid w:val="22FB9640"/>
    <w:rsid w:val="22FC31B4"/>
    <w:rsid w:val="2305A2A9"/>
    <w:rsid w:val="2305D47F"/>
    <w:rsid w:val="232EBEDC"/>
    <w:rsid w:val="2333B570"/>
    <w:rsid w:val="2345F6AC"/>
    <w:rsid w:val="23623D6A"/>
    <w:rsid w:val="236E9580"/>
    <w:rsid w:val="23817B65"/>
    <w:rsid w:val="238737DF"/>
    <w:rsid w:val="2390D93C"/>
    <w:rsid w:val="239B9B98"/>
    <w:rsid w:val="23B18823"/>
    <w:rsid w:val="23BC6266"/>
    <w:rsid w:val="23C6C3E4"/>
    <w:rsid w:val="23E12DBA"/>
    <w:rsid w:val="23F5C784"/>
    <w:rsid w:val="23F61ACA"/>
    <w:rsid w:val="240AB5C1"/>
    <w:rsid w:val="24415F80"/>
    <w:rsid w:val="24424B32"/>
    <w:rsid w:val="2466E4ED"/>
    <w:rsid w:val="246DD8EE"/>
    <w:rsid w:val="249009A0"/>
    <w:rsid w:val="24A1CAFF"/>
    <w:rsid w:val="24A6A9FF"/>
    <w:rsid w:val="24EBB347"/>
    <w:rsid w:val="24FE110B"/>
    <w:rsid w:val="2500A83A"/>
    <w:rsid w:val="2521A778"/>
    <w:rsid w:val="252934DE"/>
    <w:rsid w:val="253D1DC1"/>
    <w:rsid w:val="2548C71B"/>
    <w:rsid w:val="255093B1"/>
    <w:rsid w:val="25626184"/>
    <w:rsid w:val="256D2FAE"/>
    <w:rsid w:val="258635B3"/>
    <w:rsid w:val="25BA790D"/>
    <w:rsid w:val="25D48C71"/>
    <w:rsid w:val="25D754AC"/>
    <w:rsid w:val="25EDE814"/>
    <w:rsid w:val="25F61B1C"/>
    <w:rsid w:val="2644D8B6"/>
    <w:rsid w:val="2658B85E"/>
    <w:rsid w:val="2671181D"/>
    <w:rsid w:val="2685A642"/>
    <w:rsid w:val="26A4007F"/>
    <w:rsid w:val="26B723E2"/>
    <w:rsid w:val="26F3E140"/>
    <w:rsid w:val="2705B1C1"/>
    <w:rsid w:val="270964B6"/>
    <w:rsid w:val="27127128"/>
    <w:rsid w:val="27151CB3"/>
    <w:rsid w:val="2716E298"/>
    <w:rsid w:val="272128E3"/>
    <w:rsid w:val="2722D532"/>
    <w:rsid w:val="27352CCF"/>
    <w:rsid w:val="27484F47"/>
    <w:rsid w:val="2756B6E2"/>
    <w:rsid w:val="2758AE39"/>
    <w:rsid w:val="275EC0C1"/>
    <w:rsid w:val="27685E52"/>
    <w:rsid w:val="276F0BF2"/>
    <w:rsid w:val="2770B802"/>
    <w:rsid w:val="2773EB44"/>
    <w:rsid w:val="2782AC24"/>
    <w:rsid w:val="27AE3084"/>
    <w:rsid w:val="27CEC404"/>
    <w:rsid w:val="27DFD538"/>
    <w:rsid w:val="27E87444"/>
    <w:rsid w:val="27EAE600"/>
    <w:rsid w:val="2801F62B"/>
    <w:rsid w:val="281C6072"/>
    <w:rsid w:val="281E3378"/>
    <w:rsid w:val="28251906"/>
    <w:rsid w:val="282530CE"/>
    <w:rsid w:val="282BE070"/>
    <w:rsid w:val="282EB548"/>
    <w:rsid w:val="2869BF45"/>
    <w:rsid w:val="28BA4588"/>
    <w:rsid w:val="28D865D0"/>
    <w:rsid w:val="28FEF5DE"/>
    <w:rsid w:val="290838AE"/>
    <w:rsid w:val="29118AD9"/>
    <w:rsid w:val="29148D65"/>
    <w:rsid w:val="292711E8"/>
    <w:rsid w:val="29293279"/>
    <w:rsid w:val="292A4352"/>
    <w:rsid w:val="2944A580"/>
    <w:rsid w:val="294ABEE8"/>
    <w:rsid w:val="29571038"/>
    <w:rsid w:val="2965523B"/>
    <w:rsid w:val="297EF231"/>
    <w:rsid w:val="2985DD8F"/>
    <w:rsid w:val="29A7A36E"/>
    <w:rsid w:val="2A0C518E"/>
    <w:rsid w:val="2A0F82CA"/>
    <w:rsid w:val="2A31F6EC"/>
    <w:rsid w:val="2A3A988D"/>
    <w:rsid w:val="2A5615E9"/>
    <w:rsid w:val="2A5BE18B"/>
    <w:rsid w:val="2A9C708E"/>
    <w:rsid w:val="2AA340B9"/>
    <w:rsid w:val="2AC541E1"/>
    <w:rsid w:val="2AD00458"/>
    <w:rsid w:val="2AD83A47"/>
    <w:rsid w:val="2ADA2A6B"/>
    <w:rsid w:val="2B036148"/>
    <w:rsid w:val="2B0F5FA1"/>
    <w:rsid w:val="2B23E83B"/>
    <w:rsid w:val="2B243DE0"/>
    <w:rsid w:val="2B3A4BA4"/>
    <w:rsid w:val="2B978A69"/>
    <w:rsid w:val="2BAF593E"/>
    <w:rsid w:val="2BC17173"/>
    <w:rsid w:val="2BDCD5D9"/>
    <w:rsid w:val="2BF1E64A"/>
    <w:rsid w:val="2BFF9918"/>
    <w:rsid w:val="2C0511CF"/>
    <w:rsid w:val="2C0A591A"/>
    <w:rsid w:val="2C342AC1"/>
    <w:rsid w:val="2C540CAD"/>
    <w:rsid w:val="2C58C2A5"/>
    <w:rsid w:val="2C6DA831"/>
    <w:rsid w:val="2C93DA1E"/>
    <w:rsid w:val="2CDB79DF"/>
    <w:rsid w:val="2CE0DA17"/>
    <w:rsid w:val="2CF52B1F"/>
    <w:rsid w:val="2D02B77E"/>
    <w:rsid w:val="2D17BB1C"/>
    <w:rsid w:val="2D1B0B7E"/>
    <w:rsid w:val="2D1E5F93"/>
    <w:rsid w:val="2D1F619C"/>
    <w:rsid w:val="2D44894C"/>
    <w:rsid w:val="2D52A308"/>
    <w:rsid w:val="2D74B565"/>
    <w:rsid w:val="2D7BCB93"/>
    <w:rsid w:val="2D84CB5B"/>
    <w:rsid w:val="2D87B9D3"/>
    <w:rsid w:val="2D886C54"/>
    <w:rsid w:val="2D8CB6C7"/>
    <w:rsid w:val="2D9B7577"/>
    <w:rsid w:val="2DC216B3"/>
    <w:rsid w:val="2DCA139C"/>
    <w:rsid w:val="2DD8CB12"/>
    <w:rsid w:val="2DD99FF9"/>
    <w:rsid w:val="2DE47488"/>
    <w:rsid w:val="2DE9E8B0"/>
    <w:rsid w:val="2E1D9CA2"/>
    <w:rsid w:val="2E255F8E"/>
    <w:rsid w:val="2E2981CA"/>
    <w:rsid w:val="2E2A696F"/>
    <w:rsid w:val="2E2BA07E"/>
    <w:rsid w:val="2E5B895E"/>
    <w:rsid w:val="2E6F7B5C"/>
    <w:rsid w:val="2E99A541"/>
    <w:rsid w:val="2EBA0D0E"/>
    <w:rsid w:val="2EBE9277"/>
    <w:rsid w:val="2F010DBE"/>
    <w:rsid w:val="2F1C1623"/>
    <w:rsid w:val="2F2C22C5"/>
    <w:rsid w:val="2F350707"/>
    <w:rsid w:val="2F595102"/>
    <w:rsid w:val="2F5E16CD"/>
    <w:rsid w:val="2FA4B817"/>
    <w:rsid w:val="2FB35C90"/>
    <w:rsid w:val="2FC0FD1E"/>
    <w:rsid w:val="2FC93920"/>
    <w:rsid w:val="2FCC0944"/>
    <w:rsid w:val="2FE01191"/>
    <w:rsid w:val="2FE47C80"/>
    <w:rsid w:val="301717C3"/>
    <w:rsid w:val="301B8763"/>
    <w:rsid w:val="301D2A7A"/>
    <w:rsid w:val="3029C9CE"/>
    <w:rsid w:val="3031A75F"/>
    <w:rsid w:val="303A5840"/>
    <w:rsid w:val="303F004C"/>
    <w:rsid w:val="30406DC0"/>
    <w:rsid w:val="304D017D"/>
    <w:rsid w:val="307ACD12"/>
    <w:rsid w:val="30AE344C"/>
    <w:rsid w:val="30AEBAC0"/>
    <w:rsid w:val="30C6F4F1"/>
    <w:rsid w:val="30CB2782"/>
    <w:rsid w:val="30EB3F25"/>
    <w:rsid w:val="30EEEA59"/>
    <w:rsid w:val="30F8347C"/>
    <w:rsid w:val="30FDF56E"/>
    <w:rsid w:val="310AF7F9"/>
    <w:rsid w:val="31158026"/>
    <w:rsid w:val="311DBE97"/>
    <w:rsid w:val="313D4C2E"/>
    <w:rsid w:val="316B78A0"/>
    <w:rsid w:val="31813A50"/>
    <w:rsid w:val="319BD0A4"/>
    <w:rsid w:val="31CB4731"/>
    <w:rsid w:val="31F24F2A"/>
    <w:rsid w:val="31F97D9E"/>
    <w:rsid w:val="321632CD"/>
    <w:rsid w:val="327C0B70"/>
    <w:rsid w:val="32ABEC3C"/>
    <w:rsid w:val="32C5AC77"/>
    <w:rsid w:val="32F92D21"/>
    <w:rsid w:val="330D6ED1"/>
    <w:rsid w:val="33229755"/>
    <w:rsid w:val="3346534A"/>
    <w:rsid w:val="335D4E71"/>
    <w:rsid w:val="33623920"/>
    <w:rsid w:val="337EE24E"/>
    <w:rsid w:val="338ADAB8"/>
    <w:rsid w:val="33AEEEBA"/>
    <w:rsid w:val="33B93DA3"/>
    <w:rsid w:val="33F4B375"/>
    <w:rsid w:val="341547DC"/>
    <w:rsid w:val="34266931"/>
    <w:rsid w:val="343424FE"/>
    <w:rsid w:val="343614E8"/>
    <w:rsid w:val="34452039"/>
    <w:rsid w:val="346AC8A8"/>
    <w:rsid w:val="34AAAF4B"/>
    <w:rsid w:val="34BA6C02"/>
    <w:rsid w:val="34BCF16D"/>
    <w:rsid w:val="34BF3E8B"/>
    <w:rsid w:val="34C39403"/>
    <w:rsid w:val="34D5FE83"/>
    <w:rsid w:val="34D90E8E"/>
    <w:rsid w:val="34DB460A"/>
    <w:rsid w:val="34E8B5CE"/>
    <w:rsid w:val="3504F5A6"/>
    <w:rsid w:val="3517FAF4"/>
    <w:rsid w:val="35234C16"/>
    <w:rsid w:val="35240701"/>
    <w:rsid w:val="35252C2D"/>
    <w:rsid w:val="35342AF2"/>
    <w:rsid w:val="3550947A"/>
    <w:rsid w:val="35517848"/>
    <w:rsid w:val="35608F78"/>
    <w:rsid w:val="35695790"/>
    <w:rsid w:val="357AFD9C"/>
    <w:rsid w:val="357E3ABB"/>
    <w:rsid w:val="35841A8C"/>
    <w:rsid w:val="35A1312E"/>
    <w:rsid w:val="35A84B33"/>
    <w:rsid w:val="35C9F447"/>
    <w:rsid w:val="35CE95FD"/>
    <w:rsid w:val="35E9B2E4"/>
    <w:rsid w:val="361C0A56"/>
    <w:rsid w:val="361F5BC4"/>
    <w:rsid w:val="3644F21D"/>
    <w:rsid w:val="3645F4B1"/>
    <w:rsid w:val="364B5283"/>
    <w:rsid w:val="364E149F"/>
    <w:rsid w:val="365AC019"/>
    <w:rsid w:val="367B6A19"/>
    <w:rsid w:val="36A5CA51"/>
    <w:rsid w:val="36CD5E7A"/>
    <w:rsid w:val="370315F3"/>
    <w:rsid w:val="371505EE"/>
    <w:rsid w:val="3735CBFE"/>
    <w:rsid w:val="3796BF54"/>
    <w:rsid w:val="379819BC"/>
    <w:rsid w:val="37A14BF1"/>
    <w:rsid w:val="37A9CBFC"/>
    <w:rsid w:val="37B523C3"/>
    <w:rsid w:val="37BC9512"/>
    <w:rsid w:val="37CDF2AB"/>
    <w:rsid w:val="37E9C1B5"/>
    <w:rsid w:val="37EE1812"/>
    <w:rsid w:val="37F0172D"/>
    <w:rsid w:val="3810AF65"/>
    <w:rsid w:val="3814666C"/>
    <w:rsid w:val="3822005E"/>
    <w:rsid w:val="38366AD4"/>
    <w:rsid w:val="3844C8B6"/>
    <w:rsid w:val="384D3DD6"/>
    <w:rsid w:val="385C41E1"/>
    <w:rsid w:val="3878B31E"/>
    <w:rsid w:val="387968C8"/>
    <w:rsid w:val="38A0118E"/>
    <w:rsid w:val="38B46C2D"/>
    <w:rsid w:val="38CDA8B3"/>
    <w:rsid w:val="38EA3B5E"/>
    <w:rsid w:val="38EA8675"/>
    <w:rsid w:val="3904A419"/>
    <w:rsid w:val="390AAE31"/>
    <w:rsid w:val="390E674A"/>
    <w:rsid w:val="3922F67A"/>
    <w:rsid w:val="39432EC1"/>
    <w:rsid w:val="3943813A"/>
    <w:rsid w:val="39463304"/>
    <w:rsid w:val="3947759F"/>
    <w:rsid w:val="394D3581"/>
    <w:rsid w:val="395C90A3"/>
    <w:rsid w:val="39701932"/>
    <w:rsid w:val="399BEAB3"/>
    <w:rsid w:val="39BF0490"/>
    <w:rsid w:val="39C9E032"/>
    <w:rsid w:val="39D87E56"/>
    <w:rsid w:val="3A0EB6A6"/>
    <w:rsid w:val="3A3D3528"/>
    <w:rsid w:val="3A483EE3"/>
    <w:rsid w:val="3A6B663D"/>
    <w:rsid w:val="3A72649D"/>
    <w:rsid w:val="3A72C6E3"/>
    <w:rsid w:val="3A865491"/>
    <w:rsid w:val="3A9081CC"/>
    <w:rsid w:val="3AA3D298"/>
    <w:rsid w:val="3AA99BB5"/>
    <w:rsid w:val="3AABB9FF"/>
    <w:rsid w:val="3AAED37A"/>
    <w:rsid w:val="3ABC75FF"/>
    <w:rsid w:val="3AC12853"/>
    <w:rsid w:val="3AD118A2"/>
    <w:rsid w:val="3ADBBB50"/>
    <w:rsid w:val="3AF4C688"/>
    <w:rsid w:val="3B0E7A44"/>
    <w:rsid w:val="3B1F2DAA"/>
    <w:rsid w:val="3B39F35C"/>
    <w:rsid w:val="3B4D0C6C"/>
    <w:rsid w:val="3B6AB5A5"/>
    <w:rsid w:val="3B712EF2"/>
    <w:rsid w:val="3BB78EA6"/>
    <w:rsid w:val="3BBAEB3E"/>
    <w:rsid w:val="3BC59C6A"/>
    <w:rsid w:val="3BCAD41C"/>
    <w:rsid w:val="3BCCDF8C"/>
    <w:rsid w:val="3BE90B9C"/>
    <w:rsid w:val="3BEE4AF7"/>
    <w:rsid w:val="3C16EBD2"/>
    <w:rsid w:val="3C3C0575"/>
    <w:rsid w:val="3C536264"/>
    <w:rsid w:val="3C622D14"/>
    <w:rsid w:val="3C650527"/>
    <w:rsid w:val="3C77E316"/>
    <w:rsid w:val="3C7B1C54"/>
    <w:rsid w:val="3C94785B"/>
    <w:rsid w:val="3CAC26C3"/>
    <w:rsid w:val="3CBC74CE"/>
    <w:rsid w:val="3CD8BC67"/>
    <w:rsid w:val="3CEA9185"/>
    <w:rsid w:val="3D231E9F"/>
    <w:rsid w:val="3D3DD26A"/>
    <w:rsid w:val="3D5A2816"/>
    <w:rsid w:val="3D95AD97"/>
    <w:rsid w:val="3DA212A1"/>
    <w:rsid w:val="3DB6FC25"/>
    <w:rsid w:val="3DEBEBC6"/>
    <w:rsid w:val="3DFE30F3"/>
    <w:rsid w:val="3E012417"/>
    <w:rsid w:val="3E01D0DD"/>
    <w:rsid w:val="3E14E8DF"/>
    <w:rsid w:val="3E50F8C6"/>
    <w:rsid w:val="3E549F4B"/>
    <w:rsid w:val="3E5FD80B"/>
    <w:rsid w:val="3E656986"/>
    <w:rsid w:val="3E7A63A4"/>
    <w:rsid w:val="3EA4CEFA"/>
    <w:rsid w:val="3EB1942A"/>
    <w:rsid w:val="3EC89206"/>
    <w:rsid w:val="3EDA0C2E"/>
    <w:rsid w:val="3F0B6EB2"/>
    <w:rsid w:val="3F4E8BCC"/>
    <w:rsid w:val="3F60BC6E"/>
    <w:rsid w:val="3F68B8B4"/>
    <w:rsid w:val="3F6E4E6D"/>
    <w:rsid w:val="3F72FA40"/>
    <w:rsid w:val="3F8EFA94"/>
    <w:rsid w:val="3FA21DCF"/>
    <w:rsid w:val="3FA5D5ED"/>
    <w:rsid w:val="3FAD34E4"/>
    <w:rsid w:val="3FADECA4"/>
    <w:rsid w:val="3FC68B8E"/>
    <w:rsid w:val="3FE74B12"/>
    <w:rsid w:val="3FE75AC9"/>
    <w:rsid w:val="3FFF1D2A"/>
    <w:rsid w:val="404CBDD7"/>
    <w:rsid w:val="404E258A"/>
    <w:rsid w:val="4073CB7C"/>
    <w:rsid w:val="407DB2C2"/>
    <w:rsid w:val="409051E7"/>
    <w:rsid w:val="4092ECF0"/>
    <w:rsid w:val="409BF885"/>
    <w:rsid w:val="40B0EE27"/>
    <w:rsid w:val="40B1DEAD"/>
    <w:rsid w:val="40B7A627"/>
    <w:rsid w:val="40C7F9A8"/>
    <w:rsid w:val="413381C9"/>
    <w:rsid w:val="413E99E5"/>
    <w:rsid w:val="41438AF3"/>
    <w:rsid w:val="41449EDF"/>
    <w:rsid w:val="4176E0AA"/>
    <w:rsid w:val="41A7ECFC"/>
    <w:rsid w:val="41B2894D"/>
    <w:rsid w:val="41CC7318"/>
    <w:rsid w:val="421921BE"/>
    <w:rsid w:val="423C9536"/>
    <w:rsid w:val="4254AF1C"/>
    <w:rsid w:val="426947EC"/>
    <w:rsid w:val="426DA5DE"/>
    <w:rsid w:val="427822F5"/>
    <w:rsid w:val="428A572C"/>
    <w:rsid w:val="42A786E3"/>
    <w:rsid w:val="42CD7DA9"/>
    <w:rsid w:val="42FB40F6"/>
    <w:rsid w:val="4307EBB0"/>
    <w:rsid w:val="430B2D9E"/>
    <w:rsid w:val="43299704"/>
    <w:rsid w:val="432D179A"/>
    <w:rsid w:val="435A2884"/>
    <w:rsid w:val="43605C00"/>
    <w:rsid w:val="4394D049"/>
    <w:rsid w:val="43FF50C1"/>
    <w:rsid w:val="4410BBBB"/>
    <w:rsid w:val="44210D0D"/>
    <w:rsid w:val="44405985"/>
    <w:rsid w:val="444B054B"/>
    <w:rsid w:val="444D02FB"/>
    <w:rsid w:val="4471EB23"/>
    <w:rsid w:val="447EDB95"/>
    <w:rsid w:val="447F6D62"/>
    <w:rsid w:val="44828071"/>
    <w:rsid w:val="44A90C79"/>
    <w:rsid w:val="44B49241"/>
    <w:rsid w:val="44C4B471"/>
    <w:rsid w:val="44C5C3D7"/>
    <w:rsid w:val="44C6EC2E"/>
    <w:rsid w:val="44FB3310"/>
    <w:rsid w:val="45092F64"/>
    <w:rsid w:val="450EA4A9"/>
    <w:rsid w:val="45255BA5"/>
    <w:rsid w:val="452F53B9"/>
    <w:rsid w:val="4552D8C5"/>
    <w:rsid w:val="45864F4B"/>
    <w:rsid w:val="459168D2"/>
    <w:rsid w:val="45945C38"/>
    <w:rsid w:val="45A546A0"/>
    <w:rsid w:val="45BB8A7D"/>
    <w:rsid w:val="45BF0391"/>
    <w:rsid w:val="45DAB755"/>
    <w:rsid w:val="45E7323A"/>
    <w:rsid w:val="45EFC3C8"/>
    <w:rsid w:val="45FCA2FE"/>
    <w:rsid w:val="4604F637"/>
    <w:rsid w:val="4609BDAA"/>
    <w:rsid w:val="460B8D22"/>
    <w:rsid w:val="4614A1EE"/>
    <w:rsid w:val="462A0E7B"/>
    <w:rsid w:val="4667352D"/>
    <w:rsid w:val="467875D1"/>
    <w:rsid w:val="468185A5"/>
    <w:rsid w:val="46A6727C"/>
    <w:rsid w:val="46B6CD5D"/>
    <w:rsid w:val="46BCFA01"/>
    <w:rsid w:val="46E0338B"/>
    <w:rsid w:val="46E12FAA"/>
    <w:rsid w:val="46F33386"/>
    <w:rsid w:val="46F73EB1"/>
    <w:rsid w:val="470FFC30"/>
    <w:rsid w:val="471D07C9"/>
    <w:rsid w:val="4730E83A"/>
    <w:rsid w:val="47357092"/>
    <w:rsid w:val="4739FBC5"/>
    <w:rsid w:val="47486B33"/>
    <w:rsid w:val="4752393E"/>
    <w:rsid w:val="476093C3"/>
    <w:rsid w:val="4787ED94"/>
    <w:rsid w:val="4792166D"/>
    <w:rsid w:val="4799C76F"/>
    <w:rsid w:val="47A5C65C"/>
    <w:rsid w:val="47AE01D8"/>
    <w:rsid w:val="47BA4818"/>
    <w:rsid w:val="47BA5BD4"/>
    <w:rsid w:val="47BE8A12"/>
    <w:rsid w:val="47C86745"/>
    <w:rsid w:val="47CC0B04"/>
    <w:rsid w:val="47D2DDB6"/>
    <w:rsid w:val="4816AF7E"/>
    <w:rsid w:val="481A5955"/>
    <w:rsid w:val="484143E1"/>
    <w:rsid w:val="4862AEA4"/>
    <w:rsid w:val="486FD3BE"/>
    <w:rsid w:val="487AC184"/>
    <w:rsid w:val="488A0E65"/>
    <w:rsid w:val="489F207F"/>
    <w:rsid w:val="48B59D51"/>
    <w:rsid w:val="48E73712"/>
    <w:rsid w:val="48F6711A"/>
    <w:rsid w:val="4916A4E7"/>
    <w:rsid w:val="491A23D6"/>
    <w:rsid w:val="491ACE37"/>
    <w:rsid w:val="49231A10"/>
    <w:rsid w:val="493A54F8"/>
    <w:rsid w:val="497289FE"/>
    <w:rsid w:val="49864AF0"/>
    <w:rsid w:val="49887E68"/>
    <w:rsid w:val="498A7B09"/>
    <w:rsid w:val="499E993B"/>
    <w:rsid w:val="49A3AEF6"/>
    <w:rsid w:val="49C4FDC4"/>
    <w:rsid w:val="49D957BC"/>
    <w:rsid w:val="49DD174D"/>
    <w:rsid w:val="49E20315"/>
    <w:rsid w:val="49FC3DA4"/>
    <w:rsid w:val="4A01734C"/>
    <w:rsid w:val="4A14237F"/>
    <w:rsid w:val="4A2007C1"/>
    <w:rsid w:val="4A233E1B"/>
    <w:rsid w:val="4A234262"/>
    <w:rsid w:val="4A2BA042"/>
    <w:rsid w:val="4A3DBFD4"/>
    <w:rsid w:val="4A42C794"/>
    <w:rsid w:val="4A4906F6"/>
    <w:rsid w:val="4A4A1D3D"/>
    <w:rsid w:val="4A58958D"/>
    <w:rsid w:val="4A59CCB4"/>
    <w:rsid w:val="4A6D3C23"/>
    <w:rsid w:val="4A6E4FC8"/>
    <w:rsid w:val="4A71D426"/>
    <w:rsid w:val="4A848E17"/>
    <w:rsid w:val="4A8AF60C"/>
    <w:rsid w:val="4A9E1FE5"/>
    <w:rsid w:val="4AAE30D6"/>
    <w:rsid w:val="4AB07A22"/>
    <w:rsid w:val="4AB17AF0"/>
    <w:rsid w:val="4AC2F06D"/>
    <w:rsid w:val="4ADCF8A6"/>
    <w:rsid w:val="4AF6E64A"/>
    <w:rsid w:val="4B14D94B"/>
    <w:rsid w:val="4B3DAD5F"/>
    <w:rsid w:val="4B47F21F"/>
    <w:rsid w:val="4B4B2519"/>
    <w:rsid w:val="4B6C46E1"/>
    <w:rsid w:val="4B6C7AB6"/>
    <w:rsid w:val="4B6DD8BB"/>
    <w:rsid w:val="4B7B5F31"/>
    <w:rsid w:val="4B9040B9"/>
    <w:rsid w:val="4BCD213F"/>
    <w:rsid w:val="4BCFE113"/>
    <w:rsid w:val="4BD0375E"/>
    <w:rsid w:val="4BD22F0B"/>
    <w:rsid w:val="4BFD571A"/>
    <w:rsid w:val="4C0E6EE6"/>
    <w:rsid w:val="4C1BC86E"/>
    <w:rsid w:val="4C208199"/>
    <w:rsid w:val="4C211DB0"/>
    <w:rsid w:val="4C4DC5FE"/>
    <w:rsid w:val="4C5CC476"/>
    <w:rsid w:val="4C634B42"/>
    <w:rsid w:val="4C7F62E0"/>
    <w:rsid w:val="4C8C3128"/>
    <w:rsid w:val="4CD98DC7"/>
    <w:rsid w:val="4CF1519E"/>
    <w:rsid w:val="4D04CDE6"/>
    <w:rsid w:val="4D1479C3"/>
    <w:rsid w:val="4D208D53"/>
    <w:rsid w:val="4D323B74"/>
    <w:rsid w:val="4D4CCFE3"/>
    <w:rsid w:val="4D798F69"/>
    <w:rsid w:val="4D90D5FE"/>
    <w:rsid w:val="4D9241D4"/>
    <w:rsid w:val="4D931B7F"/>
    <w:rsid w:val="4D93966F"/>
    <w:rsid w:val="4D946B4C"/>
    <w:rsid w:val="4DC023C3"/>
    <w:rsid w:val="4DCD3026"/>
    <w:rsid w:val="4DE69528"/>
    <w:rsid w:val="4E0EB3DA"/>
    <w:rsid w:val="4E370B81"/>
    <w:rsid w:val="4E4774AC"/>
    <w:rsid w:val="4E751C4B"/>
    <w:rsid w:val="4E7C47DC"/>
    <w:rsid w:val="4E8030B5"/>
    <w:rsid w:val="4E80B44C"/>
    <w:rsid w:val="4E88961A"/>
    <w:rsid w:val="4E9A7862"/>
    <w:rsid w:val="4EDE8200"/>
    <w:rsid w:val="4EE9BFB1"/>
    <w:rsid w:val="4EFC4A68"/>
    <w:rsid w:val="4F0FC9B0"/>
    <w:rsid w:val="4F1D18DA"/>
    <w:rsid w:val="4F55C615"/>
    <w:rsid w:val="4F5EAFBA"/>
    <w:rsid w:val="4F97817F"/>
    <w:rsid w:val="4FCAACB5"/>
    <w:rsid w:val="4FDFA048"/>
    <w:rsid w:val="5008F967"/>
    <w:rsid w:val="50182F28"/>
    <w:rsid w:val="503AF05F"/>
    <w:rsid w:val="503ECE2E"/>
    <w:rsid w:val="5040FAF4"/>
    <w:rsid w:val="50474126"/>
    <w:rsid w:val="50681D6F"/>
    <w:rsid w:val="506DD451"/>
    <w:rsid w:val="5086D7BA"/>
    <w:rsid w:val="508A6901"/>
    <w:rsid w:val="50901C05"/>
    <w:rsid w:val="50AD0158"/>
    <w:rsid w:val="50BB37CE"/>
    <w:rsid w:val="50BD6642"/>
    <w:rsid w:val="50C0BC7B"/>
    <w:rsid w:val="50C4E6CE"/>
    <w:rsid w:val="50DB8368"/>
    <w:rsid w:val="50FBED89"/>
    <w:rsid w:val="5116E695"/>
    <w:rsid w:val="51227C7D"/>
    <w:rsid w:val="513F41F6"/>
    <w:rsid w:val="515B7E03"/>
    <w:rsid w:val="51612092"/>
    <w:rsid w:val="51679B84"/>
    <w:rsid w:val="5167A989"/>
    <w:rsid w:val="517ABB06"/>
    <w:rsid w:val="518049B1"/>
    <w:rsid w:val="51A752E6"/>
    <w:rsid w:val="51B880D8"/>
    <w:rsid w:val="51C23A3E"/>
    <w:rsid w:val="51D232AB"/>
    <w:rsid w:val="5218B2F0"/>
    <w:rsid w:val="526D80DF"/>
    <w:rsid w:val="5279A756"/>
    <w:rsid w:val="5282E6C5"/>
    <w:rsid w:val="528CAFCB"/>
    <w:rsid w:val="528D1D39"/>
    <w:rsid w:val="52A5A58D"/>
    <w:rsid w:val="52AE2A6D"/>
    <w:rsid w:val="52C61DB6"/>
    <w:rsid w:val="52CBEA9A"/>
    <w:rsid w:val="52DCE348"/>
    <w:rsid w:val="52DF89DE"/>
    <w:rsid w:val="530B106F"/>
    <w:rsid w:val="530CE56F"/>
    <w:rsid w:val="530E0393"/>
    <w:rsid w:val="53244C5B"/>
    <w:rsid w:val="5331E004"/>
    <w:rsid w:val="53501CBC"/>
    <w:rsid w:val="535BC6A4"/>
    <w:rsid w:val="535F7135"/>
    <w:rsid w:val="5374DC89"/>
    <w:rsid w:val="5375EB88"/>
    <w:rsid w:val="539036BC"/>
    <w:rsid w:val="53A83757"/>
    <w:rsid w:val="53A9460D"/>
    <w:rsid w:val="53BFCC1D"/>
    <w:rsid w:val="53C47FD5"/>
    <w:rsid w:val="53C57179"/>
    <w:rsid w:val="53DF2376"/>
    <w:rsid w:val="53EDCB9D"/>
    <w:rsid w:val="54103F19"/>
    <w:rsid w:val="541B6557"/>
    <w:rsid w:val="541C00E4"/>
    <w:rsid w:val="54209B6D"/>
    <w:rsid w:val="54211506"/>
    <w:rsid w:val="5426CA15"/>
    <w:rsid w:val="542EAB9E"/>
    <w:rsid w:val="5446A883"/>
    <w:rsid w:val="545F4CE4"/>
    <w:rsid w:val="54751420"/>
    <w:rsid w:val="549B1CA8"/>
    <w:rsid w:val="54A68A1D"/>
    <w:rsid w:val="54CB13C6"/>
    <w:rsid w:val="54F3E33B"/>
    <w:rsid w:val="54F998E3"/>
    <w:rsid w:val="550B8E93"/>
    <w:rsid w:val="550FFAD1"/>
    <w:rsid w:val="5529B965"/>
    <w:rsid w:val="552E477A"/>
    <w:rsid w:val="553BE022"/>
    <w:rsid w:val="5556012F"/>
    <w:rsid w:val="555E299E"/>
    <w:rsid w:val="556C5AAB"/>
    <w:rsid w:val="556E7D83"/>
    <w:rsid w:val="5580ADD1"/>
    <w:rsid w:val="5586F4B6"/>
    <w:rsid w:val="558BBB39"/>
    <w:rsid w:val="55956CF9"/>
    <w:rsid w:val="559F9653"/>
    <w:rsid w:val="55B4C8E1"/>
    <w:rsid w:val="55D99A92"/>
    <w:rsid w:val="55FB8330"/>
    <w:rsid w:val="55FBFD57"/>
    <w:rsid w:val="560211FD"/>
    <w:rsid w:val="56281C88"/>
    <w:rsid w:val="56359F0A"/>
    <w:rsid w:val="56392055"/>
    <w:rsid w:val="563D6250"/>
    <w:rsid w:val="565C06B6"/>
    <w:rsid w:val="566AE722"/>
    <w:rsid w:val="566C1D40"/>
    <w:rsid w:val="5678C01D"/>
    <w:rsid w:val="56912FCB"/>
    <w:rsid w:val="56C81C9B"/>
    <w:rsid w:val="56CD1731"/>
    <w:rsid w:val="56DB12BC"/>
    <w:rsid w:val="56DBF848"/>
    <w:rsid w:val="56FB5726"/>
    <w:rsid w:val="570B53AA"/>
    <w:rsid w:val="571B2006"/>
    <w:rsid w:val="572A9CA0"/>
    <w:rsid w:val="573A8E1E"/>
    <w:rsid w:val="57924028"/>
    <w:rsid w:val="57A88CF2"/>
    <w:rsid w:val="57B71A62"/>
    <w:rsid w:val="57C1E484"/>
    <w:rsid w:val="57D7A413"/>
    <w:rsid w:val="57E64580"/>
    <w:rsid w:val="5803BFBC"/>
    <w:rsid w:val="5839F387"/>
    <w:rsid w:val="585DCB9D"/>
    <w:rsid w:val="585E3A35"/>
    <w:rsid w:val="585E8631"/>
    <w:rsid w:val="5863A7DF"/>
    <w:rsid w:val="5867EE98"/>
    <w:rsid w:val="58824CEC"/>
    <w:rsid w:val="588CE324"/>
    <w:rsid w:val="588E4781"/>
    <w:rsid w:val="5899A454"/>
    <w:rsid w:val="589ED3D8"/>
    <w:rsid w:val="58C470A6"/>
    <w:rsid w:val="58C5E01E"/>
    <w:rsid w:val="58C639EB"/>
    <w:rsid w:val="58DEA3D4"/>
    <w:rsid w:val="58E2FE0F"/>
    <w:rsid w:val="58E56B93"/>
    <w:rsid w:val="58F14D83"/>
    <w:rsid w:val="593D009D"/>
    <w:rsid w:val="593ED8EA"/>
    <w:rsid w:val="595A1C84"/>
    <w:rsid w:val="597686C4"/>
    <w:rsid w:val="597A83C9"/>
    <w:rsid w:val="598447DC"/>
    <w:rsid w:val="59875824"/>
    <w:rsid w:val="599714F3"/>
    <w:rsid w:val="599D77A5"/>
    <w:rsid w:val="59D9B5ED"/>
    <w:rsid w:val="59E5A700"/>
    <w:rsid w:val="5A07979C"/>
    <w:rsid w:val="5A33EDA2"/>
    <w:rsid w:val="5A47FCAE"/>
    <w:rsid w:val="5A530291"/>
    <w:rsid w:val="5A636E56"/>
    <w:rsid w:val="5A6F975F"/>
    <w:rsid w:val="5A9C87B7"/>
    <w:rsid w:val="5AA12CFD"/>
    <w:rsid w:val="5AC4C5A2"/>
    <w:rsid w:val="5AE161C4"/>
    <w:rsid w:val="5AE1D535"/>
    <w:rsid w:val="5AEFC5C7"/>
    <w:rsid w:val="5B0691B4"/>
    <w:rsid w:val="5B0D46A3"/>
    <w:rsid w:val="5B143F46"/>
    <w:rsid w:val="5B1E75CB"/>
    <w:rsid w:val="5B39977C"/>
    <w:rsid w:val="5B463D7E"/>
    <w:rsid w:val="5B492BA9"/>
    <w:rsid w:val="5B522506"/>
    <w:rsid w:val="5B725DF9"/>
    <w:rsid w:val="5B788EE6"/>
    <w:rsid w:val="5B8DD77E"/>
    <w:rsid w:val="5B912AA0"/>
    <w:rsid w:val="5BC30313"/>
    <w:rsid w:val="5BDE2803"/>
    <w:rsid w:val="5BEC8CD1"/>
    <w:rsid w:val="5BEF9BEE"/>
    <w:rsid w:val="5BFCADD4"/>
    <w:rsid w:val="5BFFB9DF"/>
    <w:rsid w:val="5C188465"/>
    <w:rsid w:val="5C42A20F"/>
    <w:rsid w:val="5C45F04C"/>
    <w:rsid w:val="5C484E80"/>
    <w:rsid w:val="5C56853D"/>
    <w:rsid w:val="5C658998"/>
    <w:rsid w:val="5C6D1CA3"/>
    <w:rsid w:val="5C97A4E5"/>
    <w:rsid w:val="5CC52D3D"/>
    <w:rsid w:val="5CCD69C2"/>
    <w:rsid w:val="5CDB2896"/>
    <w:rsid w:val="5CEE9933"/>
    <w:rsid w:val="5CEF531F"/>
    <w:rsid w:val="5CF52642"/>
    <w:rsid w:val="5D114EC4"/>
    <w:rsid w:val="5D24ED2A"/>
    <w:rsid w:val="5D355568"/>
    <w:rsid w:val="5D455F7C"/>
    <w:rsid w:val="5D5D3596"/>
    <w:rsid w:val="5D625C35"/>
    <w:rsid w:val="5D8ABA06"/>
    <w:rsid w:val="5D9A2B64"/>
    <w:rsid w:val="5DA77CB2"/>
    <w:rsid w:val="5DA8FD6F"/>
    <w:rsid w:val="5DC658FE"/>
    <w:rsid w:val="5DD4E3A8"/>
    <w:rsid w:val="5E036848"/>
    <w:rsid w:val="5E1ADE82"/>
    <w:rsid w:val="5E2B0DCB"/>
    <w:rsid w:val="5E2C8951"/>
    <w:rsid w:val="5E4DBB67"/>
    <w:rsid w:val="5E84FE31"/>
    <w:rsid w:val="5E946E35"/>
    <w:rsid w:val="5E97A9FB"/>
    <w:rsid w:val="5EB8ADB3"/>
    <w:rsid w:val="5EDBE015"/>
    <w:rsid w:val="5EE1E6CF"/>
    <w:rsid w:val="5EFF1CF5"/>
    <w:rsid w:val="5F06E779"/>
    <w:rsid w:val="5F0C7FCB"/>
    <w:rsid w:val="5F0D733E"/>
    <w:rsid w:val="5F152978"/>
    <w:rsid w:val="5F2B5C97"/>
    <w:rsid w:val="5F32F188"/>
    <w:rsid w:val="5F52E3C7"/>
    <w:rsid w:val="5F55FACB"/>
    <w:rsid w:val="5F5D941B"/>
    <w:rsid w:val="5F761963"/>
    <w:rsid w:val="5F76B987"/>
    <w:rsid w:val="5F79CBB2"/>
    <w:rsid w:val="5F85A36F"/>
    <w:rsid w:val="5F93133C"/>
    <w:rsid w:val="5FA495E5"/>
    <w:rsid w:val="5FAA52FC"/>
    <w:rsid w:val="5FC6C1A4"/>
    <w:rsid w:val="6006C4DC"/>
    <w:rsid w:val="600D3D09"/>
    <w:rsid w:val="602942C1"/>
    <w:rsid w:val="604242F2"/>
    <w:rsid w:val="6053885C"/>
    <w:rsid w:val="60839844"/>
    <w:rsid w:val="60863AA7"/>
    <w:rsid w:val="608B6C21"/>
    <w:rsid w:val="60A178C2"/>
    <w:rsid w:val="60C299DC"/>
    <w:rsid w:val="60CEB93D"/>
    <w:rsid w:val="60EBF3AE"/>
    <w:rsid w:val="610C9AA6"/>
    <w:rsid w:val="61379A94"/>
    <w:rsid w:val="613824A1"/>
    <w:rsid w:val="6166902A"/>
    <w:rsid w:val="61870D9A"/>
    <w:rsid w:val="61915A66"/>
    <w:rsid w:val="61AC4E9B"/>
    <w:rsid w:val="61AE0CDA"/>
    <w:rsid w:val="61D2409D"/>
    <w:rsid w:val="61F04E75"/>
    <w:rsid w:val="61F83932"/>
    <w:rsid w:val="61F9CD8A"/>
    <w:rsid w:val="623B2E3C"/>
    <w:rsid w:val="62557561"/>
    <w:rsid w:val="628C58A7"/>
    <w:rsid w:val="6291AAF5"/>
    <w:rsid w:val="629AACB5"/>
    <w:rsid w:val="62CA00B6"/>
    <w:rsid w:val="62CAA107"/>
    <w:rsid w:val="62CEA473"/>
    <w:rsid w:val="62E88FA6"/>
    <w:rsid w:val="62FC805A"/>
    <w:rsid w:val="62FCBC57"/>
    <w:rsid w:val="63084CA1"/>
    <w:rsid w:val="631C1D4F"/>
    <w:rsid w:val="632F5A04"/>
    <w:rsid w:val="634CA7A1"/>
    <w:rsid w:val="6360EEEC"/>
    <w:rsid w:val="636C757B"/>
    <w:rsid w:val="637A345A"/>
    <w:rsid w:val="63903CF1"/>
    <w:rsid w:val="6398470B"/>
    <w:rsid w:val="63AED69F"/>
    <w:rsid w:val="63D879BC"/>
    <w:rsid w:val="63D89A6B"/>
    <w:rsid w:val="640D96AB"/>
    <w:rsid w:val="64656542"/>
    <w:rsid w:val="647DC41F"/>
    <w:rsid w:val="648EAE6F"/>
    <w:rsid w:val="64B451CB"/>
    <w:rsid w:val="64C898E7"/>
    <w:rsid w:val="64C8F6B1"/>
    <w:rsid w:val="64D2E998"/>
    <w:rsid w:val="64E3A928"/>
    <w:rsid w:val="64F7B22D"/>
    <w:rsid w:val="654F5D11"/>
    <w:rsid w:val="65530845"/>
    <w:rsid w:val="656E0133"/>
    <w:rsid w:val="65AC56D0"/>
    <w:rsid w:val="65B19865"/>
    <w:rsid w:val="65C12E4A"/>
    <w:rsid w:val="65C1A9A4"/>
    <w:rsid w:val="660474F7"/>
    <w:rsid w:val="6612C3B2"/>
    <w:rsid w:val="662207E0"/>
    <w:rsid w:val="662F7F08"/>
    <w:rsid w:val="6658EB26"/>
    <w:rsid w:val="66735E0F"/>
    <w:rsid w:val="667E940A"/>
    <w:rsid w:val="668C6C36"/>
    <w:rsid w:val="66974BCC"/>
    <w:rsid w:val="669DF01A"/>
    <w:rsid w:val="66A56F9E"/>
    <w:rsid w:val="66A7FFB1"/>
    <w:rsid w:val="66A813C7"/>
    <w:rsid w:val="66B3E249"/>
    <w:rsid w:val="66BC9A8D"/>
    <w:rsid w:val="66F96879"/>
    <w:rsid w:val="66FD924F"/>
    <w:rsid w:val="6703EB9A"/>
    <w:rsid w:val="67090362"/>
    <w:rsid w:val="672EDE56"/>
    <w:rsid w:val="6735F771"/>
    <w:rsid w:val="673F8ED1"/>
    <w:rsid w:val="674A6688"/>
    <w:rsid w:val="675347B6"/>
    <w:rsid w:val="676A8768"/>
    <w:rsid w:val="676C6C09"/>
    <w:rsid w:val="677BA29F"/>
    <w:rsid w:val="679CE72A"/>
    <w:rsid w:val="67B71B1B"/>
    <w:rsid w:val="67D12999"/>
    <w:rsid w:val="67D3DFD7"/>
    <w:rsid w:val="67D49A87"/>
    <w:rsid w:val="67E9B820"/>
    <w:rsid w:val="67EB0894"/>
    <w:rsid w:val="67F2B332"/>
    <w:rsid w:val="67FB2280"/>
    <w:rsid w:val="68192858"/>
    <w:rsid w:val="6827092B"/>
    <w:rsid w:val="684FE6B1"/>
    <w:rsid w:val="68925CE0"/>
    <w:rsid w:val="68AC8CDB"/>
    <w:rsid w:val="68B15C1D"/>
    <w:rsid w:val="68C28585"/>
    <w:rsid w:val="68C58404"/>
    <w:rsid w:val="68C5F310"/>
    <w:rsid w:val="68CDBE69"/>
    <w:rsid w:val="68D0DD6E"/>
    <w:rsid w:val="68D24356"/>
    <w:rsid w:val="68D40ECC"/>
    <w:rsid w:val="69083A3C"/>
    <w:rsid w:val="6921D3DD"/>
    <w:rsid w:val="694079EC"/>
    <w:rsid w:val="694477DE"/>
    <w:rsid w:val="69559F6C"/>
    <w:rsid w:val="69605F01"/>
    <w:rsid w:val="697B4CDD"/>
    <w:rsid w:val="69A259FF"/>
    <w:rsid w:val="69AC986C"/>
    <w:rsid w:val="69C91D37"/>
    <w:rsid w:val="6A033519"/>
    <w:rsid w:val="6A0BE0B1"/>
    <w:rsid w:val="6A2D78EF"/>
    <w:rsid w:val="6A5D29DD"/>
    <w:rsid w:val="6A71716D"/>
    <w:rsid w:val="6A785ECE"/>
    <w:rsid w:val="6A899932"/>
    <w:rsid w:val="6A955089"/>
    <w:rsid w:val="6A961748"/>
    <w:rsid w:val="6ABC3056"/>
    <w:rsid w:val="6AD4A3DB"/>
    <w:rsid w:val="6ADF329E"/>
    <w:rsid w:val="6AE4C95E"/>
    <w:rsid w:val="6AEE6699"/>
    <w:rsid w:val="6B12B01F"/>
    <w:rsid w:val="6B19E08D"/>
    <w:rsid w:val="6B1E827A"/>
    <w:rsid w:val="6B394BF5"/>
    <w:rsid w:val="6B403BF8"/>
    <w:rsid w:val="6B5BBE7B"/>
    <w:rsid w:val="6B60C0EC"/>
    <w:rsid w:val="6B6E890B"/>
    <w:rsid w:val="6B816CFF"/>
    <w:rsid w:val="6B892442"/>
    <w:rsid w:val="6B8C697C"/>
    <w:rsid w:val="6B962FC9"/>
    <w:rsid w:val="6B9E618D"/>
    <w:rsid w:val="6BCAF531"/>
    <w:rsid w:val="6BE9EE94"/>
    <w:rsid w:val="6C084C24"/>
    <w:rsid w:val="6C42A1FB"/>
    <w:rsid w:val="6C6734E5"/>
    <w:rsid w:val="6C71E8EF"/>
    <w:rsid w:val="6C7541A0"/>
    <w:rsid w:val="6C906985"/>
    <w:rsid w:val="6C9749B5"/>
    <w:rsid w:val="6CA7126A"/>
    <w:rsid w:val="6CCF32E9"/>
    <w:rsid w:val="6CE99BB5"/>
    <w:rsid w:val="6CF35B8D"/>
    <w:rsid w:val="6D12E5FC"/>
    <w:rsid w:val="6D1ECE80"/>
    <w:rsid w:val="6D20590F"/>
    <w:rsid w:val="6D288EA7"/>
    <w:rsid w:val="6D2B6DC3"/>
    <w:rsid w:val="6D2D59AA"/>
    <w:rsid w:val="6D55C198"/>
    <w:rsid w:val="6D73E15A"/>
    <w:rsid w:val="6DAFEA64"/>
    <w:rsid w:val="6DB3A589"/>
    <w:rsid w:val="6DBE4EE3"/>
    <w:rsid w:val="6DC36AB3"/>
    <w:rsid w:val="6DC8A2C5"/>
    <w:rsid w:val="6DCF127C"/>
    <w:rsid w:val="6DD1A6D5"/>
    <w:rsid w:val="6DDA388B"/>
    <w:rsid w:val="6DDF59A8"/>
    <w:rsid w:val="6DE036C0"/>
    <w:rsid w:val="6DF934FC"/>
    <w:rsid w:val="6DFEDAD5"/>
    <w:rsid w:val="6E2E51AC"/>
    <w:rsid w:val="6E4F4607"/>
    <w:rsid w:val="6E5EFD80"/>
    <w:rsid w:val="6E851882"/>
    <w:rsid w:val="6E856C16"/>
    <w:rsid w:val="6E9CE45D"/>
    <w:rsid w:val="6E9D094A"/>
    <w:rsid w:val="6EA8C79E"/>
    <w:rsid w:val="6EB7B9D0"/>
    <w:rsid w:val="6ED3CBE9"/>
    <w:rsid w:val="6ED97FB2"/>
    <w:rsid w:val="6EF60B7B"/>
    <w:rsid w:val="6F02744D"/>
    <w:rsid w:val="6F366862"/>
    <w:rsid w:val="6F4517D3"/>
    <w:rsid w:val="6F61F20A"/>
    <w:rsid w:val="6F6C752D"/>
    <w:rsid w:val="6F85F931"/>
    <w:rsid w:val="6F8CFF75"/>
    <w:rsid w:val="6FA4F735"/>
    <w:rsid w:val="6FAE0D72"/>
    <w:rsid w:val="6FDCD32E"/>
    <w:rsid w:val="6FE26E35"/>
    <w:rsid w:val="6FF3B9BF"/>
    <w:rsid w:val="701422E1"/>
    <w:rsid w:val="70281834"/>
    <w:rsid w:val="70318F00"/>
    <w:rsid w:val="7038B4BE"/>
    <w:rsid w:val="704299C1"/>
    <w:rsid w:val="707B8E69"/>
    <w:rsid w:val="7091DBDC"/>
    <w:rsid w:val="709C5948"/>
    <w:rsid w:val="70BAA1EB"/>
    <w:rsid w:val="70CAED45"/>
    <w:rsid w:val="70EF55EC"/>
    <w:rsid w:val="70F77CBE"/>
    <w:rsid w:val="70FB64AE"/>
    <w:rsid w:val="7113A142"/>
    <w:rsid w:val="71229424"/>
    <w:rsid w:val="713A676F"/>
    <w:rsid w:val="717D330D"/>
    <w:rsid w:val="718A5455"/>
    <w:rsid w:val="71F393E5"/>
    <w:rsid w:val="71F6C8F7"/>
    <w:rsid w:val="720BF87F"/>
    <w:rsid w:val="7228FC03"/>
    <w:rsid w:val="722AD021"/>
    <w:rsid w:val="723DA6B8"/>
    <w:rsid w:val="72496E27"/>
    <w:rsid w:val="727C7359"/>
    <w:rsid w:val="7284965B"/>
    <w:rsid w:val="7293E0CE"/>
    <w:rsid w:val="72B6196F"/>
    <w:rsid w:val="72C45488"/>
    <w:rsid w:val="72C530AA"/>
    <w:rsid w:val="72DCE620"/>
    <w:rsid w:val="730DBB6D"/>
    <w:rsid w:val="73117998"/>
    <w:rsid w:val="734321DA"/>
    <w:rsid w:val="73527ACF"/>
    <w:rsid w:val="7361BE04"/>
    <w:rsid w:val="737155CF"/>
    <w:rsid w:val="737983AF"/>
    <w:rsid w:val="738AF7DF"/>
    <w:rsid w:val="73AB1479"/>
    <w:rsid w:val="73C43905"/>
    <w:rsid w:val="73CCAE07"/>
    <w:rsid w:val="73D082DC"/>
    <w:rsid w:val="73E71DF2"/>
    <w:rsid w:val="73EB5BFF"/>
    <w:rsid w:val="73EE01F1"/>
    <w:rsid w:val="7408B65F"/>
    <w:rsid w:val="7415136E"/>
    <w:rsid w:val="741F6A27"/>
    <w:rsid w:val="742F0389"/>
    <w:rsid w:val="742F95AB"/>
    <w:rsid w:val="7493982F"/>
    <w:rsid w:val="749433B6"/>
    <w:rsid w:val="749F43DC"/>
    <w:rsid w:val="74AB4082"/>
    <w:rsid w:val="74C71E72"/>
    <w:rsid w:val="74CBEFBA"/>
    <w:rsid w:val="750E4783"/>
    <w:rsid w:val="751E4923"/>
    <w:rsid w:val="7528C44F"/>
    <w:rsid w:val="75358C07"/>
    <w:rsid w:val="753D5D7D"/>
    <w:rsid w:val="75460087"/>
    <w:rsid w:val="75469A41"/>
    <w:rsid w:val="756810B1"/>
    <w:rsid w:val="75934354"/>
    <w:rsid w:val="7599EA2D"/>
    <w:rsid w:val="759F011C"/>
    <w:rsid w:val="75B1ADC0"/>
    <w:rsid w:val="75B3F80C"/>
    <w:rsid w:val="75B7F34C"/>
    <w:rsid w:val="75C0C325"/>
    <w:rsid w:val="75EA1537"/>
    <w:rsid w:val="75ECA8F6"/>
    <w:rsid w:val="76164C79"/>
    <w:rsid w:val="765496E0"/>
    <w:rsid w:val="7672970B"/>
    <w:rsid w:val="7678C85E"/>
    <w:rsid w:val="76C26BB1"/>
    <w:rsid w:val="76C8386F"/>
    <w:rsid w:val="76FAEE07"/>
    <w:rsid w:val="770A25DE"/>
    <w:rsid w:val="770A52E0"/>
    <w:rsid w:val="770BFC5F"/>
    <w:rsid w:val="77245226"/>
    <w:rsid w:val="7725A2B3"/>
    <w:rsid w:val="77283FD1"/>
    <w:rsid w:val="77332C5E"/>
    <w:rsid w:val="77499D40"/>
    <w:rsid w:val="774D31A9"/>
    <w:rsid w:val="779B7CF7"/>
    <w:rsid w:val="77C3D9F9"/>
    <w:rsid w:val="77DA2457"/>
    <w:rsid w:val="77E25432"/>
    <w:rsid w:val="780680FC"/>
    <w:rsid w:val="7820CAF7"/>
    <w:rsid w:val="7839BDAD"/>
    <w:rsid w:val="783B72CB"/>
    <w:rsid w:val="784A7755"/>
    <w:rsid w:val="785B1F2B"/>
    <w:rsid w:val="78668F63"/>
    <w:rsid w:val="786AD1DC"/>
    <w:rsid w:val="78B1BF3F"/>
    <w:rsid w:val="78B35915"/>
    <w:rsid w:val="790DCC1C"/>
    <w:rsid w:val="79147DAC"/>
    <w:rsid w:val="792017C0"/>
    <w:rsid w:val="79226C4E"/>
    <w:rsid w:val="795B3C87"/>
    <w:rsid w:val="79619C7F"/>
    <w:rsid w:val="79721230"/>
    <w:rsid w:val="7996562C"/>
    <w:rsid w:val="79A330E7"/>
    <w:rsid w:val="79C1B932"/>
    <w:rsid w:val="79C90264"/>
    <w:rsid w:val="79DC5567"/>
    <w:rsid w:val="79E2C78E"/>
    <w:rsid w:val="79FD9FE2"/>
    <w:rsid w:val="7A0DC3F9"/>
    <w:rsid w:val="7A0F12B0"/>
    <w:rsid w:val="7A183745"/>
    <w:rsid w:val="7A23511F"/>
    <w:rsid w:val="7A4106E0"/>
    <w:rsid w:val="7A41F3A2"/>
    <w:rsid w:val="7A47D298"/>
    <w:rsid w:val="7A536C43"/>
    <w:rsid w:val="7A72C9C1"/>
    <w:rsid w:val="7A9FFFB7"/>
    <w:rsid w:val="7AB020AD"/>
    <w:rsid w:val="7AF515F4"/>
    <w:rsid w:val="7AFB1750"/>
    <w:rsid w:val="7B02C12D"/>
    <w:rsid w:val="7B18DB95"/>
    <w:rsid w:val="7B2E7607"/>
    <w:rsid w:val="7B37418B"/>
    <w:rsid w:val="7B56DB77"/>
    <w:rsid w:val="7B71E060"/>
    <w:rsid w:val="7B736CF6"/>
    <w:rsid w:val="7B883D56"/>
    <w:rsid w:val="7BAF541D"/>
    <w:rsid w:val="7BB8B06E"/>
    <w:rsid w:val="7BCF1A29"/>
    <w:rsid w:val="7BDDC403"/>
    <w:rsid w:val="7C054218"/>
    <w:rsid w:val="7C0D70CA"/>
    <w:rsid w:val="7C267153"/>
    <w:rsid w:val="7C26DF06"/>
    <w:rsid w:val="7C3E7E9C"/>
    <w:rsid w:val="7C3FB2F2"/>
    <w:rsid w:val="7C50329B"/>
    <w:rsid w:val="7C5D7196"/>
    <w:rsid w:val="7C623BA8"/>
    <w:rsid w:val="7C767E35"/>
    <w:rsid w:val="7C955BC8"/>
    <w:rsid w:val="7C9B0B5F"/>
    <w:rsid w:val="7CA439BA"/>
    <w:rsid w:val="7CA63E3E"/>
    <w:rsid w:val="7CBCB219"/>
    <w:rsid w:val="7CC306D5"/>
    <w:rsid w:val="7CC89CCB"/>
    <w:rsid w:val="7CD3F95B"/>
    <w:rsid w:val="7CE0E28B"/>
    <w:rsid w:val="7CF7B8AC"/>
    <w:rsid w:val="7D3FCD46"/>
    <w:rsid w:val="7D46087F"/>
    <w:rsid w:val="7D58E15E"/>
    <w:rsid w:val="7D74B62D"/>
    <w:rsid w:val="7DF043FE"/>
    <w:rsid w:val="7DFCC7B9"/>
    <w:rsid w:val="7DFDC136"/>
    <w:rsid w:val="7E003866"/>
    <w:rsid w:val="7E030245"/>
    <w:rsid w:val="7E065F12"/>
    <w:rsid w:val="7E0FAF30"/>
    <w:rsid w:val="7E2A729D"/>
    <w:rsid w:val="7E2C8CD7"/>
    <w:rsid w:val="7E346618"/>
    <w:rsid w:val="7E88347E"/>
    <w:rsid w:val="7E8D2F1E"/>
    <w:rsid w:val="7EB082E2"/>
    <w:rsid w:val="7ECF61E4"/>
    <w:rsid w:val="7ED3AA0A"/>
    <w:rsid w:val="7ED51968"/>
    <w:rsid w:val="7EF43A5D"/>
    <w:rsid w:val="7F017F72"/>
    <w:rsid w:val="7F035EDC"/>
    <w:rsid w:val="7F1CD4CD"/>
    <w:rsid w:val="7F1FE92B"/>
    <w:rsid w:val="7F35ACC6"/>
    <w:rsid w:val="7F486057"/>
    <w:rsid w:val="7F4D38C8"/>
    <w:rsid w:val="7F629507"/>
    <w:rsid w:val="7FB17F36"/>
    <w:rsid w:val="7FCB1B97"/>
    <w:rsid w:val="7FCECB20"/>
    <w:rsid w:val="7FDF5E09"/>
    <w:rsid w:val="7FFEB43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0B08D"/>
  <w15:docId w15:val="{1867EB97-DE51-4DA4-863F-1903EBAEA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B93"/>
    <w:pPr>
      <w:spacing w:line="300" w:lineRule="auto"/>
    </w:pPr>
    <w:rPr>
      <w:rFonts w:ascii="Arial" w:hAnsi="Arial"/>
      <w:sz w:val="20"/>
    </w:rPr>
  </w:style>
  <w:style w:type="paragraph" w:styleId="Heading1">
    <w:name w:val="heading 1"/>
    <w:basedOn w:val="Normal"/>
    <w:next w:val="Normal"/>
    <w:link w:val="Heading1Char"/>
    <w:autoRedefine/>
    <w:uiPriority w:val="9"/>
    <w:qFormat/>
    <w:rsid w:val="000822A0"/>
    <w:pPr>
      <w:keepNext/>
      <w:keepLines/>
      <w:spacing w:before="240" w:after="0"/>
      <w:outlineLvl w:val="0"/>
    </w:pPr>
    <w:rPr>
      <w:rFonts w:eastAsiaTheme="majorEastAsia" w:cs="Arial"/>
      <w:b/>
      <w:bCs/>
      <w:color w:val="005489"/>
      <w:sz w:val="48"/>
      <w:szCs w:val="48"/>
    </w:rPr>
  </w:style>
  <w:style w:type="paragraph" w:styleId="Heading2">
    <w:name w:val="heading 2"/>
    <w:basedOn w:val="Normal"/>
    <w:next w:val="Normal"/>
    <w:link w:val="Heading2Char"/>
    <w:autoRedefine/>
    <w:uiPriority w:val="9"/>
    <w:unhideWhenUsed/>
    <w:qFormat/>
    <w:rsid w:val="00EF1E7F"/>
    <w:pPr>
      <w:keepNext/>
      <w:keepLines/>
      <w:spacing w:after="0"/>
      <w:outlineLvl w:val="1"/>
    </w:pPr>
    <w:rPr>
      <w:rFonts w:eastAsiaTheme="majorEastAsia" w:cs="Arial"/>
      <w:b/>
      <w:sz w:val="36"/>
      <w:szCs w:val="36"/>
    </w:rPr>
  </w:style>
  <w:style w:type="paragraph" w:styleId="Heading3">
    <w:name w:val="heading 3"/>
    <w:basedOn w:val="Normal"/>
    <w:next w:val="Normal"/>
    <w:link w:val="Heading3Char"/>
    <w:autoRedefine/>
    <w:uiPriority w:val="9"/>
    <w:unhideWhenUsed/>
    <w:qFormat/>
    <w:rsid w:val="0057632A"/>
    <w:pPr>
      <w:keepNext/>
      <w:keepLines/>
      <w:spacing w:before="40" w:after="0"/>
      <w:outlineLvl w:val="2"/>
    </w:pPr>
    <w:rPr>
      <w:rFonts w:eastAsiaTheme="majorEastAsia" w:cs="Arial"/>
      <w:b/>
      <w:bCs/>
      <w:sz w:val="28"/>
      <w:szCs w:val="28"/>
    </w:rPr>
  </w:style>
  <w:style w:type="paragraph" w:styleId="Heading4">
    <w:name w:val="heading 4"/>
    <w:basedOn w:val="Normal"/>
    <w:next w:val="Normal"/>
    <w:link w:val="Heading4Char"/>
    <w:uiPriority w:val="9"/>
    <w:unhideWhenUsed/>
    <w:rsid w:val="00D2401E"/>
    <w:pPr>
      <w:keepNext/>
      <w:keepLines/>
      <w:spacing w:before="40" w:after="0"/>
      <w:outlineLvl w:val="3"/>
    </w:pPr>
    <w:rPr>
      <w:rFonts w:asciiTheme="majorHAnsi" w:eastAsiaTheme="majorEastAsia" w:hAnsiTheme="majorHAnsi" w:cstheme="majorBidi"/>
      <w:i/>
      <w:iCs/>
      <w:color w:val="003E66" w:themeColor="accent1" w:themeShade="BF"/>
    </w:rPr>
  </w:style>
  <w:style w:type="paragraph" w:styleId="Heading5">
    <w:name w:val="heading 5"/>
    <w:basedOn w:val="Normal"/>
    <w:next w:val="Normal"/>
    <w:link w:val="Heading5Char"/>
    <w:uiPriority w:val="9"/>
    <w:unhideWhenUsed/>
    <w:qFormat/>
    <w:rsid w:val="00F1747D"/>
    <w:pPr>
      <w:keepNext/>
      <w:keepLines/>
      <w:spacing w:before="40" w:after="0"/>
      <w:outlineLvl w:val="4"/>
    </w:pPr>
    <w:rPr>
      <w:rFonts w:asciiTheme="majorHAnsi" w:eastAsiaTheme="majorEastAsia" w:hAnsiTheme="majorHAnsi" w:cstheme="majorBidi"/>
      <w:color w:val="003E6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84A39"/>
    <w:pPr>
      <w:tabs>
        <w:tab w:val="center" w:pos="4513"/>
        <w:tab w:val="right" w:pos="9026"/>
      </w:tabs>
      <w:spacing w:after="0" w:line="240" w:lineRule="auto"/>
    </w:pPr>
  </w:style>
  <w:style w:type="character" w:customStyle="1" w:styleId="HeaderChar">
    <w:name w:val="Header Char"/>
    <w:basedOn w:val="DefaultParagraphFont"/>
    <w:link w:val="Header"/>
    <w:rsid w:val="00A84A39"/>
  </w:style>
  <w:style w:type="paragraph" w:styleId="Footer">
    <w:name w:val="footer"/>
    <w:basedOn w:val="Normal"/>
    <w:link w:val="FooterChar"/>
    <w:uiPriority w:val="99"/>
    <w:unhideWhenUsed/>
    <w:rsid w:val="00A84A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4A39"/>
  </w:style>
  <w:style w:type="paragraph" w:styleId="BalloonText">
    <w:name w:val="Balloon Text"/>
    <w:basedOn w:val="Normal"/>
    <w:link w:val="BalloonTextChar"/>
    <w:uiPriority w:val="99"/>
    <w:semiHidden/>
    <w:unhideWhenUsed/>
    <w:rsid w:val="00A84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4A39"/>
    <w:rPr>
      <w:rFonts w:ascii="Tahoma" w:hAnsi="Tahoma" w:cs="Tahoma"/>
      <w:sz w:val="16"/>
      <w:szCs w:val="16"/>
    </w:rPr>
  </w:style>
  <w:style w:type="paragraph" w:styleId="Title">
    <w:name w:val="Title"/>
    <w:basedOn w:val="Normal"/>
    <w:next w:val="Normal"/>
    <w:link w:val="TitleChar"/>
    <w:autoRedefine/>
    <w:uiPriority w:val="10"/>
    <w:qFormat/>
    <w:rsid w:val="00017D40"/>
    <w:pPr>
      <w:spacing w:after="0" w:line="240" w:lineRule="auto"/>
      <w:contextualSpacing/>
    </w:pPr>
    <w:rPr>
      <w:rFonts w:eastAsiaTheme="majorEastAsia" w:cstheme="majorBidi"/>
      <w:b/>
      <w:bCs/>
      <w:color w:val="005489"/>
      <w:spacing w:val="-10"/>
      <w:kern w:val="28"/>
      <w:sz w:val="72"/>
      <w:szCs w:val="52"/>
    </w:rPr>
  </w:style>
  <w:style w:type="character" w:customStyle="1" w:styleId="TitleChar">
    <w:name w:val="Title Char"/>
    <w:basedOn w:val="DefaultParagraphFont"/>
    <w:link w:val="Title"/>
    <w:uiPriority w:val="10"/>
    <w:rsid w:val="00017D40"/>
    <w:rPr>
      <w:rFonts w:ascii="Arial" w:eastAsiaTheme="majorEastAsia" w:hAnsi="Arial" w:cstheme="majorBidi"/>
      <w:b/>
      <w:bCs/>
      <w:color w:val="005489"/>
      <w:spacing w:val="-10"/>
      <w:kern w:val="28"/>
      <w:sz w:val="72"/>
      <w:szCs w:val="52"/>
    </w:rPr>
  </w:style>
  <w:style w:type="character" w:customStyle="1" w:styleId="Heading1Char">
    <w:name w:val="Heading 1 Char"/>
    <w:basedOn w:val="DefaultParagraphFont"/>
    <w:link w:val="Heading1"/>
    <w:uiPriority w:val="9"/>
    <w:rsid w:val="000822A0"/>
    <w:rPr>
      <w:rFonts w:ascii="Arial" w:eastAsiaTheme="majorEastAsia" w:hAnsi="Arial" w:cs="Arial"/>
      <w:b/>
      <w:bCs/>
      <w:color w:val="005489"/>
      <w:sz w:val="48"/>
      <w:szCs w:val="48"/>
    </w:rPr>
  </w:style>
  <w:style w:type="character" w:customStyle="1" w:styleId="Heading2Char">
    <w:name w:val="Heading 2 Char"/>
    <w:basedOn w:val="DefaultParagraphFont"/>
    <w:link w:val="Heading2"/>
    <w:uiPriority w:val="9"/>
    <w:rsid w:val="00AD027E"/>
    <w:rPr>
      <w:rFonts w:ascii="Arial" w:eastAsiaTheme="majorEastAsia" w:hAnsi="Arial" w:cs="Arial"/>
      <w:b/>
      <w:sz w:val="36"/>
      <w:szCs w:val="36"/>
    </w:rPr>
  </w:style>
  <w:style w:type="character" w:customStyle="1" w:styleId="Heading3Char">
    <w:name w:val="Heading 3 Char"/>
    <w:basedOn w:val="DefaultParagraphFont"/>
    <w:link w:val="Heading3"/>
    <w:uiPriority w:val="9"/>
    <w:rsid w:val="00E50FE4"/>
    <w:rPr>
      <w:rFonts w:ascii="Arial" w:eastAsiaTheme="majorEastAsia" w:hAnsi="Arial" w:cs="Arial"/>
      <w:b/>
      <w:bCs/>
      <w:sz w:val="28"/>
      <w:szCs w:val="28"/>
    </w:rPr>
  </w:style>
  <w:style w:type="paragraph" w:styleId="ListParagraph">
    <w:name w:val="List Paragraph"/>
    <w:basedOn w:val="Normal"/>
    <w:autoRedefine/>
    <w:uiPriority w:val="34"/>
    <w:qFormat/>
    <w:rsid w:val="007F3298"/>
    <w:pPr>
      <w:numPr>
        <w:numId w:val="44"/>
      </w:numPr>
      <w:spacing w:after="0" w:line="240" w:lineRule="auto"/>
    </w:pPr>
    <w:rPr>
      <w:rFonts w:asciiTheme="minorHAnsi" w:hAnsiTheme="minorHAnsi" w:cs="Arial"/>
      <w:bCs/>
      <w:szCs w:val="20"/>
    </w:rPr>
  </w:style>
  <w:style w:type="paragraph" w:styleId="Quote">
    <w:name w:val="Quote"/>
    <w:basedOn w:val="Normal"/>
    <w:next w:val="Normal"/>
    <w:link w:val="QuoteChar"/>
    <w:autoRedefine/>
    <w:uiPriority w:val="29"/>
    <w:qFormat/>
    <w:rsid w:val="00CA74DF"/>
    <w:pPr>
      <w:spacing w:before="200" w:after="160"/>
      <w:ind w:right="862"/>
    </w:pPr>
    <w:rPr>
      <w:i/>
      <w:iCs/>
    </w:rPr>
  </w:style>
  <w:style w:type="character" w:customStyle="1" w:styleId="QuoteChar">
    <w:name w:val="Quote Char"/>
    <w:basedOn w:val="DefaultParagraphFont"/>
    <w:link w:val="Quote"/>
    <w:uiPriority w:val="29"/>
    <w:rsid w:val="00CA74DF"/>
    <w:rPr>
      <w:rFonts w:ascii="Arial" w:hAnsi="Arial"/>
      <w:i/>
      <w:iCs/>
      <w:sz w:val="24"/>
    </w:rPr>
  </w:style>
  <w:style w:type="table" w:styleId="TableGrid">
    <w:name w:val="Table Grid"/>
    <w:basedOn w:val="TableNormal"/>
    <w:uiPriority w:val="59"/>
    <w:rsid w:val="00252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E22D4E"/>
    <w:pPr>
      <w:spacing w:after="0" w:line="240" w:lineRule="auto"/>
    </w:pPr>
    <w:rPr>
      <w:rFonts w:ascii="Arial" w:hAnsi="Arial"/>
      <w:color w:val="005489" w:themeColor="accent1"/>
      <w:sz w:val="24"/>
    </w:rPr>
    <w:tblPr>
      <w:tblStyleRowBandSize w:val="1"/>
      <w:tblStyleColBandSize w:val="1"/>
      <w:tblBorders>
        <w:top w:val="single" w:sz="4" w:space="0" w:color="005489" w:themeColor="accent1"/>
        <w:left w:val="single" w:sz="4" w:space="0" w:color="005489" w:themeColor="accent1"/>
        <w:bottom w:val="single" w:sz="4" w:space="0" w:color="005489" w:themeColor="accent1"/>
        <w:right w:val="single" w:sz="4" w:space="0" w:color="005489" w:themeColor="accent1"/>
        <w:insideH w:val="single" w:sz="4" w:space="0" w:color="005489" w:themeColor="accent1"/>
        <w:insideV w:val="single" w:sz="4" w:space="0" w:color="005489" w:themeColor="accent1"/>
      </w:tblBorders>
    </w:tblPr>
    <w:tcPr>
      <w:shd w:val="clear" w:color="auto" w:fill="FFFFFF" w:themeFill="background1"/>
    </w:tcPr>
    <w:tblStylePr w:type="firstRow">
      <w:rPr>
        <w:b/>
        <w:bCs/>
        <w:color w:val="FFFFFF" w:themeColor="background1"/>
      </w:rPr>
      <w:tblPr/>
      <w:tcPr>
        <w:tcBorders>
          <w:top w:val="single" w:sz="4" w:space="0" w:color="005489" w:themeColor="accent1"/>
          <w:left w:val="single" w:sz="4" w:space="0" w:color="005489" w:themeColor="accent1"/>
          <w:bottom w:val="single" w:sz="4" w:space="0" w:color="005489" w:themeColor="accent1"/>
          <w:right w:val="single" w:sz="4" w:space="0" w:color="005489" w:themeColor="accent1"/>
          <w:insideH w:val="nil"/>
          <w:insideV w:val="nil"/>
        </w:tcBorders>
        <w:shd w:val="clear" w:color="auto" w:fill="005489" w:themeFill="accent1"/>
      </w:tcPr>
    </w:tblStylePr>
    <w:tblStylePr w:type="lastRow">
      <w:rPr>
        <w:b/>
        <w:bCs/>
      </w:rPr>
      <w:tblPr/>
      <w:tcPr>
        <w:tcBorders>
          <w:top w:val="double" w:sz="4" w:space="0" w:color="005489" w:themeColor="accent1"/>
        </w:tcBorders>
      </w:tcPr>
    </w:tblStylePr>
    <w:tblStylePr w:type="firstCol">
      <w:rPr>
        <w:b/>
        <w:bCs/>
      </w:rPr>
    </w:tblStylePr>
    <w:tblStylePr w:type="lastCol">
      <w:rPr>
        <w:b/>
        <w:bCs/>
      </w:rPr>
    </w:tblStylePr>
    <w:tblStylePr w:type="band1Vert">
      <w:tblPr/>
      <w:tcPr>
        <w:shd w:val="clear" w:color="auto" w:fill="B4E2FF" w:themeFill="accent1" w:themeFillTint="33"/>
      </w:tcPr>
    </w:tblStylePr>
    <w:tblStylePr w:type="band1Horz">
      <w:tblPr/>
      <w:tcPr>
        <w:shd w:val="clear" w:color="auto" w:fill="B4E2FF" w:themeFill="accent1" w:themeFillTint="33"/>
      </w:tcPr>
    </w:tblStylePr>
  </w:style>
  <w:style w:type="table" w:styleId="ListTable4-Accent1">
    <w:name w:val="List Table 4 Accent 1"/>
    <w:basedOn w:val="TableNormal"/>
    <w:uiPriority w:val="49"/>
    <w:rsid w:val="0025270B"/>
    <w:pPr>
      <w:spacing w:after="0" w:line="240" w:lineRule="auto"/>
    </w:pPr>
    <w:tblPr>
      <w:tblStyleRowBandSize w:val="1"/>
      <w:tblStyleColBandSize w:val="1"/>
      <w:tblBorders>
        <w:top w:val="single" w:sz="4" w:space="0" w:color="1FA8FF" w:themeColor="accent1" w:themeTint="99"/>
        <w:left w:val="single" w:sz="4" w:space="0" w:color="1FA8FF" w:themeColor="accent1" w:themeTint="99"/>
        <w:bottom w:val="single" w:sz="4" w:space="0" w:color="1FA8FF" w:themeColor="accent1" w:themeTint="99"/>
        <w:right w:val="single" w:sz="4" w:space="0" w:color="1FA8FF" w:themeColor="accent1" w:themeTint="99"/>
        <w:insideH w:val="single" w:sz="4" w:space="0" w:color="1FA8FF" w:themeColor="accent1" w:themeTint="99"/>
      </w:tblBorders>
    </w:tblPr>
    <w:tblStylePr w:type="firstRow">
      <w:rPr>
        <w:b/>
        <w:bCs/>
        <w:color w:val="FFFFFF" w:themeColor="background1"/>
      </w:rPr>
      <w:tblPr/>
      <w:tcPr>
        <w:tcBorders>
          <w:top w:val="single" w:sz="4" w:space="0" w:color="005489" w:themeColor="accent1"/>
          <w:left w:val="single" w:sz="4" w:space="0" w:color="005489" w:themeColor="accent1"/>
          <w:bottom w:val="single" w:sz="4" w:space="0" w:color="005489" w:themeColor="accent1"/>
          <w:right w:val="single" w:sz="4" w:space="0" w:color="005489" w:themeColor="accent1"/>
          <w:insideH w:val="nil"/>
        </w:tcBorders>
        <w:shd w:val="clear" w:color="auto" w:fill="005489" w:themeFill="accent1"/>
      </w:tcPr>
    </w:tblStylePr>
    <w:tblStylePr w:type="lastRow">
      <w:rPr>
        <w:b/>
        <w:bCs/>
      </w:rPr>
      <w:tblPr/>
      <w:tcPr>
        <w:tcBorders>
          <w:top w:val="double" w:sz="4" w:space="0" w:color="1FA8FF" w:themeColor="accent1" w:themeTint="99"/>
        </w:tcBorders>
      </w:tcPr>
    </w:tblStylePr>
    <w:tblStylePr w:type="firstCol">
      <w:rPr>
        <w:b/>
        <w:bCs/>
      </w:rPr>
    </w:tblStylePr>
    <w:tblStylePr w:type="lastCol">
      <w:rPr>
        <w:b/>
        <w:bCs/>
      </w:rPr>
    </w:tblStylePr>
    <w:tblStylePr w:type="band1Vert">
      <w:tblPr/>
      <w:tcPr>
        <w:shd w:val="clear" w:color="auto" w:fill="B4E2FF" w:themeFill="accent1" w:themeFillTint="33"/>
      </w:tcPr>
    </w:tblStylePr>
    <w:tblStylePr w:type="band1Horz">
      <w:tblPr/>
      <w:tcPr>
        <w:shd w:val="clear" w:color="auto" w:fill="B4E2FF" w:themeFill="accent1" w:themeFillTint="33"/>
      </w:tcPr>
    </w:tblStylePr>
  </w:style>
  <w:style w:type="paragraph" w:customStyle="1" w:styleId="Tableheader">
    <w:name w:val="Table header"/>
    <w:link w:val="TableheaderChar"/>
    <w:autoRedefine/>
    <w:qFormat/>
    <w:rsid w:val="007E3AA0"/>
    <w:pPr>
      <w:spacing w:after="0" w:line="240" w:lineRule="auto"/>
    </w:pPr>
    <w:rPr>
      <w:rFonts w:ascii="Arial" w:hAnsi="Arial"/>
      <w:color w:val="FFFFFF" w:themeColor="background1"/>
      <w:sz w:val="24"/>
    </w:rPr>
  </w:style>
  <w:style w:type="paragraph" w:customStyle="1" w:styleId="Tabledata">
    <w:name w:val="Table data"/>
    <w:basedOn w:val="Normal"/>
    <w:link w:val="TabledataChar"/>
    <w:autoRedefine/>
    <w:qFormat/>
    <w:rsid w:val="007E3AA0"/>
    <w:pPr>
      <w:spacing w:after="0" w:line="240" w:lineRule="auto"/>
    </w:pPr>
    <w:rPr>
      <w:rFonts w:cs="Arial"/>
      <w:color w:val="005489" w:themeColor="accent1"/>
      <w:szCs w:val="24"/>
    </w:rPr>
  </w:style>
  <w:style w:type="character" w:customStyle="1" w:styleId="TableheaderChar">
    <w:name w:val="Table header Char"/>
    <w:basedOn w:val="DefaultParagraphFont"/>
    <w:link w:val="Tableheader"/>
    <w:rsid w:val="007E3AA0"/>
    <w:rPr>
      <w:rFonts w:ascii="Arial" w:hAnsi="Arial"/>
      <w:color w:val="FFFFFF" w:themeColor="background1"/>
      <w:sz w:val="24"/>
    </w:rPr>
  </w:style>
  <w:style w:type="character" w:customStyle="1" w:styleId="TabledataChar">
    <w:name w:val="Table data Char"/>
    <w:basedOn w:val="DefaultParagraphFont"/>
    <w:link w:val="Tabledata"/>
    <w:rsid w:val="007E3AA0"/>
    <w:rPr>
      <w:rFonts w:ascii="Arial" w:hAnsi="Arial" w:cs="Arial"/>
      <w:color w:val="005489" w:themeColor="accent1"/>
      <w:sz w:val="24"/>
      <w:szCs w:val="24"/>
    </w:rPr>
  </w:style>
  <w:style w:type="paragraph" w:customStyle="1" w:styleId="Default">
    <w:name w:val="Default"/>
    <w:rsid w:val="00FF6E29"/>
    <w:pPr>
      <w:autoSpaceDE w:val="0"/>
      <w:autoSpaceDN w:val="0"/>
      <w:adjustRightInd w:val="0"/>
      <w:spacing w:after="0" w:line="240" w:lineRule="auto"/>
    </w:pPr>
    <w:rPr>
      <w:rFonts w:ascii="Arial" w:hAnsi="Arial" w:cs="Arial"/>
      <w:color w:val="000000"/>
      <w:sz w:val="24"/>
      <w:szCs w:val="24"/>
    </w:rPr>
  </w:style>
  <w:style w:type="paragraph" w:styleId="NoSpacing">
    <w:name w:val="No Spacing"/>
    <w:link w:val="NoSpacingChar"/>
    <w:uiPriority w:val="1"/>
    <w:qFormat/>
    <w:rsid w:val="007C10DA"/>
    <w:pPr>
      <w:spacing w:after="0" w:line="240" w:lineRule="auto"/>
    </w:pPr>
    <w:rPr>
      <w:rFonts w:eastAsiaTheme="minorEastAsia"/>
      <w:lang w:eastAsia="en-GB"/>
    </w:rPr>
  </w:style>
  <w:style w:type="character" w:customStyle="1" w:styleId="NoSpacingChar">
    <w:name w:val="No Spacing Char"/>
    <w:basedOn w:val="DefaultParagraphFont"/>
    <w:link w:val="NoSpacing"/>
    <w:uiPriority w:val="1"/>
    <w:rsid w:val="007C10DA"/>
    <w:rPr>
      <w:rFonts w:eastAsiaTheme="minorEastAsia"/>
      <w:lang w:eastAsia="en-GB"/>
    </w:rPr>
  </w:style>
  <w:style w:type="paragraph" w:styleId="TOCHeading">
    <w:name w:val="TOC Heading"/>
    <w:basedOn w:val="Heading1"/>
    <w:next w:val="Normal"/>
    <w:uiPriority w:val="39"/>
    <w:unhideWhenUsed/>
    <w:qFormat/>
    <w:rsid w:val="00BA551F"/>
    <w:pPr>
      <w:spacing w:line="259" w:lineRule="auto"/>
      <w:outlineLvl w:val="9"/>
    </w:pPr>
    <w:rPr>
      <w:rFonts w:asciiTheme="majorHAnsi" w:hAnsiTheme="majorHAnsi"/>
      <w:color w:val="003E66" w:themeColor="accent1" w:themeShade="BF"/>
      <w:sz w:val="32"/>
      <w:lang w:eastAsia="en-GB"/>
    </w:rPr>
  </w:style>
  <w:style w:type="paragraph" w:styleId="TOC1">
    <w:name w:val="toc 1"/>
    <w:basedOn w:val="Normal"/>
    <w:next w:val="Normal"/>
    <w:autoRedefine/>
    <w:uiPriority w:val="39"/>
    <w:unhideWhenUsed/>
    <w:rsid w:val="00BA551F"/>
    <w:pPr>
      <w:spacing w:after="100"/>
    </w:pPr>
  </w:style>
  <w:style w:type="paragraph" w:styleId="TOC2">
    <w:name w:val="toc 2"/>
    <w:basedOn w:val="Normal"/>
    <w:next w:val="Normal"/>
    <w:autoRedefine/>
    <w:uiPriority w:val="39"/>
    <w:unhideWhenUsed/>
    <w:rsid w:val="00BA551F"/>
    <w:pPr>
      <w:spacing w:after="100"/>
      <w:ind w:left="240"/>
    </w:pPr>
  </w:style>
  <w:style w:type="paragraph" w:styleId="TOC3">
    <w:name w:val="toc 3"/>
    <w:basedOn w:val="Normal"/>
    <w:next w:val="Normal"/>
    <w:autoRedefine/>
    <w:uiPriority w:val="39"/>
    <w:unhideWhenUsed/>
    <w:rsid w:val="00BA551F"/>
    <w:pPr>
      <w:spacing w:after="100"/>
      <w:ind w:left="480"/>
    </w:pPr>
  </w:style>
  <w:style w:type="character" w:styleId="Hyperlink">
    <w:name w:val="Hyperlink"/>
    <w:basedOn w:val="DefaultParagraphFont"/>
    <w:uiPriority w:val="99"/>
    <w:unhideWhenUsed/>
    <w:rsid w:val="00BA551F"/>
    <w:rPr>
      <w:color w:val="0563C1" w:themeColor="hyperlink"/>
      <w:u w:val="single"/>
    </w:rPr>
  </w:style>
  <w:style w:type="character" w:styleId="UnresolvedMention">
    <w:name w:val="Unresolved Mention"/>
    <w:basedOn w:val="DefaultParagraphFont"/>
    <w:uiPriority w:val="99"/>
    <w:unhideWhenUsed/>
    <w:rsid w:val="005D7D4B"/>
    <w:rPr>
      <w:color w:val="605E5C"/>
      <w:shd w:val="clear" w:color="auto" w:fill="E1DFDD"/>
    </w:rPr>
  </w:style>
  <w:style w:type="character" w:customStyle="1" w:styleId="Heading4Char">
    <w:name w:val="Heading 4 Char"/>
    <w:basedOn w:val="DefaultParagraphFont"/>
    <w:link w:val="Heading4"/>
    <w:uiPriority w:val="9"/>
    <w:rsid w:val="00D2401E"/>
    <w:rPr>
      <w:rFonts w:asciiTheme="majorHAnsi" w:eastAsiaTheme="majorEastAsia" w:hAnsiTheme="majorHAnsi" w:cstheme="majorBidi"/>
      <w:i/>
      <w:iCs/>
      <w:color w:val="003E66" w:themeColor="accent1" w:themeShade="BF"/>
      <w:sz w:val="20"/>
    </w:rPr>
  </w:style>
  <w:style w:type="character" w:styleId="CommentReference">
    <w:name w:val="annotation reference"/>
    <w:basedOn w:val="DefaultParagraphFont"/>
    <w:uiPriority w:val="99"/>
    <w:semiHidden/>
    <w:unhideWhenUsed/>
    <w:rsid w:val="00CA759A"/>
    <w:rPr>
      <w:sz w:val="16"/>
      <w:szCs w:val="16"/>
    </w:rPr>
  </w:style>
  <w:style w:type="paragraph" w:styleId="CommentText">
    <w:name w:val="annotation text"/>
    <w:basedOn w:val="Normal"/>
    <w:link w:val="CommentTextChar"/>
    <w:uiPriority w:val="99"/>
    <w:unhideWhenUsed/>
    <w:rsid w:val="00CA759A"/>
    <w:pPr>
      <w:spacing w:line="240" w:lineRule="auto"/>
    </w:pPr>
    <w:rPr>
      <w:szCs w:val="20"/>
    </w:rPr>
  </w:style>
  <w:style w:type="character" w:customStyle="1" w:styleId="CommentTextChar">
    <w:name w:val="Comment Text Char"/>
    <w:basedOn w:val="DefaultParagraphFont"/>
    <w:link w:val="CommentText"/>
    <w:uiPriority w:val="99"/>
    <w:rsid w:val="00CA759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A759A"/>
    <w:rPr>
      <w:b/>
      <w:bCs/>
    </w:rPr>
  </w:style>
  <w:style w:type="character" w:customStyle="1" w:styleId="CommentSubjectChar">
    <w:name w:val="Comment Subject Char"/>
    <w:basedOn w:val="CommentTextChar"/>
    <w:link w:val="CommentSubject"/>
    <w:uiPriority w:val="99"/>
    <w:semiHidden/>
    <w:rsid w:val="00CA759A"/>
    <w:rPr>
      <w:rFonts w:ascii="Arial" w:hAnsi="Arial"/>
      <w:b/>
      <w:bCs/>
      <w:sz w:val="20"/>
      <w:szCs w:val="20"/>
    </w:rPr>
  </w:style>
  <w:style w:type="character" w:customStyle="1" w:styleId="Heading5Char">
    <w:name w:val="Heading 5 Char"/>
    <w:basedOn w:val="DefaultParagraphFont"/>
    <w:link w:val="Heading5"/>
    <w:uiPriority w:val="9"/>
    <w:rsid w:val="00F1747D"/>
    <w:rPr>
      <w:rFonts w:asciiTheme="majorHAnsi" w:eastAsiaTheme="majorEastAsia" w:hAnsiTheme="majorHAnsi" w:cstheme="majorBidi"/>
      <w:color w:val="003E66" w:themeColor="accent1" w:themeShade="BF"/>
      <w:sz w:val="20"/>
    </w:rPr>
  </w:style>
  <w:style w:type="character" w:styleId="FootnoteReference">
    <w:name w:val="footnote reference"/>
    <w:basedOn w:val="DefaultParagraphFont"/>
    <w:uiPriority w:val="99"/>
    <w:semiHidden/>
    <w:unhideWhenUsed/>
    <w:rsid w:val="00D16C27"/>
    <w:rPr>
      <w:vertAlign w:val="superscript"/>
    </w:rPr>
  </w:style>
  <w:style w:type="character" w:customStyle="1" w:styleId="FootnoteTextChar">
    <w:name w:val="Footnote Text Char"/>
    <w:basedOn w:val="DefaultParagraphFont"/>
    <w:link w:val="FootnoteText"/>
    <w:uiPriority w:val="99"/>
    <w:rsid w:val="00D16C27"/>
    <w:rPr>
      <w:rFonts w:ascii="Arial" w:hAnsi="Arial"/>
      <w:sz w:val="20"/>
      <w:szCs w:val="20"/>
    </w:rPr>
  </w:style>
  <w:style w:type="paragraph" w:styleId="FootnoteText">
    <w:name w:val="footnote text"/>
    <w:basedOn w:val="Normal"/>
    <w:link w:val="FootnoteTextChar"/>
    <w:uiPriority w:val="99"/>
    <w:unhideWhenUsed/>
    <w:pPr>
      <w:spacing w:after="0" w:line="240" w:lineRule="auto"/>
    </w:pPr>
    <w:rPr>
      <w:szCs w:val="20"/>
    </w:rPr>
  </w:style>
  <w:style w:type="table" w:customStyle="1" w:styleId="TableGrid1">
    <w:name w:val="Table Grid1"/>
    <w:basedOn w:val="TableNormal"/>
    <w:next w:val="TableGrid"/>
    <w:uiPriority w:val="39"/>
    <w:rsid w:val="00D34065"/>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8287A"/>
    <w:rPr>
      <w:color w:val="954F72" w:themeColor="followedHyperlink"/>
      <w:u w:val="single"/>
    </w:rPr>
  </w:style>
  <w:style w:type="numbering" w:customStyle="1" w:styleId="CurrentList1">
    <w:name w:val="Current List1"/>
    <w:uiPriority w:val="99"/>
    <w:rsid w:val="00F54FE3"/>
    <w:pPr>
      <w:numPr>
        <w:numId w:val="16"/>
      </w:numPr>
    </w:pPr>
  </w:style>
  <w:style w:type="paragraph" w:styleId="NormalWeb">
    <w:name w:val="Normal (Web)"/>
    <w:basedOn w:val="Normal"/>
    <w:uiPriority w:val="99"/>
    <w:unhideWhenUsed/>
    <w:rsid w:val="00227D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Normal"/>
    <w:rsid w:val="003428B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428B7"/>
  </w:style>
  <w:style w:type="character" w:customStyle="1" w:styleId="eop">
    <w:name w:val="eop"/>
    <w:basedOn w:val="DefaultParagraphFont"/>
    <w:rsid w:val="003428B7"/>
  </w:style>
  <w:style w:type="character" w:customStyle="1" w:styleId="ui-provider">
    <w:name w:val="ui-provider"/>
    <w:basedOn w:val="DefaultParagraphFont"/>
    <w:rsid w:val="001B7104"/>
  </w:style>
  <w:style w:type="paragraph" w:customStyle="1" w:styleId="DecimalAligned">
    <w:name w:val="Decimal Aligned"/>
    <w:basedOn w:val="Normal"/>
    <w:uiPriority w:val="40"/>
    <w:qFormat/>
    <w:rsid w:val="00755A1D"/>
    <w:pPr>
      <w:tabs>
        <w:tab w:val="decimal" w:pos="360"/>
      </w:tabs>
      <w:spacing w:line="276" w:lineRule="auto"/>
    </w:pPr>
    <w:rPr>
      <w:rFonts w:asciiTheme="minorHAnsi" w:eastAsiaTheme="minorEastAsia" w:hAnsiTheme="minorHAnsi" w:cs="Times New Roman"/>
      <w:sz w:val="22"/>
      <w:lang w:val="en-US"/>
    </w:rPr>
  </w:style>
  <w:style w:type="character" w:styleId="SubtleEmphasis">
    <w:name w:val="Subtle Emphasis"/>
    <w:basedOn w:val="DefaultParagraphFont"/>
    <w:uiPriority w:val="19"/>
    <w:qFormat/>
    <w:rsid w:val="00755A1D"/>
    <w:rPr>
      <w:i/>
      <w:iCs/>
    </w:rPr>
  </w:style>
  <w:style w:type="table" w:styleId="LightShading-Accent1">
    <w:name w:val="Light Shading Accent 1"/>
    <w:basedOn w:val="TableNormal"/>
    <w:uiPriority w:val="60"/>
    <w:rsid w:val="00755A1D"/>
    <w:pPr>
      <w:spacing w:after="0" w:line="240" w:lineRule="auto"/>
    </w:pPr>
    <w:rPr>
      <w:rFonts w:eastAsiaTheme="minorEastAsia"/>
      <w:color w:val="003E66" w:themeColor="accent1" w:themeShade="BF"/>
      <w:lang w:val="en-US"/>
    </w:rPr>
    <w:tblPr>
      <w:tblStyleRowBandSize w:val="1"/>
      <w:tblStyleColBandSize w:val="1"/>
      <w:tblBorders>
        <w:top w:val="single" w:sz="8" w:space="0" w:color="005489" w:themeColor="accent1"/>
        <w:bottom w:val="single" w:sz="8" w:space="0" w:color="005489" w:themeColor="accent1"/>
      </w:tblBorders>
    </w:tblPr>
    <w:tblStylePr w:type="firstRow">
      <w:pPr>
        <w:spacing w:before="0" w:after="0" w:line="240" w:lineRule="auto"/>
      </w:pPr>
      <w:rPr>
        <w:b/>
        <w:bCs/>
      </w:rPr>
      <w:tblPr/>
      <w:tcPr>
        <w:tcBorders>
          <w:top w:val="single" w:sz="8" w:space="0" w:color="005489" w:themeColor="accent1"/>
          <w:left w:val="nil"/>
          <w:bottom w:val="single" w:sz="8" w:space="0" w:color="005489" w:themeColor="accent1"/>
          <w:right w:val="nil"/>
          <w:insideH w:val="nil"/>
          <w:insideV w:val="nil"/>
        </w:tcBorders>
      </w:tcPr>
    </w:tblStylePr>
    <w:tblStylePr w:type="lastRow">
      <w:pPr>
        <w:spacing w:before="0" w:after="0" w:line="240" w:lineRule="auto"/>
      </w:pPr>
      <w:rPr>
        <w:b/>
        <w:bCs/>
      </w:rPr>
      <w:tblPr/>
      <w:tcPr>
        <w:tcBorders>
          <w:top w:val="single" w:sz="8" w:space="0" w:color="005489" w:themeColor="accent1"/>
          <w:left w:val="nil"/>
          <w:bottom w:val="single" w:sz="8" w:space="0" w:color="00548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BFF" w:themeFill="accent1" w:themeFillTint="3F"/>
      </w:tcPr>
    </w:tblStylePr>
    <w:tblStylePr w:type="band1Horz">
      <w:tblPr/>
      <w:tcPr>
        <w:tcBorders>
          <w:left w:val="nil"/>
          <w:right w:val="nil"/>
          <w:insideH w:val="nil"/>
          <w:insideV w:val="nil"/>
        </w:tcBorders>
        <w:shd w:val="clear" w:color="auto" w:fill="A2DBFF" w:themeFill="accent1" w:themeFillTint="3F"/>
      </w:tcPr>
    </w:tblStylePr>
  </w:style>
  <w:style w:type="character" w:styleId="Mention">
    <w:name w:val="Mention"/>
    <w:basedOn w:val="DefaultParagraphFont"/>
    <w:uiPriority w:val="99"/>
    <w:unhideWhenUsed/>
    <w:rsid w:val="007464D0"/>
    <w:rPr>
      <w:color w:val="2B579A"/>
      <w:shd w:val="clear" w:color="auto" w:fill="E1DFDD"/>
    </w:rPr>
  </w:style>
  <w:style w:type="paragraph" w:styleId="Revision">
    <w:name w:val="Revision"/>
    <w:hidden/>
    <w:uiPriority w:val="99"/>
    <w:semiHidden/>
    <w:rsid w:val="00601BB1"/>
    <w:pPr>
      <w:spacing w:after="0" w:line="240" w:lineRule="auto"/>
    </w:pPr>
    <w:rPr>
      <w:rFonts w:ascii="Arial" w:hAnsi="Arial"/>
      <w:sz w:val="20"/>
    </w:rPr>
  </w:style>
  <w:style w:type="paragraph" w:styleId="Caption">
    <w:name w:val="caption"/>
    <w:basedOn w:val="Normal"/>
    <w:next w:val="Normal"/>
    <w:uiPriority w:val="35"/>
    <w:unhideWhenUsed/>
    <w:qFormat/>
    <w:rsid w:val="00DC7FCE"/>
    <w:pPr>
      <w:spacing w:line="240" w:lineRule="auto"/>
    </w:pPr>
    <w:rPr>
      <w:i/>
      <w:iCs/>
      <w:color w:val="44546A" w:themeColor="text2"/>
      <w:sz w:val="18"/>
      <w:szCs w:val="18"/>
    </w:rPr>
  </w:style>
  <w:style w:type="character" w:styleId="HTMLCite">
    <w:name w:val="HTML Cite"/>
    <w:basedOn w:val="DefaultParagraphFont"/>
    <w:uiPriority w:val="99"/>
    <w:semiHidden/>
    <w:unhideWhenUsed/>
    <w:rsid w:val="00D76AF0"/>
    <w:rPr>
      <w:i/>
      <w:iCs/>
    </w:rPr>
  </w:style>
  <w:style w:type="paragraph" w:styleId="TableofFigures">
    <w:name w:val="table of figures"/>
    <w:basedOn w:val="Normal"/>
    <w:next w:val="Normal"/>
    <w:uiPriority w:val="99"/>
    <w:semiHidden/>
    <w:unhideWhenUsed/>
    <w:rsid w:val="0015062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3948">
      <w:bodyDiv w:val="1"/>
      <w:marLeft w:val="0"/>
      <w:marRight w:val="0"/>
      <w:marTop w:val="0"/>
      <w:marBottom w:val="0"/>
      <w:divBdr>
        <w:top w:val="none" w:sz="0" w:space="0" w:color="auto"/>
        <w:left w:val="none" w:sz="0" w:space="0" w:color="auto"/>
        <w:bottom w:val="none" w:sz="0" w:space="0" w:color="auto"/>
        <w:right w:val="none" w:sz="0" w:space="0" w:color="auto"/>
      </w:divBdr>
      <w:divsChild>
        <w:div w:id="261380191">
          <w:marLeft w:val="446"/>
          <w:marRight w:val="0"/>
          <w:marTop w:val="0"/>
          <w:marBottom w:val="0"/>
          <w:divBdr>
            <w:top w:val="none" w:sz="0" w:space="0" w:color="auto"/>
            <w:left w:val="none" w:sz="0" w:space="0" w:color="auto"/>
            <w:bottom w:val="none" w:sz="0" w:space="0" w:color="auto"/>
            <w:right w:val="none" w:sz="0" w:space="0" w:color="auto"/>
          </w:divBdr>
        </w:div>
        <w:div w:id="1011371033">
          <w:marLeft w:val="446"/>
          <w:marRight w:val="0"/>
          <w:marTop w:val="0"/>
          <w:marBottom w:val="0"/>
          <w:divBdr>
            <w:top w:val="none" w:sz="0" w:space="0" w:color="auto"/>
            <w:left w:val="none" w:sz="0" w:space="0" w:color="auto"/>
            <w:bottom w:val="none" w:sz="0" w:space="0" w:color="auto"/>
            <w:right w:val="none" w:sz="0" w:space="0" w:color="auto"/>
          </w:divBdr>
        </w:div>
      </w:divsChild>
    </w:div>
    <w:div w:id="18359511">
      <w:bodyDiv w:val="1"/>
      <w:marLeft w:val="0"/>
      <w:marRight w:val="0"/>
      <w:marTop w:val="0"/>
      <w:marBottom w:val="0"/>
      <w:divBdr>
        <w:top w:val="none" w:sz="0" w:space="0" w:color="auto"/>
        <w:left w:val="none" w:sz="0" w:space="0" w:color="auto"/>
        <w:bottom w:val="none" w:sz="0" w:space="0" w:color="auto"/>
        <w:right w:val="none" w:sz="0" w:space="0" w:color="auto"/>
      </w:divBdr>
      <w:divsChild>
        <w:div w:id="3482183">
          <w:marLeft w:val="0"/>
          <w:marRight w:val="0"/>
          <w:marTop w:val="0"/>
          <w:marBottom w:val="0"/>
          <w:divBdr>
            <w:top w:val="none" w:sz="0" w:space="0" w:color="auto"/>
            <w:left w:val="none" w:sz="0" w:space="0" w:color="auto"/>
            <w:bottom w:val="none" w:sz="0" w:space="0" w:color="auto"/>
            <w:right w:val="none" w:sz="0" w:space="0" w:color="auto"/>
          </w:divBdr>
          <w:divsChild>
            <w:div w:id="344326430">
              <w:marLeft w:val="0"/>
              <w:marRight w:val="0"/>
              <w:marTop w:val="0"/>
              <w:marBottom w:val="0"/>
              <w:divBdr>
                <w:top w:val="none" w:sz="0" w:space="0" w:color="auto"/>
                <w:left w:val="none" w:sz="0" w:space="0" w:color="auto"/>
                <w:bottom w:val="none" w:sz="0" w:space="0" w:color="auto"/>
                <w:right w:val="none" w:sz="0" w:space="0" w:color="auto"/>
              </w:divBdr>
            </w:div>
            <w:div w:id="689767667">
              <w:marLeft w:val="0"/>
              <w:marRight w:val="0"/>
              <w:marTop w:val="0"/>
              <w:marBottom w:val="0"/>
              <w:divBdr>
                <w:top w:val="none" w:sz="0" w:space="0" w:color="auto"/>
                <w:left w:val="none" w:sz="0" w:space="0" w:color="auto"/>
                <w:bottom w:val="none" w:sz="0" w:space="0" w:color="auto"/>
                <w:right w:val="none" w:sz="0" w:space="0" w:color="auto"/>
              </w:divBdr>
            </w:div>
            <w:div w:id="788818595">
              <w:marLeft w:val="0"/>
              <w:marRight w:val="0"/>
              <w:marTop w:val="0"/>
              <w:marBottom w:val="0"/>
              <w:divBdr>
                <w:top w:val="none" w:sz="0" w:space="0" w:color="auto"/>
                <w:left w:val="none" w:sz="0" w:space="0" w:color="auto"/>
                <w:bottom w:val="none" w:sz="0" w:space="0" w:color="auto"/>
                <w:right w:val="none" w:sz="0" w:space="0" w:color="auto"/>
              </w:divBdr>
            </w:div>
            <w:div w:id="1066958244">
              <w:marLeft w:val="0"/>
              <w:marRight w:val="0"/>
              <w:marTop w:val="0"/>
              <w:marBottom w:val="0"/>
              <w:divBdr>
                <w:top w:val="none" w:sz="0" w:space="0" w:color="auto"/>
                <w:left w:val="none" w:sz="0" w:space="0" w:color="auto"/>
                <w:bottom w:val="none" w:sz="0" w:space="0" w:color="auto"/>
                <w:right w:val="none" w:sz="0" w:space="0" w:color="auto"/>
              </w:divBdr>
            </w:div>
            <w:div w:id="1118110560">
              <w:marLeft w:val="0"/>
              <w:marRight w:val="0"/>
              <w:marTop w:val="0"/>
              <w:marBottom w:val="0"/>
              <w:divBdr>
                <w:top w:val="none" w:sz="0" w:space="0" w:color="auto"/>
                <w:left w:val="none" w:sz="0" w:space="0" w:color="auto"/>
                <w:bottom w:val="none" w:sz="0" w:space="0" w:color="auto"/>
                <w:right w:val="none" w:sz="0" w:space="0" w:color="auto"/>
              </w:divBdr>
            </w:div>
            <w:div w:id="1121455816">
              <w:marLeft w:val="0"/>
              <w:marRight w:val="0"/>
              <w:marTop w:val="0"/>
              <w:marBottom w:val="0"/>
              <w:divBdr>
                <w:top w:val="none" w:sz="0" w:space="0" w:color="auto"/>
                <w:left w:val="none" w:sz="0" w:space="0" w:color="auto"/>
                <w:bottom w:val="none" w:sz="0" w:space="0" w:color="auto"/>
                <w:right w:val="none" w:sz="0" w:space="0" w:color="auto"/>
              </w:divBdr>
            </w:div>
            <w:div w:id="1179348009">
              <w:marLeft w:val="0"/>
              <w:marRight w:val="0"/>
              <w:marTop w:val="0"/>
              <w:marBottom w:val="0"/>
              <w:divBdr>
                <w:top w:val="none" w:sz="0" w:space="0" w:color="auto"/>
                <w:left w:val="none" w:sz="0" w:space="0" w:color="auto"/>
                <w:bottom w:val="none" w:sz="0" w:space="0" w:color="auto"/>
                <w:right w:val="none" w:sz="0" w:space="0" w:color="auto"/>
              </w:divBdr>
            </w:div>
            <w:div w:id="1232161071">
              <w:marLeft w:val="0"/>
              <w:marRight w:val="0"/>
              <w:marTop w:val="0"/>
              <w:marBottom w:val="0"/>
              <w:divBdr>
                <w:top w:val="none" w:sz="0" w:space="0" w:color="auto"/>
                <w:left w:val="none" w:sz="0" w:space="0" w:color="auto"/>
                <w:bottom w:val="none" w:sz="0" w:space="0" w:color="auto"/>
                <w:right w:val="none" w:sz="0" w:space="0" w:color="auto"/>
              </w:divBdr>
            </w:div>
            <w:div w:id="1284920469">
              <w:marLeft w:val="0"/>
              <w:marRight w:val="0"/>
              <w:marTop w:val="0"/>
              <w:marBottom w:val="0"/>
              <w:divBdr>
                <w:top w:val="none" w:sz="0" w:space="0" w:color="auto"/>
                <w:left w:val="none" w:sz="0" w:space="0" w:color="auto"/>
                <w:bottom w:val="none" w:sz="0" w:space="0" w:color="auto"/>
                <w:right w:val="none" w:sz="0" w:space="0" w:color="auto"/>
              </w:divBdr>
            </w:div>
            <w:div w:id="1596280800">
              <w:marLeft w:val="0"/>
              <w:marRight w:val="0"/>
              <w:marTop w:val="0"/>
              <w:marBottom w:val="0"/>
              <w:divBdr>
                <w:top w:val="none" w:sz="0" w:space="0" w:color="auto"/>
                <w:left w:val="none" w:sz="0" w:space="0" w:color="auto"/>
                <w:bottom w:val="none" w:sz="0" w:space="0" w:color="auto"/>
                <w:right w:val="none" w:sz="0" w:space="0" w:color="auto"/>
              </w:divBdr>
            </w:div>
            <w:div w:id="1700546940">
              <w:marLeft w:val="0"/>
              <w:marRight w:val="0"/>
              <w:marTop w:val="0"/>
              <w:marBottom w:val="0"/>
              <w:divBdr>
                <w:top w:val="none" w:sz="0" w:space="0" w:color="auto"/>
                <w:left w:val="none" w:sz="0" w:space="0" w:color="auto"/>
                <w:bottom w:val="none" w:sz="0" w:space="0" w:color="auto"/>
                <w:right w:val="none" w:sz="0" w:space="0" w:color="auto"/>
              </w:divBdr>
            </w:div>
            <w:div w:id="1730808663">
              <w:marLeft w:val="0"/>
              <w:marRight w:val="0"/>
              <w:marTop w:val="0"/>
              <w:marBottom w:val="0"/>
              <w:divBdr>
                <w:top w:val="none" w:sz="0" w:space="0" w:color="auto"/>
                <w:left w:val="none" w:sz="0" w:space="0" w:color="auto"/>
                <w:bottom w:val="none" w:sz="0" w:space="0" w:color="auto"/>
                <w:right w:val="none" w:sz="0" w:space="0" w:color="auto"/>
              </w:divBdr>
            </w:div>
            <w:div w:id="1734350052">
              <w:marLeft w:val="0"/>
              <w:marRight w:val="0"/>
              <w:marTop w:val="0"/>
              <w:marBottom w:val="0"/>
              <w:divBdr>
                <w:top w:val="none" w:sz="0" w:space="0" w:color="auto"/>
                <w:left w:val="none" w:sz="0" w:space="0" w:color="auto"/>
                <w:bottom w:val="none" w:sz="0" w:space="0" w:color="auto"/>
                <w:right w:val="none" w:sz="0" w:space="0" w:color="auto"/>
              </w:divBdr>
            </w:div>
            <w:div w:id="1824471631">
              <w:marLeft w:val="0"/>
              <w:marRight w:val="0"/>
              <w:marTop w:val="0"/>
              <w:marBottom w:val="0"/>
              <w:divBdr>
                <w:top w:val="none" w:sz="0" w:space="0" w:color="auto"/>
                <w:left w:val="none" w:sz="0" w:space="0" w:color="auto"/>
                <w:bottom w:val="none" w:sz="0" w:space="0" w:color="auto"/>
                <w:right w:val="none" w:sz="0" w:space="0" w:color="auto"/>
              </w:divBdr>
            </w:div>
            <w:div w:id="2026007863">
              <w:marLeft w:val="0"/>
              <w:marRight w:val="0"/>
              <w:marTop w:val="0"/>
              <w:marBottom w:val="0"/>
              <w:divBdr>
                <w:top w:val="none" w:sz="0" w:space="0" w:color="auto"/>
                <w:left w:val="none" w:sz="0" w:space="0" w:color="auto"/>
                <w:bottom w:val="none" w:sz="0" w:space="0" w:color="auto"/>
                <w:right w:val="none" w:sz="0" w:space="0" w:color="auto"/>
              </w:divBdr>
            </w:div>
            <w:div w:id="2131244934">
              <w:marLeft w:val="0"/>
              <w:marRight w:val="0"/>
              <w:marTop w:val="0"/>
              <w:marBottom w:val="0"/>
              <w:divBdr>
                <w:top w:val="none" w:sz="0" w:space="0" w:color="auto"/>
                <w:left w:val="none" w:sz="0" w:space="0" w:color="auto"/>
                <w:bottom w:val="none" w:sz="0" w:space="0" w:color="auto"/>
                <w:right w:val="none" w:sz="0" w:space="0" w:color="auto"/>
              </w:divBdr>
            </w:div>
          </w:divsChild>
        </w:div>
        <w:div w:id="771167977">
          <w:marLeft w:val="0"/>
          <w:marRight w:val="0"/>
          <w:marTop w:val="0"/>
          <w:marBottom w:val="0"/>
          <w:divBdr>
            <w:top w:val="none" w:sz="0" w:space="0" w:color="auto"/>
            <w:left w:val="none" w:sz="0" w:space="0" w:color="auto"/>
            <w:bottom w:val="none" w:sz="0" w:space="0" w:color="auto"/>
            <w:right w:val="none" w:sz="0" w:space="0" w:color="auto"/>
          </w:divBdr>
          <w:divsChild>
            <w:div w:id="59325482">
              <w:marLeft w:val="0"/>
              <w:marRight w:val="0"/>
              <w:marTop w:val="0"/>
              <w:marBottom w:val="0"/>
              <w:divBdr>
                <w:top w:val="none" w:sz="0" w:space="0" w:color="auto"/>
                <w:left w:val="none" w:sz="0" w:space="0" w:color="auto"/>
                <w:bottom w:val="none" w:sz="0" w:space="0" w:color="auto"/>
                <w:right w:val="none" w:sz="0" w:space="0" w:color="auto"/>
              </w:divBdr>
            </w:div>
            <w:div w:id="174079595">
              <w:marLeft w:val="0"/>
              <w:marRight w:val="0"/>
              <w:marTop w:val="0"/>
              <w:marBottom w:val="0"/>
              <w:divBdr>
                <w:top w:val="none" w:sz="0" w:space="0" w:color="auto"/>
                <w:left w:val="none" w:sz="0" w:space="0" w:color="auto"/>
                <w:bottom w:val="none" w:sz="0" w:space="0" w:color="auto"/>
                <w:right w:val="none" w:sz="0" w:space="0" w:color="auto"/>
              </w:divBdr>
            </w:div>
            <w:div w:id="295572611">
              <w:marLeft w:val="0"/>
              <w:marRight w:val="0"/>
              <w:marTop w:val="0"/>
              <w:marBottom w:val="0"/>
              <w:divBdr>
                <w:top w:val="none" w:sz="0" w:space="0" w:color="auto"/>
                <w:left w:val="none" w:sz="0" w:space="0" w:color="auto"/>
                <w:bottom w:val="none" w:sz="0" w:space="0" w:color="auto"/>
                <w:right w:val="none" w:sz="0" w:space="0" w:color="auto"/>
              </w:divBdr>
            </w:div>
            <w:div w:id="379404662">
              <w:marLeft w:val="0"/>
              <w:marRight w:val="0"/>
              <w:marTop w:val="0"/>
              <w:marBottom w:val="0"/>
              <w:divBdr>
                <w:top w:val="none" w:sz="0" w:space="0" w:color="auto"/>
                <w:left w:val="none" w:sz="0" w:space="0" w:color="auto"/>
                <w:bottom w:val="none" w:sz="0" w:space="0" w:color="auto"/>
                <w:right w:val="none" w:sz="0" w:space="0" w:color="auto"/>
              </w:divBdr>
            </w:div>
            <w:div w:id="392779613">
              <w:marLeft w:val="0"/>
              <w:marRight w:val="0"/>
              <w:marTop w:val="0"/>
              <w:marBottom w:val="0"/>
              <w:divBdr>
                <w:top w:val="none" w:sz="0" w:space="0" w:color="auto"/>
                <w:left w:val="none" w:sz="0" w:space="0" w:color="auto"/>
                <w:bottom w:val="none" w:sz="0" w:space="0" w:color="auto"/>
                <w:right w:val="none" w:sz="0" w:space="0" w:color="auto"/>
              </w:divBdr>
            </w:div>
            <w:div w:id="413861452">
              <w:marLeft w:val="0"/>
              <w:marRight w:val="0"/>
              <w:marTop w:val="0"/>
              <w:marBottom w:val="0"/>
              <w:divBdr>
                <w:top w:val="none" w:sz="0" w:space="0" w:color="auto"/>
                <w:left w:val="none" w:sz="0" w:space="0" w:color="auto"/>
                <w:bottom w:val="none" w:sz="0" w:space="0" w:color="auto"/>
                <w:right w:val="none" w:sz="0" w:space="0" w:color="auto"/>
              </w:divBdr>
            </w:div>
            <w:div w:id="558438785">
              <w:marLeft w:val="0"/>
              <w:marRight w:val="0"/>
              <w:marTop w:val="0"/>
              <w:marBottom w:val="0"/>
              <w:divBdr>
                <w:top w:val="none" w:sz="0" w:space="0" w:color="auto"/>
                <w:left w:val="none" w:sz="0" w:space="0" w:color="auto"/>
                <w:bottom w:val="none" w:sz="0" w:space="0" w:color="auto"/>
                <w:right w:val="none" w:sz="0" w:space="0" w:color="auto"/>
              </w:divBdr>
            </w:div>
            <w:div w:id="648169274">
              <w:marLeft w:val="0"/>
              <w:marRight w:val="0"/>
              <w:marTop w:val="0"/>
              <w:marBottom w:val="0"/>
              <w:divBdr>
                <w:top w:val="none" w:sz="0" w:space="0" w:color="auto"/>
                <w:left w:val="none" w:sz="0" w:space="0" w:color="auto"/>
                <w:bottom w:val="none" w:sz="0" w:space="0" w:color="auto"/>
                <w:right w:val="none" w:sz="0" w:space="0" w:color="auto"/>
              </w:divBdr>
            </w:div>
            <w:div w:id="885141133">
              <w:marLeft w:val="0"/>
              <w:marRight w:val="0"/>
              <w:marTop w:val="0"/>
              <w:marBottom w:val="0"/>
              <w:divBdr>
                <w:top w:val="none" w:sz="0" w:space="0" w:color="auto"/>
                <w:left w:val="none" w:sz="0" w:space="0" w:color="auto"/>
                <w:bottom w:val="none" w:sz="0" w:space="0" w:color="auto"/>
                <w:right w:val="none" w:sz="0" w:space="0" w:color="auto"/>
              </w:divBdr>
            </w:div>
            <w:div w:id="936598470">
              <w:marLeft w:val="0"/>
              <w:marRight w:val="0"/>
              <w:marTop w:val="0"/>
              <w:marBottom w:val="0"/>
              <w:divBdr>
                <w:top w:val="none" w:sz="0" w:space="0" w:color="auto"/>
                <w:left w:val="none" w:sz="0" w:space="0" w:color="auto"/>
                <w:bottom w:val="none" w:sz="0" w:space="0" w:color="auto"/>
                <w:right w:val="none" w:sz="0" w:space="0" w:color="auto"/>
              </w:divBdr>
            </w:div>
            <w:div w:id="1072970841">
              <w:marLeft w:val="0"/>
              <w:marRight w:val="0"/>
              <w:marTop w:val="0"/>
              <w:marBottom w:val="0"/>
              <w:divBdr>
                <w:top w:val="none" w:sz="0" w:space="0" w:color="auto"/>
                <w:left w:val="none" w:sz="0" w:space="0" w:color="auto"/>
                <w:bottom w:val="none" w:sz="0" w:space="0" w:color="auto"/>
                <w:right w:val="none" w:sz="0" w:space="0" w:color="auto"/>
              </w:divBdr>
            </w:div>
            <w:div w:id="1100179922">
              <w:marLeft w:val="0"/>
              <w:marRight w:val="0"/>
              <w:marTop w:val="0"/>
              <w:marBottom w:val="0"/>
              <w:divBdr>
                <w:top w:val="none" w:sz="0" w:space="0" w:color="auto"/>
                <w:left w:val="none" w:sz="0" w:space="0" w:color="auto"/>
                <w:bottom w:val="none" w:sz="0" w:space="0" w:color="auto"/>
                <w:right w:val="none" w:sz="0" w:space="0" w:color="auto"/>
              </w:divBdr>
            </w:div>
            <w:div w:id="1123184663">
              <w:marLeft w:val="0"/>
              <w:marRight w:val="0"/>
              <w:marTop w:val="0"/>
              <w:marBottom w:val="0"/>
              <w:divBdr>
                <w:top w:val="none" w:sz="0" w:space="0" w:color="auto"/>
                <w:left w:val="none" w:sz="0" w:space="0" w:color="auto"/>
                <w:bottom w:val="none" w:sz="0" w:space="0" w:color="auto"/>
                <w:right w:val="none" w:sz="0" w:space="0" w:color="auto"/>
              </w:divBdr>
            </w:div>
            <w:div w:id="1485470126">
              <w:marLeft w:val="0"/>
              <w:marRight w:val="0"/>
              <w:marTop w:val="0"/>
              <w:marBottom w:val="0"/>
              <w:divBdr>
                <w:top w:val="none" w:sz="0" w:space="0" w:color="auto"/>
                <w:left w:val="none" w:sz="0" w:space="0" w:color="auto"/>
                <w:bottom w:val="none" w:sz="0" w:space="0" w:color="auto"/>
                <w:right w:val="none" w:sz="0" w:space="0" w:color="auto"/>
              </w:divBdr>
            </w:div>
            <w:div w:id="1726832919">
              <w:marLeft w:val="0"/>
              <w:marRight w:val="0"/>
              <w:marTop w:val="0"/>
              <w:marBottom w:val="0"/>
              <w:divBdr>
                <w:top w:val="none" w:sz="0" w:space="0" w:color="auto"/>
                <w:left w:val="none" w:sz="0" w:space="0" w:color="auto"/>
                <w:bottom w:val="none" w:sz="0" w:space="0" w:color="auto"/>
                <w:right w:val="none" w:sz="0" w:space="0" w:color="auto"/>
              </w:divBdr>
            </w:div>
            <w:div w:id="1897929415">
              <w:marLeft w:val="0"/>
              <w:marRight w:val="0"/>
              <w:marTop w:val="0"/>
              <w:marBottom w:val="0"/>
              <w:divBdr>
                <w:top w:val="none" w:sz="0" w:space="0" w:color="auto"/>
                <w:left w:val="none" w:sz="0" w:space="0" w:color="auto"/>
                <w:bottom w:val="none" w:sz="0" w:space="0" w:color="auto"/>
                <w:right w:val="none" w:sz="0" w:space="0" w:color="auto"/>
              </w:divBdr>
            </w:div>
            <w:div w:id="1927879191">
              <w:marLeft w:val="0"/>
              <w:marRight w:val="0"/>
              <w:marTop w:val="0"/>
              <w:marBottom w:val="0"/>
              <w:divBdr>
                <w:top w:val="none" w:sz="0" w:space="0" w:color="auto"/>
                <w:left w:val="none" w:sz="0" w:space="0" w:color="auto"/>
                <w:bottom w:val="none" w:sz="0" w:space="0" w:color="auto"/>
                <w:right w:val="none" w:sz="0" w:space="0" w:color="auto"/>
              </w:divBdr>
            </w:div>
            <w:div w:id="2027634567">
              <w:marLeft w:val="0"/>
              <w:marRight w:val="0"/>
              <w:marTop w:val="0"/>
              <w:marBottom w:val="0"/>
              <w:divBdr>
                <w:top w:val="none" w:sz="0" w:space="0" w:color="auto"/>
                <w:left w:val="none" w:sz="0" w:space="0" w:color="auto"/>
                <w:bottom w:val="none" w:sz="0" w:space="0" w:color="auto"/>
                <w:right w:val="none" w:sz="0" w:space="0" w:color="auto"/>
              </w:divBdr>
            </w:div>
          </w:divsChild>
        </w:div>
        <w:div w:id="1348602251">
          <w:marLeft w:val="0"/>
          <w:marRight w:val="0"/>
          <w:marTop w:val="0"/>
          <w:marBottom w:val="0"/>
          <w:divBdr>
            <w:top w:val="none" w:sz="0" w:space="0" w:color="auto"/>
            <w:left w:val="none" w:sz="0" w:space="0" w:color="auto"/>
            <w:bottom w:val="none" w:sz="0" w:space="0" w:color="auto"/>
            <w:right w:val="none" w:sz="0" w:space="0" w:color="auto"/>
          </w:divBdr>
          <w:divsChild>
            <w:div w:id="51975919">
              <w:marLeft w:val="0"/>
              <w:marRight w:val="0"/>
              <w:marTop w:val="0"/>
              <w:marBottom w:val="0"/>
              <w:divBdr>
                <w:top w:val="none" w:sz="0" w:space="0" w:color="auto"/>
                <w:left w:val="none" w:sz="0" w:space="0" w:color="auto"/>
                <w:bottom w:val="none" w:sz="0" w:space="0" w:color="auto"/>
                <w:right w:val="none" w:sz="0" w:space="0" w:color="auto"/>
              </w:divBdr>
            </w:div>
            <w:div w:id="87121604">
              <w:marLeft w:val="0"/>
              <w:marRight w:val="0"/>
              <w:marTop w:val="0"/>
              <w:marBottom w:val="0"/>
              <w:divBdr>
                <w:top w:val="none" w:sz="0" w:space="0" w:color="auto"/>
                <w:left w:val="none" w:sz="0" w:space="0" w:color="auto"/>
                <w:bottom w:val="none" w:sz="0" w:space="0" w:color="auto"/>
                <w:right w:val="none" w:sz="0" w:space="0" w:color="auto"/>
              </w:divBdr>
            </w:div>
            <w:div w:id="135612089">
              <w:marLeft w:val="0"/>
              <w:marRight w:val="0"/>
              <w:marTop w:val="0"/>
              <w:marBottom w:val="0"/>
              <w:divBdr>
                <w:top w:val="none" w:sz="0" w:space="0" w:color="auto"/>
                <w:left w:val="none" w:sz="0" w:space="0" w:color="auto"/>
                <w:bottom w:val="none" w:sz="0" w:space="0" w:color="auto"/>
                <w:right w:val="none" w:sz="0" w:space="0" w:color="auto"/>
              </w:divBdr>
            </w:div>
            <w:div w:id="465465325">
              <w:marLeft w:val="0"/>
              <w:marRight w:val="0"/>
              <w:marTop w:val="0"/>
              <w:marBottom w:val="0"/>
              <w:divBdr>
                <w:top w:val="none" w:sz="0" w:space="0" w:color="auto"/>
                <w:left w:val="none" w:sz="0" w:space="0" w:color="auto"/>
                <w:bottom w:val="none" w:sz="0" w:space="0" w:color="auto"/>
                <w:right w:val="none" w:sz="0" w:space="0" w:color="auto"/>
              </w:divBdr>
            </w:div>
            <w:div w:id="808858235">
              <w:marLeft w:val="0"/>
              <w:marRight w:val="0"/>
              <w:marTop w:val="0"/>
              <w:marBottom w:val="0"/>
              <w:divBdr>
                <w:top w:val="none" w:sz="0" w:space="0" w:color="auto"/>
                <w:left w:val="none" w:sz="0" w:space="0" w:color="auto"/>
                <w:bottom w:val="none" w:sz="0" w:space="0" w:color="auto"/>
                <w:right w:val="none" w:sz="0" w:space="0" w:color="auto"/>
              </w:divBdr>
            </w:div>
            <w:div w:id="1097753518">
              <w:marLeft w:val="0"/>
              <w:marRight w:val="0"/>
              <w:marTop w:val="0"/>
              <w:marBottom w:val="0"/>
              <w:divBdr>
                <w:top w:val="none" w:sz="0" w:space="0" w:color="auto"/>
                <w:left w:val="none" w:sz="0" w:space="0" w:color="auto"/>
                <w:bottom w:val="none" w:sz="0" w:space="0" w:color="auto"/>
                <w:right w:val="none" w:sz="0" w:space="0" w:color="auto"/>
              </w:divBdr>
            </w:div>
            <w:div w:id="1329483976">
              <w:marLeft w:val="0"/>
              <w:marRight w:val="0"/>
              <w:marTop w:val="0"/>
              <w:marBottom w:val="0"/>
              <w:divBdr>
                <w:top w:val="none" w:sz="0" w:space="0" w:color="auto"/>
                <w:left w:val="none" w:sz="0" w:space="0" w:color="auto"/>
                <w:bottom w:val="none" w:sz="0" w:space="0" w:color="auto"/>
                <w:right w:val="none" w:sz="0" w:space="0" w:color="auto"/>
              </w:divBdr>
            </w:div>
            <w:div w:id="1370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8956">
      <w:bodyDiv w:val="1"/>
      <w:marLeft w:val="0"/>
      <w:marRight w:val="0"/>
      <w:marTop w:val="0"/>
      <w:marBottom w:val="0"/>
      <w:divBdr>
        <w:top w:val="none" w:sz="0" w:space="0" w:color="auto"/>
        <w:left w:val="none" w:sz="0" w:space="0" w:color="auto"/>
        <w:bottom w:val="none" w:sz="0" w:space="0" w:color="auto"/>
        <w:right w:val="none" w:sz="0" w:space="0" w:color="auto"/>
      </w:divBdr>
    </w:div>
    <w:div w:id="164060052">
      <w:bodyDiv w:val="1"/>
      <w:marLeft w:val="0"/>
      <w:marRight w:val="0"/>
      <w:marTop w:val="0"/>
      <w:marBottom w:val="0"/>
      <w:divBdr>
        <w:top w:val="none" w:sz="0" w:space="0" w:color="auto"/>
        <w:left w:val="none" w:sz="0" w:space="0" w:color="auto"/>
        <w:bottom w:val="none" w:sz="0" w:space="0" w:color="auto"/>
        <w:right w:val="none" w:sz="0" w:space="0" w:color="auto"/>
      </w:divBdr>
    </w:div>
    <w:div w:id="182011307">
      <w:bodyDiv w:val="1"/>
      <w:marLeft w:val="0"/>
      <w:marRight w:val="0"/>
      <w:marTop w:val="0"/>
      <w:marBottom w:val="0"/>
      <w:divBdr>
        <w:top w:val="none" w:sz="0" w:space="0" w:color="auto"/>
        <w:left w:val="none" w:sz="0" w:space="0" w:color="auto"/>
        <w:bottom w:val="none" w:sz="0" w:space="0" w:color="auto"/>
        <w:right w:val="none" w:sz="0" w:space="0" w:color="auto"/>
      </w:divBdr>
    </w:div>
    <w:div w:id="271940359">
      <w:bodyDiv w:val="1"/>
      <w:marLeft w:val="0"/>
      <w:marRight w:val="0"/>
      <w:marTop w:val="0"/>
      <w:marBottom w:val="0"/>
      <w:divBdr>
        <w:top w:val="none" w:sz="0" w:space="0" w:color="auto"/>
        <w:left w:val="none" w:sz="0" w:space="0" w:color="auto"/>
        <w:bottom w:val="none" w:sz="0" w:space="0" w:color="auto"/>
        <w:right w:val="none" w:sz="0" w:space="0" w:color="auto"/>
      </w:divBdr>
    </w:div>
    <w:div w:id="377051620">
      <w:bodyDiv w:val="1"/>
      <w:marLeft w:val="0"/>
      <w:marRight w:val="0"/>
      <w:marTop w:val="0"/>
      <w:marBottom w:val="0"/>
      <w:divBdr>
        <w:top w:val="none" w:sz="0" w:space="0" w:color="auto"/>
        <w:left w:val="none" w:sz="0" w:space="0" w:color="auto"/>
        <w:bottom w:val="none" w:sz="0" w:space="0" w:color="auto"/>
        <w:right w:val="none" w:sz="0" w:space="0" w:color="auto"/>
      </w:divBdr>
    </w:div>
    <w:div w:id="449671039">
      <w:bodyDiv w:val="1"/>
      <w:marLeft w:val="0"/>
      <w:marRight w:val="0"/>
      <w:marTop w:val="0"/>
      <w:marBottom w:val="0"/>
      <w:divBdr>
        <w:top w:val="none" w:sz="0" w:space="0" w:color="auto"/>
        <w:left w:val="none" w:sz="0" w:space="0" w:color="auto"/>
        <w:bottom w:val="none" w:sz="0" w:space="0" w:color="auto"/>
        <w:right w:val="none" w:sz="0" w:space="0" w:color="auto"/>
      </w:divBdr>
      <w:divsChild>
        <w:div w:id="565342276">
          <w:marLeft w:val="0"/>
          <w:marRight w:val="0"/>
          <w:marTop w:val="0"/>
          <w:marBottom w:val="0"/>
          <w:divBdr>
            <w:top w:val="none" w:sz="0" w:space="0" w:color="auto"/>
            <w:left w:val="none" w:sz="0" w:space="0" w:color="auto"/>
            <w:bottom w:val="none" w:sz="0" w:space="0" w:color="auto"/>
            <w:right w:val="none" w:sz="0" w:space="0" w:color="auto"/>
          </w:divBdr>
        </w:div>
      </w:divsChild>
    </w:div>
    <w:div w:id="527767119">
      <w:bodyDiv w:val="1"/>
      <w:marLeft w:val="0"/>
      <w:marRight w:val="0"/>
      <w:marTop w:val="0"/>
      <w:marBottom w:val="0"/>
      <w:divBdr>
        <w:top w:val="none" w:sz="0" w:space="0" w:color="auto"/>
        <w:left w:val="none" w:sz="0" w:space="0" w:color="auto"/>
        <w:bottom w:val="none" w:sz="0" w:space="0" w:color="auto"/>
        <w:right w:val="none" w:sz="0" w:space="0" w:color="auto"/>
      </w:divBdr>
    </w:div>
    <w:div w:id="614017459">
      <w:bodyDiv w:val="1"/>
      <w:marLeft w:val="0"/>
      <w:marRight w:val="0"/>
      <w:marTop w:val="0"/>
      <w:marBottom w:val="0"/>
      <w:divBdr>
        <w:top w:val="none" w:sz="0" w:space="0" w:color="auto"/>
        <w:left w:val="none" w:sz="0" w:space="0" w:color="auto"/>
        <w:bottom w:val="none" w:sz="0" w:space="0" w:color="auto"/>
        <w:right w:val="none" w:sz="0" w:space="0" w:color="auto"/>
      </w:divBdr>
    </w:div>
    <w:div w:id="623001422">
      <w:bodyDiv w:val="1"/>
      <w:marLeft w:val="0"/>
      <w:marRight w:val="0"/>
      <w:marTop w:val="0"/>
      <w:marBottom w:val="0"/>
      <w:divBdr>
        <w:top w:val="none" w:sz="0" w:space="0" w:color="auto"/>
        <w:left w:val="none" w:sz="0" w:space="0" w:color="auto"/>
        <w:bottom w:val="none" w:sz="0" w:space="0" w:color="auto"/>
        <w:right w:val="none" w:sz="0" w:space="0" w:color="auto"/>
      </w:divBdr>
    </w:div>
    <w:div w:id="643200831">
      <w:bodyDiv w:val="1"/>
      <w:marLeft w:val="0"/>
      <w:marRight w:val="0"/>
      <w:marTop w:val="0"/>
      <w:marBottom w:val="0"/>
      <w:divBdr>
        <w:top w:val="none" w:sz="0" w:space="0" w:color="auto"/>
        <w:left w:val="none" w:sz="0" w:space="0" w:color="auto"/>
        <w:bottom w:val="none" w:sz="0" w:space="0" w:color="auto"/>
        <w:right w:val="none" w:sz="0" w:space="0" w:color="auto"/>
      </w:divBdr>
    </w:div>
    <w:div w:id="709648821">
      <w:bodyDiv w:val="1"/>
      <w:marLeft w:val="0"/>
      <w:marRight w:val="0"/>
      <w:marTop w:val="0"/>
      <w:marBottom w:val="0"/>
      <w:divBdr>
        <w:top w:val="none" w:sz="0" w:space="0" w:color="auto"/>
        <w:left w:val="none" w:sz="0" w:space="0" w:color="auto"/>
        <w:bottom w:val="none" w:sz="0" w:space="0" w:color="auto"/>
        <w:right w:val="none" w:sz="0" w:space="0" w:color="auto"/>
      </w:divBdr>
    </w:div>
    <w:div w:id="842361500">
      <w:bodyDiv w:val="1"/>
      <w:marLeft w:val="0"/>
      <w:marRight w:val="0"/>
      <w:marTop w:val="0"/>
      <w:marBottom w:val="0"/>
      <w:divBdr>
        <w:top w:val="none" w:sz="0" w:space="0" w:color="auto"/>
        <w:left w:val="none" w:sz="0" w:space="0" w:color="auto"/>
        <w:bottom w:val="none" w:sz="0" w:space="0" w:color="auto"/>
        <w:right w:val="none" w:sz="0" w:space="0" w:color="auto"/>
      </w:divBdr>
    </w:div>
    <w:div w:id="901402977">
      <w:bodyDiv w:val="1"/>
      <w:marLeft w:val="0"/>
      <w:marRight w:val="0"/>
      <w:marTop w:val="0"/>
      <w:marBottom w:val="0"/>
      <w:divBdr>
        <w:top w:val="none" w:sz="0" w:space="0" w:color="auto"/>
        <w:left w:val="none" w:sz="0" w:space="0" w:color="auto"/>
        <w:bottom w:val="none" w:sz="0" w:space="0" w:color="auto"/>
        <w:right w:val="none" w:sz="0" w:space="0" w:color="auto"/>
      </w:divBdr>
    </w:div>
    <w:div w:id="911425038">
      <w:bodyDiv w:val="1"/>
      <w:marLeft w:val="0"/>
      <w:marRight w:val="0"/>
      <w:marTop w:val="0"/>
      <w:marBottom w:val="0"/>
      <w:divBdr>
        <w:top w:val="none" w:sz="0" w:space="0" w:color="auto"/>
        <w:left w:val="none" w:sz="0" w:space="0" w:color="auto"/>
        <w:bottom w:val="none" w:sz="0" w:space="0" w:color="auto"/>
        <w:right w:val="none" w:sz="0" w:space="0" w:color="auto"/>
      </w:divBdr>
    </w:div>
    <w:div w:id="916355863">
      <w:bodyDiv w:val="1"/>
      <w:marLeft w:val="0"/>
      <w:marRight w:val="0"/>
      <w:marTop w:val="0"/>
      <w:marBottom w:val="0"/>
      <w:divBdr>
        <w:top w:val="none" w:sz="0" w:space="0" w:color="auto"/>
        <w:left w:val="none" w:sz="0" w:space="0" w:color="auto"/>
        <w:bottom w:val="none" w:sz="0" w:space="0" w:color="auto"/>
        <w:right w:val="none" w:sz="0" w:space="0" w:color="auto"/>
      </w:divBdr>
    </w:div>
    <w:div w:id="918517483">
      <w:bodyDiv w:val="1"/>
      <w:marLeft w:val="0"/>
      <w:marRight w:val="0"/>
      <w:marTop w:val="0"/>
      <w:marBottom w:val="0"/>
      <w:divBdr>
        <w:top w:val="none" w:sz="0" w:space="0" w:color="auto"/>
        <w:left w:val="none" w:sz="0" w:space="0" w:color="auto"/>
        <w:bottom w:val="none" w:sz="0" w:space="0" w:color="auto"/>
        <w:right w:val="none" w:sz="0" w:space="0" w:color="auto"/>
      </w:divBdr>
    </w:div>
    <w:div w:id="942763270">
      <w:bodyDiv w:val="1"/>
      <w:marLeft w:val="0"/>
      <w:marRight w:val="0"/>
      <w:marTop w:val="0"/>
      <w:marBottom w:val="0"/>
      <w:divBdr>
        <w:top w:val="none" w:sz="0" w:space="0" w:color="auto"/>
        <w:left w:val="none" w:sz="0" w:space="0" w:color="auto"/>
        <w:bottom w:val="none" w:sz="0" w:space="0" w:color="auto"/>
        <w:right w:val="none" w:sz="0" w:space="0" w:color="auto"/>
      </w:divBdr>
    </w:div>
    <w:div w:id="955792462">
      <w:bodyDiv w:val="1"/>
      <w:marLeft w:val="0"/>
      <w:marRight w:val="0"/>
      <w:marTop w:val="0"/>
      <w:marBottom w:val="0"/>
      <w:divBdr>
        <w:top w:val="none" w:sz="0" w:space="0" w:color="auto"/>
        <w:left w:val="none" w:sz="0" w:space="0" w:color="auto"/>
        <w:bottom w:val="none" w:sz="0" w:space="0" w:color="auto"/>
        <w:right w:val="none" w:sz="0" w:space="0" w:color="auto"/>
      </w:divBdr>
    </w:div>
    <w:div w:id="982539087">
      <w:bodyDiv w:val="1"/>
      <w:marLeft w:val="0"/>
      <w:marRight w:val="0"/>
      <w:marTop w:val="0"/>
      <w:marBottom w:val="0"/>
      <w:divBdr>
        <w:top w:val="none" w:sz="0" w:space="0" w:color="auto"/>
        <w:left w:val="none" w:sz="0" w:space="0" w:color="auto"/>
        <w:bottom w:val="none" w:sz="0" w:space="0" w:color="auto"/>
        <w:right w:val="none" w:sz="0" w:space="0" w:color="auto"/>
      </w:divBdr>
    </w:div>
    <w:div w:id="1003438875">
      <w:bodyDiv w:val="1"/>
      <w:marLeft w:val="0"/>
      <w:marRight w:val="0"/>
      <w:marTop w:val="0"/>
      <w:marBottom w:val="0"/>
      <w:divBdr>
        <w:top w:val="none" w:sz="0" w:space="0" w:color="auto"/>
        <w:left w:val="none" w:sz="0" w:space="0" w:color="auto"/>
        <w:bottom w:val="none" w:sz="0" w:space="0" w:color="auto"/>
        <w:right w:val="none" w:sz="0" w:space="0" w:color="auto"/>
      </w:divBdr>
    </w:div>
    <w:div w:id="1003633156">
      <w:bodyDiv w:val="1"/>
      <w:marLeft w:val="0"/>
      <w:marRight w:val="0"/>
      <w:marTop w:val="0"/>
      <w:marBottom w:val="0"/>
      <w:divBdr>
        <w:top w:val="none" w:sz="0" w:space="0" w:color="auto"/>
        <w:left w:val="none" w:sz="0" w:space="0" w:color="auto"/>
        <w:bottom w:val="none" w:sz="0" w:space="0" w:color="auto"/>
        <w:right w:val="none" w:sz="0" w:space="0" w:color="auto"/>
      </w:divBdr>
    </w:div>
    <w:div w:id="1034963139">
      <w:bodyDiv w:val="1"/>
      <w:marLeft w:val="0"/>
      <w:marRight w:val="0"/>
      <w:marTop w:val="0"/>
      <w:marBottom w:val="0"/>
      <w:divBdr>
        <w:top w:val="none" w:sz="0" w:space="0" w:color="auto"/>
        <w:left w:val="none" w:sz="0" w:space="0" w:color="auto"/>
        <w:bottom w:val="none" w:sz="0" w:space="0" w:color="auto"/>
        <w:right w:val="none" w:sz="0" w:space="0" w:color="auto"/>
      </w:divBdr>
    </w:div>
    <w:div w:id="1052079314">
      <w:bodyDiv w:val="1"/>
      <w:marLeft w:val="0"/>
      <w:marRight w:val="0"/>
      <w:marTop w:val="0"/>
      <w:marBottom w:val="0"/>
      <w:divBdr>
        <w:top w:val="none" w:sz="0" w:space="0" w:color="auto"/>
        <w:left w:val="none" w:sz="0" w:space="0" w:color="auto"/>
        <w:bottom w:val="none" w:sz="0" w:space="0" w:color="auto"/>
        <w:right w:val="none" w:sz="0" w:space="0" w:color="auto"/>
      </w:divBdr>
    </w:div>
    <w:div w:id="1064061333">
      <w:bodyDiv w:val="1"/>
      <w:marLeft w:val="0"/>
      <w:marRight w:val="0"/>
      <w:marTop w:val="0"/>
      <w:marBottom w:val="0"/>
      <w:divBdr>
        <w:top w:val="none" w:sz="0" w:space="0" w:color="auto"/>
        <w:left w:val="none" w:sz="0" w:space="0" w:color="auto"/>
        <w:bottom w:val="none" w:sz="0" w:space="0" w:color="auto"/>
        <w:right w:val="none" w:sz="0" w:space="0" w:color="auto"/>
      </w:divBdr>
    </w:div>
    <w:div w:id="1070007120">
      <w:bodyDiv w:val="1"/>
      <w:marLeft w:val="0"/>
      <w:marRight w:val="0"/>
      <w:marTop w:val="0"/>
      <w:marBottom w:val="0"/>
      <w:divBdr>
        <w:top w:val="none" w:sz="0" w:space="0" w:color="auto"/>
        <w:left w:val="none" w:sz="0" w:space="0" w:color="auto"/>
        <w:bottom w:val="none" w:sz="0" w:space="0" w:color="auto"/>
        <w:right w:val="none" w:sz="0" w:space="0" w:color="auto"/>
      </w:divBdr>
    </w:div>
    <w:div w:id="1132479953">
      <w:bodyDiv w:val="1"/>
      <w:marLeft w:val="0"/>
      <w:marRight w:val="0"/>
      <w:marTop w:val="0"/>
      <w:marBottom w:val="0"/>
      <w:divBdr>
        <w:top w:val="none" w:sz="0" w:space="0" w:color="auto"/>
        <w:left w:val="none" w:sz="0" w:space="0" w:color="auto"/>
        <w:bottom w:val="none" w:sz="0" w:space="0" w:color="auto"/>
        <w:right w:val="none" w:sz="0" w:space="0" w:color="auto"/>
      </w:divBdr>
    </w:div>
    <w:div w:id="1140076792">
      <w:bodyDiv w:val="1"/>
      <w:marLeft w:val="0"/>
      <w:marRight w:val="0"/>
      <w:marTop w:val="0"/>
      <w:marBottom w:val="0"/>
      <w:divBdr>
        <w:top w:val="none" w:sz="0" w:space="0" w:color="auto"/>
        <w:left w:val="none" w:sz="0" w:space="0" w:color="auto"/>
        <w:bottom w:val="none" w:sz="0" w:space="0" w:color="auto"/>
        <w:right w:val="none" w:sz="0" w:space="0" w:color="auto"/>
      </w:divBdr>
    </w:div>
    <w:div w:id="1171218336">
      <w:bodyDiv w:val="1"/>
      <w:marLeft w:val="0"/>
      <w:marRight w:val="0"/>
      <w:marTop w:val="0"/>
      <w:marBottom w:val="0"/>
      <w:divBdr>
        <w:top w:val="none" w:sz="0" w:space="0" w:color="auto"/>
        <w:left w:val="none" w:sz="0" w:space="0" w:color="auto"/>
        <w:bottom w:val="none" w:sz="0" w:space="0" w:color="auto"/>
        <w:right w:val="none" w:sz="0" w:space="0" w:color="auto"/>
      </w:divBdr>
    </w:div>
    <w:div w:id="1203636761">
      <w:bodyDiv w:val="1"/>
      <w:marLeft w:val="0"/>
      <w:marRight w:val="0"/>
      <w:marTop w:val="0"/>
      <w:marBottom w:val="0"/>
      <w:divBdr>
        <w:top w:val="none" w:sz="0" w:space="0" w:color="auto"/>
        <w:left w:val="none" w:sz="0" w:space="0" w:color="auto"/>
        <w:bottom w:val="none" w:sz="0" w:space="0" w:color="auto"/>
        <w:right w:val="none" w:sz="0" w:space="0" w:color="auto"/>
      </w:divBdr>
    </w:div>
    <w:div w:id="1217811567">
      <w:bodyDiv w:val="1"/>
      <w:marLeft w:val="0"/>
      <w:marRight w:val="0"/>
      <w:marTop w:val="0"/>
      <w:marBottom w:val="0"/>
      <w:divBdr>
        <w:top w:val="none" w:sz="0" w:space="0" w:color="auto"/>
        <w:left w:val="none" w:sz="0" w:space="0" w:color="auto"/>
        <w:bottom w:val="none" w:sz="0" w:space="0" w:color="auto"/>
        <w:right w:val="none" w:sz="0" w:space="0" w:color="auto"/>
      </w:divBdr>
    </w:div>
    <w:div w:id="1220943893">
      <w:bodyDiv w:val="1"/>
      <w:marLeft w:val="0"/>
      <w:marRight w:val="0"/>
      <w:marTop w:val="0"/>
      <w:marBottom w:val="0"/>
      <w:divBdr>
        <w:top w:val="none" w:sz="0" w:space="0" w:color="auto"/>
        <w:left w:val="none" w:sz="0" w:space="0" w:color="auto"/>
        <w:bottom w:val="none" w:sz="0" w:space="0" w:color="auto"/>
        <w:right w:val="none" w:sz="0" w:space="0" w:color="auto"/>
      </w:divBdr>
    </w:div>
    <w:div w:id="1245605425">
      <w:bodyDiv w:val="1"/>
      <w:marLeft w:val="0"/>
      <w:marRight w:val="0"/>
      <w:marTop w:val="0"/>
      <w:marBottom w:val="0"/>
      <w:divBdr>
        <w:top w:val="none" w:sz="0" w:space="0" w:color="auto"/>
        <w:left w:val="none" w:sz="0" w:space="0" w:color="auto"/>
        <w:bottom w:val="none" w:sz="0" w:space="0" w:color="auto"/>
        <w:right w:val="none" w:sz="0" w:space="0" w:color="auto"/>
      </w:divBdr>
    </w:div>
    <w:div w:id="1255474357">
      <w:bodyDiv w:val="1"/>
      <w:marLeft w:val="0"/>
      <w:marRight w:val="0"/>
      <w:marTop w:val="0"/>
      <w:marBottom w:val="0"/>
      <w:divBdr>
        <w:top w:val="none" w:sz="0" w:space="0" w:color="auto"/>
        <w:left w:val="none" w:sz="0" w:space="0" w:color="auto"/>
        <w:bottom w:val="none" w:sz="0" w:space="0" w:color="auto"/>
        <w:right w:val="none" w:sz="0" w:space="0" w:color="auto"/>
      </w:divBdr>
      <w:divsChild>
        <w:div w:id="1991254224">
          <w:marLeft w:val="0"/>
          <w:marRight w:val="0"/>
          <w:marTop w:val="0"/>
          <w:marBottom w:val="0"/>
          <w:divBdr>
            <w:top w:val="none" w:sz="0" w:space="0" w:color="auto"/>
            <w:left w:val="none" w:sz="0" w:space="0" w:color="auto"/>
            <w:bottom w:val="none" w:sz="0" w:space="0" w:color="auto"/>
            <w:right w:val="none" w:sz="0" w:space="0" w:color="auto"/>
          </w:divBdr>
        </w:div>
      </w:divsChild>
    </w:div>
    <w:div w:id="1323461127">
      <w:bodyDiv w:val="1"/>
      <w:marLeft w:val="0"/>
      <w:marRight w:val="0"/>
      <w:marTop w:val="0"/>
      <w:marBottom w:val="0"/>
      <w:divBdr>
        <w:top w:val="none" w:sz="0" w:space="0" w:color="auto"/>
        <w:left w:val="none" w:sz="0" w:space="0" w:color="auto"/>
        <w:bottom w:val="none" w:sz="0" w:space="0" w:color="auto"/>
        <w:right w:val="none" w:sz="0" w:space="0" w:color="auto"/>
      </w:divBdr>
    </w:div>
    <w:div w:id="1427459591">
      <w:bodyDiv w:val="1"/>
      <w:marLeft w:val="0"/>
      <w:marRight w:val="0"/>
      <w:marTop w:val="0"/>
      <w:marBottom w:val="0"/>
      <w:divBdr>
        <w:top w:val="none" w:sz="0" w:space="0" w:color="auto"/>
        <w:left w:val="none" w:sz="0" w:space="0" w:color="auto"/>
        <w:bottom w:val="none" w:sz="0" w:space="0" w:color="auto"/>
        <w:right w:val="none" w:sz="0" w:space="0" w:color="auto"/>
      </w:divBdr>
    </w:div>
    <w:div w:id="1452094611">
      <w:bodyDiv w:val="1"/>
      <w:marLeft w:val="0"/>
      <w:marRight w:val="0"/>
      <w:marTop w:val="0"/>
      <w:marBottom w:val="0"/>
      <w:divBdr>
        <w:top w:val="none" w:sz="0" w:space="0" w:color="auto"/>
        <w:left w:val="none" w:sz="0" w:space="0" w:color="auto"/>
        <w:bottom w:val="none" w:sz="0" w:space="0" w:color="auto"/>
        <w:right w:val="none" w:sz="0" w:space="0" w:color="auto"/>
      </w:divBdr>
    </w:div>
    <w:div w:id="1478958744">
      <w:bodyDiv w:val="1"/>
      <w:marLeft w:val="0"/>
      <w:marRight w:val="0"/>
      <w:marTop w:val="0"/>
      <w:marBottom w:val="0"/>
      <w:divBdr>
        <w:top w:val="none" w:sz="0" w:space="0" w:color="auto"/>
        <w:left w:val="none" w:sz="0" w:space="0" w:color="auto"/>
        <w:bottom w:val="none" w:sz="0" w:space="0" w:color="auto"/>
        <w:right w:val="none" w:sz="0" w:space="0" w:color="auto"/>
      </w:divBdr>
    </w:div>
    <w:div w:id="1541867400">
      <w:bodyDiv w:val="1"/>
      <w:marLeft w:val="0"/>
      <w:marRight w:val="0"/>
      <w:marTop w:val="0"/>
      <w:marBottom w:val="0"/>
      <w:divBdr>
        <w:top w:val="none" w:sz="0" w:space="0" w:color="auto"/>
        <w:left w:val="none" w:sz="0" w:space="0" w:color="auto"/>
        <w:bottom w:val="none" w:sz="0" w:space="0" w:color="auto"/>
        <w:right w:val="none" w:sz="0" w:space="0" w:color="auto"/>
      </w:divBdr>
    </w:div>
    <w:div w:id="1542160218">
      <w:bodyDiv w:val="1"/>
      <w:marLeft w:val="0"/>
      <w:marRight w:val="0"/>
      <w:marTop w:val="0"/>
      <w:marBottom w:val="0"/>
      <w:divBdr>
        <w:top w:val="none" w:sz="0" w:space="0" w:color="auto"/>
        <w:left w:val="none" w:sz="0" w:space="0" w:color="auto"/>
        <w:bottom w:val="none" w:sz="0" w:space="0" w:color="auto"/>
        <w:right w:val="none" w:sz="0" w:space="0" w:color="auto"/>
      </w:divBdr>
    </w:div>
    <w:div w:id="1570071751">
      <w:bodyDiv w:val="1"/>
      <w:marLeft w:val="0"/>
      <w:marRight w:val="0"/>
      <w:marTop w:val="0"/>
      <w:marBottom w:val="0"/>
      <w:divBdr>
        <w:top w:val="none" w:sz="0" w:space="0" w:color="auto"/>
        <w:left w:val="none" w:sz="0" w:space="0" w:color="auto"/>
        <w:bottom w:val="none" w:sz="0" w:space="0" w:color="auto"/>
        <w:right w:val="none" w:sz="0" w:space="0" w:color="auto"/>
      </w:divBdr>
    </w:div>
    <w:div w:id="1571503011">
      <w:bodyDiv w:val="1"/>
      <w:marLeft w:val="0"/>
      <w:marRight w:val="0"/>
      <w:marTop w:val="0"/>
      <w:marBottom w:val="0"/>
      <w:divBdr>
        <w:top w:val="none" w:sz="0" w:space="0" w:color="auto"/>
        <w:left w:val="none" w:sz="0" w:space="0" w:color="auto"/>
        <w:bottom w:val="none" w:sz="0" w:space="0" w:color="auto"/>
        <w:right w:val="none" w:sz="0" w:space="0" w:color="auto"/>
      </w:divBdr>
    </w:div>
    <w:div w:id="1585063463">
      <w:bodyDiv w:val="1"/>
      <w:marLeft w:val="0"/>
      <w:marRight w:val="0"/>
      <w:marTop w:val="0"/>
      <w:marBottom w:val="0"/>
      <w:divBdr>
        <w:top w:val="none" w:sz="0" w:space="0" w:color="auto"/>
        <w:left w:val="none" w:sz="0" w:space="0" w:color="auto"/>
        <w:bottom w:val="none" w:sz="0" w:space="0" w:color="auto"/>
        <w:right w:val="none" w:sz="0" w:space="0" w:color="auto"/>
      </w:divBdr>
    </w:div>
    <w:div w:id="1605069400">
      <w:bodyDiv w:val="1"/>
      <w:marLeft w:val="0"/>
      <w:marRight w:val="0"/>
      <w:marTop w:val="0"/>
      <w:marBottom w:val="0"/>
      <w:divBdr>
        <w:top w:val="none" w:sz="0" w:space="0" w:color="auto"/>
        <w:left w:val="none" w:sz="0" w:space="0" w:color="auto"/>
        <w:bottom w:val="none" w:sz="0" w:space="0" w:color="auto"/>
        <w:right w:val="none" w:sz="0" w:space="0" w:color="auto"/>
      </w:divBdr>
    </w:div>
    <w:div w:id="1625186848">
      <w:bodyDiv w:val="1"/>
      <w:marLeft w:val="0"/>
      <w:marRight w:val="0"/>
      <w:marTop w:val="0"/>
      <w:marBottom w:val="0"/>
      <w:divBdr>
        <w:top w:val="none" w:sz="0" w:space="0" w:color="auto"/>
        <w:left w:val="none" w:sz="0" w:space="0" w:color="auto"/>
        <w:bottom w:val="none" w:sz="0" w:space="0" w:color="auto"/>
        <w:right w:val="none" w:sz="0" w:space="0" w:color="auto"/>
      </w:divBdr>
    </w:div>
    <w:div w:id="1685204737">
      <w:bodyDiv w:val="1"/>
      <w:marLeft w:val="0"/>
      <w:marRight w:val="0"/>
      <w:marTop w:val="0"/>
      <w:marBottom w:val="0"/>
      <w:divBdr>
        <w:top w:val="none" w:sz="0" w:space="0" w:color="auto"/>
        <w:left w:val="none" w:sz="0" w:space="0" w:color="auto"/>
        <w:bottom w:val="none" w:sz="0" w:space="0" w:color="auto"/>
        <w:right w:val="none" w:sz="0" w:space="0" w:color="auto"/>
      </w:divBdr>
      <w:divsChild>
        <w:div w:id="1192037806">
          <w:marLeft w:val="0"/>
          <w:marRight w:val="0"/>
          <w:marTop w:val="0"/>
          <w:marBottom w:val="0"/>
          <w:divBdr>
            <w:top w:val="none" w:sz="0" w:space="0" w:color="auto"/>
            <w:left w:val="none" w:sz="0" w:space="0" w:color="auto"/>
            <w:bottom w:val="none" w:sz="0" w:space="0" w:color="auto"/>
            <w:right w:val="none" w:sz="0" w:space="0" w:color="auto"/>
          </w:divBdr>
        </w:div>
      </w:divsChild>
    </w:div>
    <w:div w:id="1687443469">
      <w:bodyDiv w:val="1"/>
      <w:marLeft w:val="0"/>
      <w:marRight w:val="0"/>
      <w:marTop w:val="0"/>
      <w:marBottom w:val="0"/>
      <w:divBdr>
        <w:top w:val="none" w:sz="0" w:space="0" w:color="auto"/>
        <w:left w:val="none" w:sz="0" w:space="0" w:color="auto"/>
        <w:bottom w:val="none" w:sz="0" w:space="0" w:color="auto"/>
        <w:right w:val="none" w:sz="0" w:space="0" w:color="auto"/>
      </w:divBdr>
    </w:div>
    <w:div w:id="1708485960">
      <w:bodyDiv w:val="1"/>
      <w:marLeft w:val="0"/>
      <w:marRight w:val="0"/>
      <w:marTop w:val="0"/>
      <w:marBottom w:val="0"/>
      <w:divBdr>
        <w:top w:val="none" w:sz="0" w:space="0" w:color="auto"/>
        <w:left w:val="none" w:sz="0" w:space="0" w:color="auto"/>
        <w:bottom w:val="none" w:sz="0" w:space="0" w:color="auto"/>
        <w:right w:val="none" w:sz="0" w:space="0" w:color="auto"/>
      </w:divBdr>
    </w:div>
    <w:div w:id="1745374834">
      <w:bodyDiv w:val="1"/>
      <w:marLeft w:val="0"/>
      <w:marRight w:val="0"/>
      <w:marTop w:val="0"/>
      <w:marBottom w:val="0"/>
      <w:divBdr>
        <w:top w:val="none" w:sz="0" w:space="0" w:color="auto"/>
        <w:left w:val="none" w:sz="0" w:space="0" w:color="auto"/>
        <w:bottom w:val="none" w:sz="0" w:space="0" w:color="auto"/>
        <w:right w:val="none" w:sz="0" w:space="0" w:color="auto"/>
      </w:divBdr>
    </w:div>
    <w:div w:id="1757284995">
      <w:bodyDiv w:val="1"/>
      <w:marLeft w:val="0"/>
      <w:marRight w:val="0"/>
      <w:marTop w:val="0"/>
      <w:marBottom w:val="0"/>
      <w:divBdr>
        <w:top w:val="none" w:sz="0" w:space="0" w:color="auto"/>
        <w:left w:val="none" w:sz="0" w:space="0" w:color="auto"/>
        <w:bottom w:val="none" w:sz="0" w:space="0" w:color="auto"/>
        <w:right w:val="none" w:sz="0" w:space="0" w:color="auto"/>
      </w:divBdr>
      <w:divsChild>
        <w:div w:id="1011569588">
          <w:marLeft w:val="547"/>
          <w:marRight w:val="0"/>
          <w:marTop w:val="0"/>
          <w:marBottom w:val="0"/>
          <w:divBdr>
            <w:top w:val="none" w:sz="0" w:space="0" w:color="auto"/>
            <w:left w:val="none" w:sz="0" w:space="0" w:color="auto"/>
            <w:bottom w:val="none" w:sz="0" w:space="0" w:color="auto"/>
            <w:right w:val="none" w:sz="0" w:space="0" w:color="auto"/>
          </w:divBdr>
        </w:div>
        <w:div w:id="1370643665">
          <w:marLeft w:val="547"/>
          <w:marRight w:val="0"/>
          <w:marTop w:val="0"/>
          <w:marBottom w:val="0"/>
          <w:divBdr>
            <w:top w:val="none" w:sz="0" w:space="0" w:color="auto"/>
            <w:left w:val="none" w:sz="0" w:space="0" w:color="auto"/>
            <w:bottom w:val="none" w:sz="0" w:space="0" w:color="auto"/>
            <w:right w:val="none" w:sz="0" w:space="0" w:color="auto"/>
          </w:divBdr>
        </w:div>
        <w:div w:id="2078822912">
          <w:marLeft w:val="547"/>
          <w:marRight w:val="0"/>
          <w:marTop w:val="0"/>
          <w:marBottom w:val="0"/>
          <w:divBdr>
            <w:top w:val="none" w:sz="0" w:space="0" w:color="auto"/>
            <w:left w:val="none" w:sz="0" w:space="0" w:color="auto"/>
            <w:bottom w:val="none" w:sz="0" w:space="0" w:color="auto"/>
            <w:right w:val="none" w:sz="0" w:space="0" w:color="auto"/>
          </w:divBdr>
        </w:div>
      </w:divsChild>
    </w:div>
    <w:div w:id="1797063610">
      <w:bodyDiv w:val="1"/>
      <w:marLeft w:val="0"/>
      <w:marRight w:val="0"/>
      <w:marTop w:val="0"/>
      <w:marBottom w:val="0"/>
      <w:divBdr>
        <w:top w:val="none" w:sz="0" w:space="0" w:color="auto"/>
        <w:left w:val="none" w:sz="0" w:space="0" w:color="auto"/>
        <w:bottom w:val="none" w:sz="0" w:space="0" w:color="auto"/>
        <w:right w:val="none" w:sz="0" w:space="0" w:color="auto"/>
      </w:divBdr>
    </w:div>
    <w:div w:id="1875463212">
      <w:bodyDiv w:val="1"/>
      <w:marLeft w:val="0"/>
      <w:marRight w:val="0"/>
      <w:marTop w:val="0"/>
      <w:marBottom w:val="0"/>
      <w:divBdr>
        <w:top w:val="none" w:sz="0" w:space="0" w:color="auto"/>
        <w:left w:val="none" w:sz="0" w:space="0" w:color="auto"/>
        <w:bottom w:val="none" w:sz="0" w:space="0" w:color="auto"/>
        <w:right w:val="none" w:sz="0" w:space="0" w:color="auto"/>
      </w:divBdr>
    </w:div>
    <w:div w:id="1879194427">
      <w:bodyDiv w:val="1"/>
      <w:marLeft w:val="0"/>
      <w:marRight w:val="0"/>
      <w:marTop w:val="0"/>
      <w:marBottom w:val="0"/>
      <w:divBdr>
        <w:top w:val="none" w:sz="0" w:space="0" w:color="auto"/>
        <w:left w:val="none" w:sz="0" w:space="0" w:color="auto"/>
        <w:bottom w:val="none" w:sz="0" w:space="0" w:color="auto"/>
        <w:right w:val="none" w:sz="0" w:space="0" w:color="auto"/>
      </w:divBdr>
    </w:div>
    <w:div w:id="1894657050">
      <w:bodyDiv w:val="1"/>
      <w:marLeft w:val="0"/>
      <w:marRight w:val="0"/>
      <w:marTop w:val="0"/>
      <w:marBottom w:val="0"/>
      <w:divBdr>
        <w:top w:val="none" w:sz="0" w:space="0" w:color="auto"/>
        <w:left w:val="none" w:sz="0" w:space="0" w:color="auto"/>
        <w:bottom w:val="none" w:sz="0" w:space="0" w:color="auto"/>
        <w:right w:val="none" w:sz="0" w:space="0" w:color="auto"/>
      </w:divBdr>
    </w:div>
    <w:div w:id="1896814284">
      <w:bodyDiv w:val="1"/>
      <w:marLeft w:val="0"/>
      <w:marRight w:val="0"/>
      <w:marTop w:val="0"/>
      <w:marBottom w:val="0"/>
      <w:divBdr>
        <w:top w:val="none" w:sz="0" w:space="0" w:color="auto"/>
        <w:left w:val="none" w:sz="0" w:space="0" w:color="auto"/>
        <w:bottom w:val="none" w:sz="0" w:space="0" w:color="auto"/>
        <w:right w:val="none" w:sz="0" w:space="0" w:color="auto"/>
      </w:divBdr>
      <w:divsChild>
        <w:div w:id="2056166">
          <w:marLeft w:val="0"/>
          <w:marRight w:val="0"/>
          <w:marTop w:val="0"/>
          <w:marBottom w:val="0"/>
          <w:divBdr>
            <w:top w:val="none" w:sz="0" w:space="0" w:color="auto"/>
            <w:left w:val="none" w:sz="0" w:space="0" w:color="auto"/>
            <w:bottom w:val="none" w:sz="0" w:space="0" w:color="auto"/>
            <w:right w:val="none" w:sz="0" w:space="0" w:color="auto"/>
          </w:divBdr>
          <w:divsChild>
            <w:div w:id="1184704064">
              <w:marLeft w:val="0"/>
              <w:marRight w:val="0"/>
              <w:marTop w:val="0"/>
              <w:marBottom w:val="0"/>
              <w:divBdr>
                <w:top w:val="none" w:sz="0" w:space="0" w:color="auto"/>
                <w:left w:val="none" w:sz="0" w:space="0" w:color="auto"/>
                <w:bottom w:val="none" w:sz="0" w:space="0" w:color="auto"/>
                <w:right w:val="none" w:sz="0" w:space="0" w:color="auto"/>
              </w:divBdr>
            </w:div>
          </w:divsChild>
        </w:div>
        <w:div w:id="4940210">
          <w:marLeft w:val="0"/>
          <w:marRight w:val="0"/>
          <w:marTop w:val="0"/>
          <w:marBottom w:val="0"/>
          <w:divBdr>
            <w:top w:val="none" w:sz="0" w:space="0" w:color="auto"/>
            <w:left w:val="none" w:sz="0" w:space="0" w:color="auto"/>
            <w:bottom w:val="none" w:sz="0" w:space="0" w:color="auto"/>
            <w:right w:val="none" w:sz="0" w:space="0" w:color="auto"/>
          </w:divBdr>
          <w:divsChild>
            <w:div w:id="1530995214">
              <w:marLeft w:val="0"/>
              <w:marRight w:val="0"/>
              <w:marTop w:val="0"/>
              <w:marBottom w:val="0"/>
              <w:divBdr>
                <w:top w:val="none" w:sz="0" w:space="0" w:color="auto"/>
                <w:left w:val="none" w:sz="0" w:space="0" w:color="auto"/>
                <w:bottom w:val="none" w:sz="0" w:space="0" w:color="auto"/>
                <w:right w:val="none" w:sz="0" w:space="0" w:color="auto"/>
              </w:divBdr>
            </w:div>
          </w:divsChild>
        </w:div>
        <w:div w:id="17701825">
          <w:marLeft w:val="0"/>
          <w:marRight w:val="0"/>
          <w:marTop w:val="0"/>
          <w:marBottom w:val="0"/>
          <w:divBdr>
            <w:top w:val="none" w:sz="0" w:space="0" w:color="auto"/>
            <w:left w:val="none" w:sz="0" w:space="0" w:color="auto"/>
            <w:bottom w:val="none" w:sz="0" w:space="0" w:color="auto"/>
            <w:right w:val="none" w:sz="0" w:space="0" w:color="auto"/>
          </w:divBdr>
          <w:divsChild>
            <w:div w:id="791443314">
              <w:marLeft w:val="0"/>
              <w:marRight w:val="0"/>
              <w:marTop w:val="0"/>
              <w:marBottom w:val="0"/>
              <w:divBdr>
                <w:top w:val="none" w:sz="0" w:space="0" w:color="auto"/>
                <w:left w:val="none" w:sz="0" w:space="0" w:color="auto"/>
                <w:bottom w:val="none" w:sz="0" w:space="0" w:color="auto"/>
                <w:right w:val="none" w:sz="0" w:space="0" w:color="auto"/>
              </w:divBdr>
            </w:div>
          </w:divsChild>
        </w:div>
        <w:div w:id="29032703">
          <w:marLeft w:val="0"/>
          <w:marRight w:val="0"/>
          <w:marTop w:val="0"/>
          <w:marBottom w:val="0"/>
          <w:divBdr>
            <w:top w:val="none" w:sz="0" w:space="0" w:color="auto"/>
            <w:left w:val="none" w:sz="0" w:space="0" w:color="auto"/>
            <w:bottom w:val="none" w:sz="0" w:space="0" w:color="auto"/>
            <w:right w:val="none" w:sz="0" w:space="0" w:color="auto"/>
          </w:divBdr>
          <w:divsChild>
            <w:div w:id="1893225671">
              <w:marLeft w:val="0"/>
              <w:marRight w:val="0"/>
              <w:marTop w:val="0"/>
              <w:marBottom w:val="0"/>
              <w:divBdr>
                <w:top w:val="none" w:sz="0" w:space="0" w:color="auto"/>
                <w:left w:val="none" w:sz="0" w:space="0" w:color="auto"/>
                <w:bottom w:val="none" w:sz="0" w:space="0" w:color="auto"/>
                <w:right w:val="none" w:sz="0" w:space="0" w:color="auto"/>
              </w:divBdr>
            </w:div>
          </w:divsChild>
        </w:div>
        <w:div w:id="42605359">
          <w:marLeft w:val="0"/>
          <w:marRight w:val="0"/>
          <w:marTop w:val="0"/>
          <w:marBottom w:val="0"/>
          <w:divBdr>
            <w:top w:val="none" w:sz="0" w:space="0" w:color="auto"/>
            <w:left w:val="none" w:sz="0" w:space="0" w:color="auto"/>
            <w:bottom w:val="none" w:sz="0" w:space="0" w:color="auto"/>
            <w:right w:val="none" w:sz="0" w:space="0" w:color="auto"/>
          </w:divBdr>
          <w:divsChild>
            <w:div w:id="1674645538">
              <w:marLeft w:val="0"/>
              <w:marRight w:val="0"/>
              <w:marTop w:val="0"/>
              <w:marBottom w:val="0"/>
              <w:divBdr>
                <w:top w:val="none" w:sz="0" w:space="0" w:color="auto"/>
                <w:left w:val="none" w:sz="0" w:space="0" w:color="auto"/>
                <w:bottom w:val="none" w:sz="0" w:space="0" w:color="auto"/>
                <w:right w:val="none" w:sz="0" w:space="0" w:color="auto"/>
              </w:divBdr>
            </w:div>
          </w:divsChild>
        </w:div>
        <w:div w:id="62260472">
          <w:marLeft w:val="0"/>
          <w:marRight w:val="0"/>
          <w:marTop w:val="0"/>
          <w:marBottom w:val="0"/>
          <w:divBdr>
            <w:top w:val="none" w:sz="0" w:space="0" w:color="auto"/>
            <w:left w:val="none" w:sz="0" w:space="0" w:color="auto"/>
            <w:bottom w:val="none" w:sz="0" w:space="0" w:color="auto"/>
            <w:right w:val="none" w:sz="0" w:space="0" w:color="auto"/>
          </w:divBdr>
          <w:divsChild>
            <w:div w:id="882865724">
              <w:marLeft w:val="0"/>
              <w:marRight w:val="0"/>
              <w:marTop w:val="0"/>
              <w:marBottom w:val="0"/>
              <w:divBdr>
                <w:top w:val="none" w:sz="0" w:space="0" w:color="auto"/>
                <w:left w:val="none" w:sz="0" w:space="0" w:color="auto"/>
                <w:bottom w:val="none" w:sz="0" w:space="0" w:color="auto"/>
                <w:right w:val="none" w:sz="0" w:space="0" w:color="auto"/>
              </w:divBdr>
            </w:div>
          </w:divsChild>
        </w:div>
        <w:div w:id="65424966">
          <w:marLeft w:val="0"/>
          <w:marRight w:val="0"/>
          <w:marTop w:val="0"/>
          <w:marBottom w:val="0"/>
          <w:divBdr>
            <w:top w:val="none" w:sz="0" w:space="0" w:color="auto"/>
            <w:left w:val="none" w:sz="0" w:space="0" w:color="auto"/>
            <w:bottom w:val="none" w:sz="0" w:space="0" w:color="auto"/>
            <w:right w:val="none" w:sz="0" w:space="0" w:color="auto"/>
          </w:divBdr>
          <w:divsChild>
            <w:div w:id="586422404">
              <w:marLeft w:val="0"/>
              <w:marRight w:val="0"/>
              <w:marTop w:val="0"/>
              <w:marBottom w:val="0"/>
              <w:divBdr>
                <w:top w:val="none" w:sz="0" w:space="0" w:color="auto"/>
                <w:left w:val="none" w:sz="0" w:space="0" w:color="auto"/>
                <w:bottom w:val="none" w:sz="0" w:space="0" w:color="auto"/>
                <w:right w:val="none" w:sz="0" w:space="0" w:color="auto"/>
              </w:divBdr>
            </w:div>
          </w:divsChild>
        </w:div>
        <w:div w:id="75174680">
          <w:marLeft w:val="0"/>
          <w:marRight w:val="0"/>
          <w:marTop w:val="0"/>
          <w:marBottom w:val="0"/>
          <w:divBdr>
            <w:top w:val="none" w:sz="0" w:space="0" w:color="auto"/>
            <w:left w:val="none" w:sz="0" w:space="0" w:color="auto"/>
            <w:bottom w:val="none" w:sz="0" w:space="0" w:color="auto"/>
            <w:right w:val="none" w:sz="0" w:space="0" w:color="auto"/>
          </w:divBdr>
          <w:divsChild>
            <w:div w:id="1742478788">
              <w:marLeft w:val="0"/>
              <w:marRight w:val="0"/>
              <w:marTop w:val="0"/>
              <w:marBottom w:val="0"/>
              <w:divBdr>
                <w:top w:val="none" w:sz="0" w:space="0" w:color="auto"/>
                <w:left w:val="none" w:sz="0" w:space="0" w:color="auto"/>
                <w:bottom w:val="none" w:sz="0" w:space="0" w:color="auto"/>
                <w:right w:val="none" w:sz="0" w:space="0" w:color="auto"/>
              </w:divBdr>
            </w:div>
          </w:divsChild>
        </w:div>
        <w:div w:id="79954436">
          <w:marLeft w:val="0"/>
          <w:marRight w:val="0"/>
          <w:marTop w:val="0"/>
          <w:marBottom w:val="0"/>
          <w:divBdr>
            <w:top w:val="none" w:sz="0" w:space="0" w:color="auto"/>
            <w:left w:val="none" w:sz="0" w:space="0" w:color="auto"/>
            <w:bottom w:val="none" w:sz="0" w:space="0" w:color="auto"/>
            <w:right w:val="none" w:sz="0" w:space="0" w:color="auto"/>
          </w:divBdr>
          <w:divsChild>
            <w:div w:id="1916013872">
              <w:marLeft w:val="0"/>
              <w:marRight w:val="0"/>
              <w:marTop w:val="0"/>
              <w:marBottom w:val="0"/>
              <w:divBdr>
                <w:top w:val="none" w:sz="0" w:space="0" w:color="auto"/>
                <w:left w:val="none" w:sz="0" w:space="0" w:color="auto"/>
                <w:bottom w:val="none" w:sz="0" w:space="0" w:color="auto"/>
                <w:right w:val="none" w:sz="0" w:space="0" w:color="auto"/>
              </w:divBdr>
            </w:div>
          </w:divsChild>
        </w:div>
        <w:div w:id="88932843">
          <w:marLeft w:val="0"/>
          <w:marRight w:val="0"/>
          <w:marTop w:val="0"/>
          <w:marBottom w:val="0"/>
          <w:divBdr>
            <w:top w:val="none" w:sz="0" w:space="0" w:color="auto"/>
            <w:left w:val="none" w:sz="0" w:space="0" w:color="auto"/>
            <w:bottom w:val="none" w:sz="0" w:space="0" w:color="auto"/>
            <w:right w:val="none" w:sz="0" w:space="0" w:color="auto"/>
          </w:divBdr>
          <w:divsChild>
            <w:div w:id="1269659873">
              <w:marLeft w:val="0"/>
              <w:marRight w:val="0"/>
              <w:marTop w:val="0"/>
              <w:marBottom w:val="0"/>
              <w:divBdr>
                <w:top w:val="none" w:sz="0" w:space="0" w:color="auto"/>
                <w:left w:val="none" w:sz="0" w:space="0" w:color="auto"/>
                <w:bottom w:val="none" w:sz="0" w:space="0" w:color="auto"/>
                <w:right w:val="none" w:sz="0" w:space="0" w:color="auto"/>
              </w:divBdr>
            </w:div>
          </w:divsChild>
        </w:div>
        <w:div w:id="104159559">
          <w:marLeft w:val="0"/>
          <w:marRight w:val="0"/>
          <w:marTop w:val="0"/>
          <w:marBottom w:val="0"/>
          <w:divBdr>
            <w:top w:val="none" w:sz="0" w:space="0" w:color="auto"/>
            <w:left w:val="none" w:sz="0" w:space="0" w:color="auto"/>
            <w:bottom w:val="none" w:sz="0" w:space="0" w:color="auto"/>
            <w:right w:val="none" w:sz="0" w:space="0" w:color="auto"/>
          </w:divBdr>
          <w:divsChild>
            <w:div w:id="425686418">
              <w:marLeft w:val="0"/>
              <w:marRight w:val="0"/>
              <w:marTop w:val="0"/>
              <w:marBottom w:val="0"/>
              <w:divBdr>
                <w:top w:val="none" w:sz="0" w:space="0" w:color="auto"/>
                <w:left w:val="none" w:sz="0" w:space="0" w:color="auto"/>
                <w:bottom w:val="none" w:sz="0" w:space="0" w:color="auto"/>
                <w:right w:val="none" w:sz="0" w:space="0" w:color="auto"/>
              </w:divBdr>
            </w:div>
          </w:divsChild>
        </w:div>
        <w:div w:id="117115607">
          <w:marLeft w:val="0"/>
          <w:marRight w:val="0"/>
          <w:marTop w:val="0"/>
          <w:marBottom w:val="0"/>
          <w:divBdr>
            <w:top w:val="none" w:sz="0" w:space="0" w:color="auto"/>
            <w:left w:val="none" w:sz="0" w:space="0" w:color="auto"/>
            <w:bottom w:val="none" w:sz="0" w:space="0" w:color="auto"/>
            <w:right w:val="none" w:sz="0" w:space="0" w:color="auto"/>
          </w:divBdr>
          <w:divsChild>
            <w:div w:id="1323502939">
              <w:marLeft w:val="0"/>
              <w:marRight w:val="0"/>
              <w:marTop w:val="0"/>
              <w:marBottom w:val="0"/>
              <w:divBdr>
                <w:top w:val="none" w:sz="0" w:space="0" w:color="auto"/>
                <w:left w:val="none" w:sz="0" w:space="0" w:color="auto"/>
                <w:bottom w:val="none" w:sz="0" w:space="0" w:color="auto"/>
                <w:right w:val="none" w:sz="0" w:space="0" w:color="auto"/>
              </w:divBdr>
            </w:div>
            <w:div w:id="1945964598">
              <w:marLeft w:val="0"/>
              <w:marRight w:val="0"/>
              <w:marTop w:val="0"/>
              <w:marBottom w:val="0"/>
              <w:divBdr>
                <w:top w:val="none" w:sz="0" w:space="0" w:color="auto"/>
                <w:left w:val="none" w:sz="0" w:space="0" w:color="auto"/>
                <w:bottom w:val="none" w:sz="0" w:space="0" w:color="auto"/>
                <w:right w:val="none" w:sz="0" w:space="0" w:color="auto"/>
              </w:divBdr>
            </w:div>
          </w:divsChild>
        </w:div>
        <w:div w:id="118304755">
          <w:marLeft w:val="0"/>
          <w:marRight w:val="0"/>
          <w:marTop w:val="0"/>
          <w:marBottom w:val="0"/>
          <w:divBdr>
            <w:top w:val="none" w:sz="0" w:space="0" w:color="auto"/>
            <w:left w:val="none" w:sz="0" w:space="0" w:color="auto"/>
            <w:bottom w:val="none" w:sz="0" w:space="0" w:color="auto"/>
            <w:right w:val="none" w:sz="0" w:space="0" w:color="auto"/>
          </w:divBdr>
          <w:divsChild>
            <w:div w:id="513347225">
              <w:marLeft w:val="0"/>
              <w:marRight w:val="0"/>
              <w:marTop w:val="0"/>
              <w:marBottom w:val="0"/>
              <w:divBdr>
                <w:top w:val="none" w:sz="0" w:space="0" w:color="auto"/>
                <w:left w:val="none" w:sz="0" w:space="0" w:color="auto"/>
                <w:bottom w:val="none" w:sz="0" w:space="0" w:color="auto"/>
                <w:right w:val="none" w:sz="0" w:space="0" w:color="auto"/>
              </w:divBdr>
            </w:div>
          </w:divsChild>
        </w:div>
        <w:div w:id="125246628">
          <w:marLeft w:val="0"/>
          <w:marRight w:val="0"/>
          <w:marTop w:val="0"/>
          <w:marBottom w:val="0"/>
          <w:divBdr>
            <w:top w:val="none" w:sz="0" w:space="0" w:color="auto"/>
            <w:left w:val="none" w:sz="0" w:space="0" w:color="auto"/>
            <w:bottom w:val="none" w:sz="0" w:space="0" w:color="auto"/>
            <w:right w:val="none" w:sz="0" w:space="0" w:color="auto"/>
          </w:divBdr>
          <w:divsChild>
            <w:div w:id="8719478">
              <w:marLeft w:val="0"/>
              <w:marRight w:val="0"/>
              <w:marTop w:val="0"/>
              <w:marBottom w:val="0"/>
              <w:divBdr>
                <w:top w:val="none" w:sz="0" w:space="0" w:color="auto"/>
                <w:left w:val="none" w:sz="0" w:space="0" w:color="auto"/>
                <w:bottom w:val="none" w:sz="0" w:space="0" w:color="auto"/>
                <w:right w:val="none" w:sz="0" w:space="0" w:color="auto"/>
              </w:divBdr>
            </w:div>
          </w:divsChild>
        </w:div>
        <w:div w:id="131598232">
          <w:marLeft w:val="0"/>
          <w:marRight w:val="0"/>
          <w:marTop w:val="0"/>
          <w:marBottom w:val="0"/>
          <w:divBdr>
            <w:top w:val="none" w:sz="0" w:space="0" w:color="auto"/>
            <w:left w:val="none" w:sz="0" w:space="0" w:color="auto"/>
            <w:bottom w:val="none" w:sz="0" w:space="0" w:color="auto"/>
            <w:right w:val="none" w:sz="0" w:space="0" w:color="auto"/>
          </w:divBdr>
          <w:divsChild>
            <w:div w:id="1263800852">
              <w:marLeft w:val="0"/>
              <w:marRight w:val="0"/>
              <w:marTop w:val="0"/>
              <w:marBottom w:val="0"/>
              <w:divBdr>
                <w:top w:val="none" w:sz="0" w:space="0" w:color="auto"/>
                <w:left w:val="none" w:sz="0" w:space="0" w:color="auto"/>
                <w:bottom w:val="none" w:sz="0" w:space="0" w:color="auto"/>
                <w:right w:val="none" w:sz="0" w:space="0" w:color="auto"/>
              </w:divBdr>
            </w:div>
          </w:divsChild>
        </w:div>
        <w:div w:id="169101039">
          <w:marLeft w:val="0"/>
          <w:marRight w:val="0"/>
          <w:marTop w:val="0"/>
          <w:marBottom w:val="0"/>
          <w:divBdr>
            <w:top w:val="none" w:sz="0" w:space="0" w:color="auto"/>
            <w:left w:val="none" w:sz="0" w:space="0" w:color="auto"/>
            <w:bottom w:val="none" w:sz="0" w:space="0" w:color="auto"/>
            <w:right w:val="none" w:sz="0" w:space="0" w:color="auto"/>
          </w:divBdr>
          <w:divsChild>
            <w:div w:id="153647009">
              <w:marLeft w:val="0"/>
              <w:marRight w:val="0"/>
              <w:marTop w:val="0"/>
              <w:marBottom w:val="0"/>
              <w:divBdr>
                <w:top w:val="none" w:sz="0" w:space="0" w:color="auto"/>
                <w:left w:val="none" w:sz="0" w:space="0" w:color="auto"/>
                <w:bottom w:val="none" w:sz="0" w:space="0" w:color="auto"/>
                <w:right w:val="none" w:sz="0" w:space="0" w:color="auto"/>
              </w:divBdr>
            </w:div>
          </w:divsChild>
        </w:div>
        <w:div w:id="203954096">
          <w:marLeft w:val="0"/>
          <w:marRight w:val="0"/>
          <w:marTop w:val="0"/>
          <w:marBottom w:val="0"/>
          <w:divBdr>
            <w:top w:val="none" w:sz="0" w:space="0" w:color="auto"/>
            <w:left w:val="none" w:sz="0" w:space="0" w:color="auto"/>
            <w:bottom w:val="none" w:sz="0" w:space="0" w:color="auto"/>
            <w:right w:val="none" w:sz="0" w:space="0" w:color="auto"/>
          </w:divBdr>
          <w:divsChild>
            <w:div w:id="288246686">
              <w:marLeft w:val="0"/>
              <w:marRight w:val="0"/>
              <w:marTop w:val="0"/>
              <w:marBottom w:val="0"/>
              <w:divBdr>
                <w:top w:val="none" w:sz="0" w:space="0" w:color="auto"/>
                <w:left w:val="none" w:sz="0" w:space="0" w:color="auto"/>
                <w:bottom w:val="none" w:sz="0" w:space="0" w:color="auto"/>
                <w:right w:val="none" w:sz="0" w:space="0" w:color="auto"/>
              </w:divBdr>
            </w:div>
          </w:divsChild>
        </w:div>
        <w:div w:id="212892967">
          <w:marLeft w:val="0"/>
          <w:marRight w:val="0"/>
          <w:marTop w:val="0"/>
          <w:marBottom w:val="0"/>
          <w:divBdr>
            <w:top w:val="none" w:sz="0" w:space="0" w:color="auto"/>
            <w:left w:val="none" w:sz="0" w:space="0" w:color="auto"/>
            <w:bottom w:val="none" w:sz="0" w:space="0" w:color="auto"/>
            <w:right w:val="none" w:sz="0" w:space="0" w:color="auto"/>
          </w:divBdr>
          <w:divsChild>
            <w:div w:id="204219201">
              <w:marLeft w:val="0"/>
              <w:marRight w:val="0"/>
              <w:marTop w:val="0"/>
              <w:marBottom w:val="0"/>
              <w:divBdr>
                <w:top w:val="none" w:sz="0" w:space="0" w:color="auto"/>
                <w:left w:val="none" w:sz="0" w:space="0" w:color="auto"/>
                <w:bottom w:val="none" w:sz="0" w:space="0" w:color="auto"/>
                <w:right w:val="none" w:sz="0" w:space="0" w:color="auto"/>
              </w:divBdr>
            </w:div>
          </w:divsChild>
        </w:div>
        <w:div w:id="220293112">
          <w:marLeft w:val="0"/>
          <w:marRight w:val="0"/>
          <w:marTop w:val="0"/>
          <w:marBottom w:val="0"/>
          <w:divBdr>
            <w:top w:val="none" w:sz="0" w:space="0" w:color="auto"/>
            <w:left w:val="none" w:sz="0" w:space="0" w:color="auto"/>
            <w:bottom w:val="none" w:sz="0" w:space="0" w:color="auto"/>
            <w:right w:val="none" w:sz="0" w:space="0" w:color="auto"/>
          </w:divBdr>
          <w:divsChild>
            <w:div w:id="1471705256">
              <w:marLeft w:val="0"/>
              <w:marRight w:val="0"/>
              <w:marTop w:val="0"/>
              <w:marBottom w:val="0"/>
              <w:divBdr>
                <w:top w:val="none" w:sz="0" w:space="0" w:color="auto"/>
                <w:left w:val="none" w:sz="0" w:space="0" w:color="auto"/>
                <w:bottom w:val="none" w:sz="0" w:space="0" w:color="auto"/>
                <w:right w:val="none" w:sz="0" w:space="0" w:color="auto"/>
              </w:divBdr>
            </w:div>
          </w:divsChild>
        </w:div>
        <w:div w:id="223418938">
          <w:marLeft w:val="0"/>
          <w:marRight w:val="0"/>
          <w:marTop w:val="0"/>
          <w:marBottom w:val="0"/>
          <w:divBdr>
            <w:top w:val="none" w:sz="0" w:space="0" w:color="auto"/>
            <w:left w:val="none" w:sz="0" w:space="0" w:color="auto"/>
            <w:bottom w:val="none" w:sz="0" w:space="0" w:color="auto"/>
            <w:right w:val="none" w:sz="0" w:space="0" w:color="auto"/>
          </w:divBdr>
          <w:divsChild>
            <w:div w:id="928201239">
              <w:marLeft w:val="0"/>
              <w:marRight w:val="0"/>
              <w:marTop w:val="0"/>
              <w:marBottom w:val="0"/>
              <w:divBdr>
                <w:top w:val="none" w:sz="0" w:space="0" w:color="auto"/>
                <w:left w:val="none" w:sz="0" w:space="0" w:color="auto"/>
                <w:bottom w:val="none" w:sz="0" w:space="0" w:color="auto"/>
                <w:right w:val="none" w:sz="0" w:space="0" w:color="auto"/>
              </w:divBdr>
            </w:div>
          </w:divsChild>
        </w:div>
        <w:div w:id="224220651">
          <w:marLeft w:val="0"/>
          <w:marRight w:val="0"/>
          <w:marTop w:val="0"/>
          <w:marBottom w:val="0"/>
          <w:divBdr>
            <w:top w:val="none" w:sz="0" w:space="0" w:color="auto"/>
            <w:left w:val="none" w:sz="0" w:space="0" w:color="auto"/>
            <w:bottom w:val="none" w:sz="0" w:space="0" w:color="auto"/>
            <w:right w:val="none" w:sz="0" w:space="0" w:color="auto"/>
          </w:divBdr>
          <w:divsChild>
            <w:div w:id="1719426422">
              <w:marLeft w:val="0"/>
              <w:marRight w:val="0"/>
              <w:marTop w:val="0"/>
              <w:marBottom w:val="0"/>
              <w:divBdr>
                <w:top w:val="none" w:sz="0" w:space="0" w:color="auto"/>
                <w:left w:val="none" w:sz="0" w:space="0" w:color="auto"/>
                <w:bottom w:val="none" w:sz="0" w:space="0" w:color="auto"/>
                <w:right w:val="none" w:sz="0" w:space="0" w:color="auto"/>
              </w:divBdr>
            </w:div>
          </w:divsChild>
        </w:div>
        <w:div w:id="224292448">
          <w:marLeft w:val="0"/>
          <w:marRight w:val="0"/>
          <w:marTop w:val="0"/>
          <w:marBottom w:val="0"/>
          <w:divBdr>
            <w:top w:val="none" w:sz="0" w:space="0" w:color="auto"/>
            <w:left w:val="none" w:sz="0" w:space="0" w:color="auto"/>
            <w:bottom w:val="none" w:sz="0" w:space="0" w:color="auto"/>
            <w:right w:val="none" w:sz="0" w:space="0" w:color="auto"/>
          </w:divBdr>
          <w:divsChild>
            <w:div w:id="742143751">
              <w:marLeft w:val="0"/>
              <w:marRight w:val="0"/>
              <w:marTop w:val="0"/>
              <w:marBottom w:val="0"/>
              <w:divBdr>
                <w:top w:val="none" w:sz="0" w:space="0" w:color="auto"/>
                <w:left w:val="none" w:sz="0" w:space="0" w:color="auto"/>
                <w:bottom w:val="none" w:sz="0" w:space="0" w:color="auto"/>
                <w:right w:val="none" w:sz="0" w:space="0" w:color="auto"/>
              </w:divBdr>
            </w:div>
          </w:divsChild>
        </w:div>
        <w:div w:id="232592001">
          <w:marLeft w:val="0"/>
          <w:marRight w:val="0"/>
          <w:marTop w:val="0"/>
          <w:marBottom w:val="0"/>
          <w:divBdr>
            <w:top w:val="none" w:sz="0" w:space="0" w:color="auto"/>
            <w:left w:val="none" w:sz="0" w:space="0" w:color="auto"/>
            <w:bottom w:val="none" w:sz="0" w:space="0" w:color="auto"/>
            <w:right w:val="none" w:sz="0" w:space="0" w:color="auto"/>
          </w:divBdr>
          <w:divsChild>
            <w:div w:id="1430543333">
              <w:marLeft w:val="0"/>
              <w:marRight w:val="0"/>
              <w:marTop w:val="0"/>
              <w:marBottom w:val="0"/>
              <w:divBdr>
                <w:top w:val="none" w:sz="0" w:space="0" w:color="auto"/>
                <w:left w:val="none" w:sz="0" w:space="0" w:color="auto"/>
                <w:bottom w:val="none" w:sz="0" w:space="0" w:color="auto"/>
                <w:right w:val="none" w:sz="0" w:space="0" w:color="auto"/>
              </w:divBdr>
            </w:div>
          </w:divsChild>
        </w:div>
        <w:div w:id="246966077">
          <w:marLeft w:val="0"/>
          <w:marRight w:val="0"/>
          <w:marTop w:val="0"/>
          <w:marBottom w:val="0"/>
          <w:divBdr>
            <w:top w:val="none" w:sz="0" w:space="0" w:color="auto"/>
            <w:left w:val="none" w:sz="0" w:space="0" w:color="auto"/>
            <w:bottom w:val="none" w:sz="0" w:space="0" w:color="auto"/>
            <w:right w:val="none" w:sz="0" w:space="0" w:color="auto"/>
          </w:divBdr>
          <w:divsChild>
            <w:div w:id="411004379">
              <w:marLeft w:val="0"/>
              <w:marRight w:val="0"/>
              <w:marTop w:val="0"/>
              <w:marBottom w:val="0"/>
              <w:divBdr>
                <w:top w:val="none" w:sz="0" w:space="0" w:color="auto"/>
                <w:left w:val="none" w:sz="0" w:space="0" w:color="auto"/>
                <w:bottom w:val="none" w:sz="0" w:space="0" w:color="auto"/>
                <w:right w:val="none" w:sz="0" w:space="0" w:color="auto"/>
              </w:divBdr>
            </w:div>
          </w:divsChild>
        </w:div>
        <w:div w:id="283852288">
          <w:marLeft w:val="0"/>
          <w:marRight w:val="0"/>
          <w:marTop w:val="0"/>
          <w:marBottom w:val="0"/>
          <w:divBdr>
            <w:top w:val="none" w:sz="0" w:space="0" w:color="auto"/>
            <w:left w:val="none" w:sz="0" w:space="0" w:color="auto"/>
            <w:bottom w:val="none" w:sz="0" w:space="0" w:color="auto"/>
            <w:right w:val="none" w:sz="0" w:space="0" w:color="auto"/>
          </w:divBdr>
          <w:divsChild>
            <w:div w:id="650713327">
              <w:marLeft w:val="0"/>
              <w:marRight w:val="0"/>
              <w:marTop w:val="0"/>
              <w:marBottom w:val="0"/>
              <w:divBdr>
                <w:top w:val="none" w:sz="0" w:space="0" w:color="auto"/>
                <w:left w:val="none" w:sz="0" w:space="0" w:color="auto"/>
                <w:bottom w:val="none" w:sz="0" w:space="0" w:color="auto"/>
                <w:right w:val="none" w:sz="0" w:space="0" w:color="auto"/>
              </w:divBdr>
            </w:div>
          </w:divsChild>
        </w:div>
        <w:div w:id="356582309">
          <w:marLeft w:val="0"/>
          <w:marRight w:val="0"/>
          <w:marTop w:val="0"/>
          <w:marBottom w:val="0"/>
          <w:divBdr>
            <w:top w:val="none" w:sz="0" w:space="0" w:color="auto"/>
            <w:left w:val="none" w:sz="0" w:space="0" w:color="auto"/>
            <w:bottom w:val="none" w:sz="0" w:space="0" w:color="auto"/>
            <w:right w:val="none" w:sz="0" w:space="0" w:color="auto"/>
          </w:divBdr>
          <w:divsChild>
            <w:div w:id="1962346363">
              <w:marLeft w:val="0"/>
              <w:marRight w:val="0"/>
              <w:marTop w:val="0"/>
              <w:marBottom w:val="0"/>
              <w:divBdr>
                <w:top w:val="none" w:sz="0" w:space="0" w:color="auto"/>
                <w:left w:val="none" w:sz="0" w:space="0" w:color="auto"/>
                <w:bottom w:val="none" w:sz="0" w:space="0" w:color="auto"/>
                <w:right w:val="none" w:sz="0" w:space="0" w:color="auto"/>
              </w:divBdr>
            </w:div>
          </w:divsChild>
        </w:div>
        <w:div w:id="359665856">
          <w:marLeft w:val="0"/>
          <w:marRight w:val="0"/>
          <w:marTop w:val="0"/>
          <w:marBottom w:val="0"/>
          <w:divBdr>
            <w:top w:val="none" w:sz="0" w:space="0" w:color="auto"/>
            <w:left w:val="none" w:sz="0" w:space="0" w:color="auto"/>
            <w:bottom w:val="none" w:sz="0" w:space="0" w:color="auto"/>
            <w:right w:val="none" w:sz="0" w:space="0" w:color="auto"/>
          </w:divBdr>
          <w:divsChild>
            <w:div w:id="807285837">
              <w:marLeft w:val="0"/>
              <w:marRight w:val="0"/>
              <w:marTop w:val="0"/>
              <w:marBottom w:val="0"/>
              <w:divBdr>
                <w:top w:val="none" w:sz="0" w:space="0" w:color="auto"/>
                <w:left w:val="none" w:sz="0" w:space="0" w:color="auto"/>
                <w:bottom w:val="none" w:sz="0" w:space="0" w:color="auto"/>
                <w:right w:val="none" w:sz="0" w:space="0" w:color="auto"/>
              </w:divBdr>
            </w:div>
          </w:divsChild>
        </w:div>
        <w:div w:id="366874114">
          <w:marLeft w:val="0"/>
          <w:marRight w:val="0"/>
          <w:marTop w:val="0"/>
          <w:marBottom w:val="0"/>
          <w:divBdr>
            <w:top w:val="none" w:sz="0" w:space="0" w:color="auto"/>
            <w:left w:val="none" w:sz="0" w:space="0" w:color="auto"/>
            <w:bottom w:val="none" w:sz="0" w:space="0" w:color="auto"/>
            <w:right w:val="none" w:sz="0" w:space="0" w:color="auto"/>
          </w:divBdr>
          <w:divsChild>
            <w:div w:id="529874255">
              <w:marLeft w:val="0"/>
              <w:marRight w:val="0"/>
              <w:marTop w:val="0"/>
              <w:marBottom w:val="0"/>
              <w:divBdr>
                <w:top w:val="none" w:sz="0" w:space="0" w:color="auto"/>
                <w:left w:val="none" w:sz="0" w:space="0" w:color="auto"/>
                <w:bottom w:val="none" w:sz="0" w:space="0" w:color="auto"/>
                <w:right w:val="none" w:sz="0" w:space="0" w:color="auto"/>
              </w:divBdr>
            </w:div>
          </w:divsChild>
        </w:div>
        <w:div w:id="375009237">
          <w:marLeft w:val="0"/>
          <w:marRight w:val="0"/>
          <w:marTop w:val="0"/>
          <w:marBottom w:val="0"/>
          <w:divBdr>
            <w:top w:val="none" w:sz="0" w:space="0" w:color="auto"/>
            <w:left w:val="none" w:sz="0" w:space="0" w:color="auto"/>
            <w:bottom w:val="none" w:sz="0" w:space="0" w:color="auto"/>
            <w:right w:val="none" w:sz="0" w:space="0" w:color="auto"/>
          </w:divBdr>
          <w:divsChild>
            <w:div w:id="1790003069">
              <w:marLeft w:val="0"/>
              <w:marRight w:val="0"/>
              <w:marTop w:val="0"/>
              <w:marBottom w:val="0"/>
              <w:divBdr>
                <w:top w:val="none" w:sz="0" w:space="0" w:color="auto"/>
                <w:left w:val="none" w:sz="0" w:space="0" w:color="auto"/>
                <w:bottom w:val="none" w:sz="0" w:space="0" w:color="auto"/>
                <w:right w:val="none" w:sz="0" w:space="0" w:color="auto"/>
              </w:divBdr>
            </w:div>
          </w:divsChild>
        </w:div>
        <w:div w:id="404496325">
          <w:marLeft w:val="0"/>
          <w:marRight w:val="0"/>
          <w:marTop w:val="0"/>
          <w:marBottom w:val="0"/>
          <w:divBdr>
            <w:top w:val="none" w:sz="0" w:space="0" w:color="auto"/>
            <w:left w:val="none" w:sz="0" w:space="0" w:color="auto"/>
            <w:bottom w:val="none" w:sz="0" w:space="0" w:color="auto"/>
            <w:right w:val="none" w:sz="0" w:space="0" w:color="auto"/>
          </w:divBdr>
          <w:divsChild>
            <w:div w:id="1323847643">
              <w:marLeft w:val="0"/>
              <w:marRight w:val="0"/>
              <w:marTop w:val="0"/>
              <w:marBottom w:val="0"/>
              <w:divBdr>
                <w:top w:val="none" w:sz="0" w:space="0" w:color="auto"/>
                <w:left w:val="none" w:sz="0" w:space="0" w:color="auto"/>
                <w:bottom w:val="none" w:sz="0" w:space="0" w:color="auto"/>
                <w:right w:val="none" w:sz="0" w:space="0" w:color="auto"/>
              </w:divBdr>
            </w:div>
          </w:divsChild>
        </w:div>
        <w:div w:id="423038332">
          <w:marLeft w:val="0"/>
          <w:marRight w:val="0"/>
          <w:marTop w:val="0"/>
          <w:marBottom w:val="0"/>
          <w:divBdr>
            <w:top w:val="none" w:sz="0" w:space="0" w:color="auto"/>
            <w:left w:val="none" w:sz="0" w:space="0" w:color="auto"/>
            <w:bottom w:val="none" w:sz="0" w:space="0" w:color="auto"/>
            <w:right w:val="none" w:sz="0" w:space="0" w:color="auto"/>
          </w:divBdr>
          <w:divsChild>
            <w:div w:id="1977950201">
              <w:marLeft w:val="0"/>
              <w:marRight w:val="0"/>
              <w:marTop w:val="0"/>
              <w:marBottom w:val="0"/>
              <w:divBdr>
                <w:top w:val="none" w:sz="0" w:space="0" w:color="auto"/>
                <w:left w:val="none" w:sz="0" w:space="0" w:color="auto"/>
                <w:bottom w:val="none" w:sz="0" w:space="0" w:color="auto"/>
                <w:right w:val="none" w:sz="0" w:space="0" w:color="auto"/>
              </w:divBdr>
            </w:div>
          </w:divsChild>
        </w:div>
        <w:div w:id="430668082">
          <w:marLeft w:val="0"/>
          <w:marRight w:val="0"/>
          <w:marTop w:val="0"/>
          <w:marBottom w:val="0"/>
          <w:divBdr>
            <w:top w:val="none" w:sz="0" w:space="0" w:color="auto"/>
            <w:left w:val="none" w:sz="0" w:space="0" w:color="auto"/>
            <w:bottom w:val="none" w:sz="0" w:space="0" w:color="auto"/>
            <w:right w:val="none" w:sz="0" w:space="0" w:color="auto"/>
          </w:divBdr>
          <w:divsChild>
            <w:div w:id="1447843700">
              <w:marLeft w:val="0"/>
              <w:marRight w:val="0"/>
              <w:marTop w:val="0"/>
              <w:marBottom w:val="0"/>
              <w:divBdr>
                <w:top w:val="none" w:sz="0" w:space="0" w:color="auto"/>
                <w:left w:val="none" w:sz="0" w:space="0" w:color="auto"/>
                <w:bottom w:val="none" w:sz="0" w:space="0" w:color="auto"/>
                <w:right w:val="none" w:sz="0" w:space="0" w:color="auto"/>
              </w:divBdr>
            </w:div>
          </w:divsChild>
        </w:div>
        <w:div w:id="436802032">
          <w:marLeft w:val="0"/>
          <w:marRight w:val="0"/>
          <w:marTop w:val="0"/>
          <w:marBottom w:val="0"/>
          <w:divBdr>
            <w:top w:val="none" w:sz="0" w:space="0" w:color="auto"/>
            <w:left w:val="none" w:sz="0" w:space="0" w:color="auto"/>
            <w:bottom w:val="none" w:sz="0" w:space="0" w:color="auto"/>
            <w:right w:val="none" w:sz="0" w:space="0" w:color="auto"/>
          </w:divBdr>
          <w:divsChild>
            <w:div w:id="787820648">
              <w:marLeft w:val="0"/>
              <w:marRight w:val="0"/>
              <w:marTop w:val="0"/>
              <w:marBottom w:val="0"/>
              <w:divBdr>
                <w:top w:val="none" w:sz="0" w:space="0" w:color="auto"/>
                <w:left w:val="none" w:sz="0" w:space="0" w:color="auto"/>
                <w:bottom w:val="none" w:sz="0" w:space="0" w:color="auto"/>
                <w:right w:val="none" w:sz="0" w:space="0" w:color="auto"/>
              </w:divBdr>
            </w:div>
          </w:divsChild>
        </w:div>
        <w:div w:id="449129159">
          <w:marLeft w:val="0"/>
          <w:marRight w:val="0"/>
          <w:marTop w:val="0"/>
          <w:marBottom w:val="0"/>
          <w:divBdr>
            <w:top w:val="none" w:sz="0" w:space="0" w:color="auto"/>
            <w:left w:val="none" w:sz="0" w:space="0" w:color="auto"/>
            <w:bottom w:val="none" w:sz="0" w:space="0" w:color="auto"/>
            <w:right w:val="none" w:sz="0" w:space="0" w:color="auto"/>
          </w:divBdr>
          <w:divsChild>
            <w:div w:id="249168850">
              <w:marLeft w:val="0"/>
              <w:marRight w:val="0"/>
              <w:marTop w:val="0"/>
              <w:marBottom w:val="0"/>
              <w:divBdr>
                <w:top w:val="none" w:sz="0" w:space="0" w:color="auto"/>
                <w:left w:val="none" w:sz="0" w:space="0" w:color="auto"/>
                <w:bottom w:val="none" w:sz="0" w:space="0" w:color="auto"/>
                <w:right w:val="none" w:sz="0" w:space="0" w:color="auto"/>
              </w:divBdr>
            </w:div>
          </w:divsChild>
        </w:div>
        <w:div w:id="474834378">
          <w:marLeft w:val="0"/>
          <w:marRight w:val="0"/>
          <w:marTop w:val="0"/>
          <w:marBottom w:val="0"/>
          <w:divBdr>
            <w:top w:val="none" w:sz="0" w:space="0" w:color="auto"/>
            <w:left w:val="none" w:sz="0" w:space="0" w:color="auto"/>
            <w:bottom w:val="none" w:sz="0" w:space="0" w:color="auto"/>
            <w:right w:val="none" w:sz="0" w:space="0" w:color="auto"/>
          </w:divBdr>
          <w:divsChild>
            <w:div w:id="1440182621">
              <w:marLeft w:val="0"/>
              <w:marRight w:val="0"/>
              <w:marTop w:val="0"/>
              <w:marBottom w:val="0"/>
              <w:divBdr>
                <w:top w:val="none" w:sz="0" w:space="0" w:color="auto"/>
                <w:left w:val="none" w:sz="0" w:space="0" w:color="auto"/>
                <w:bottom w:val="none" w:sz="0" w:space="0" w:color="auto"/>
                <w:right w:val="none" w:sz="0" w:space="0" w:color="auto"/>
              </w:divBdr>
            </w:div>
          </w:divsChild>
        </w:div>
        <w:div w:id="504175890">
          <w:marLeft w:val="0"/>
          <w:marRight w:val="0"/>
          <w:marTop w:val="0"/>
          <w:marBottom w:val="0"/>
          <w:divBdr>
            <w:top w:val="none" w:sz="0" w:space="0" w:color="auto"/>
            <w:left w:val="none" w:sz="0" w:space="0" w:color="auto"/>
            <w:bottom w:val="none" w:sz="0" w:space="0" w:color="auto"/>
            <w:right w:val="none" w:sz="0" w:space="0" w:color="auto"/>
          </w:divBdr>
          <w:divsChild>
            <w:div w:id="1886327313">
              <w:marLeft w:val="0"/>
              <w:marRight w:val="0"/>
              <w:marTop w:val="0"/>
              <w:marBottom w:val="0"/>
              <w:divBdr>
                <w:top w:val="none" w:sz="0" w:space="0" w:color="auto"/>
                <w:left w:val="none" w:sz="0" w:space="0" w:color="auto"/>
                <w:bottom w:val="none" w:sz="0" w:space="0" w:color="auto"/>
                <w:right w:val="none" w:sz="0" w:space="0" w:color="auto"/>
              </w:divBdr>
            </w:div>
          </w:divsChild>
        </w:div>
        <w:div w:id="505635001">
          <w:marLeft w:val="0"/>
          <w:marRight w:val="0"/>
          <w:marTop w:val="0"/>
          <w:marBottom w:val="0"/>
          <w:divBdr>
            <w:top w:val="none" w:sz="0" w:space="0" w:color="auto"/>
            <w:left w:val="none" w:sz="0" w:space="0" w:color="auto"/>
            <w:bottom w:val="none" w:sz="0" w:space="0" w:color="auto"/>
            <w:right w:val="none" w:sz="0" w:space="0" w:color="auto"/>
          </w:divBdr>
          <w:divsChild>
            <w:div w:id="250428561">
              <w:marLeft w:val="0"/>
              <w:marRight w:val="0"/>
              <w:marTop w:val="0"/>
              <w:marBottom w:val="0"/>
              <w:divBdr>
                <w:top w:val="none" w:sz="0" w:space="0" w:color="auto"/>
                <w:left w:val="none" w:sz="0" w:space="0" w:color="auto"/>
                <w:bottom w:val="none" w:sz="0" w:space="0" w:color="auto"/>
                <w:right w:val="none" w:sz="0" w:space="0" w:color="auto"/>
              </w:divBdr>
            </w:div>
          </w:divsChild>
        </w:div>
        <w:div w:id="541019614">
          <w:marLeft w:val="0"/>
          <w:marRight w:val="0"/>
          <w:marTop w:val="0"/>
          <w:marBottom w:val="0"/>
          <w:divBdr>
            <w:top w:val="none" w:sz="0" w:space="0" w:color="auto"/>
            <w:left w:val="none" w:sz="0" w:space="0" w:color="auto"/>
            <w:bottom w:val="none" w:sz="0" w:space="0" w:color="auto"/>
            <w:right w:val="none" w:sz="0" w:space="0" w:color="auto"/>
          </w:divBdr>
          <w:divsChild>
            <w:div w:id="138616611">
              <w:marLeft w:val="0"/>
              <w:marRight w:val="0"/>
              <w:marTop w:val="0"/>
              <w:marBottom w:val="0"/>
              <w:divBdr>
                <w:top w:val="none" w:sz="0" w:space="0" w:color="auto"/>
                <w:left w:val="none" w:sz="0" w:space="0" w:color="auto"/>
                <w:bottom w:val="none" w:sz="0" w:space="0" w:color="auto"/>
                <w:right w:val="none" w:sz="0" w:space="0" w:color="auto"/>
              </w:divBdr>
            </w:div>
          </w:divsChild>
        </w:div>
        <w:div w:id="565654204">
          <w:marLeft w:val="0"/>
          <w:marRight w:val="0"/>
          <w:marTop w:val="0"/>
          <w:marBottom w:val="0"/>
          <w:divBdr>
            <w:top w:val="none" w:sz="0" w:space="0" w:color="auto"/>
            <w:left w:val="none" w:sz="0" w:space="0" w:color="auto"/>
            <w:bottom w:val="none" w:sz="0" w:space="0" w:color="auto"/>
            <w:right w:val="none" w:sz="0" w:space="0" w:color="auto"/>
          </w:divBdr>
          <w:divsChild>
            <w:div w:id="1237738160">
              <w:marLeft w:val="0"/>
              <w:marRight w:val="0"/>
              <w:marTop w:val="0"/>
              <w:marBottom w:val="0"/>
              <w:divBdr>
                <w:top w:val="none" w:sz="0" w:space="0" w:color="auto"/>
                <w:left w:val="none" w:sz="0" w:space="0" w:color="auto"/>
                <w:bottom w:val="none" w:sz="0" w:space="0" w:color="auto"/>
                <w:right w:val="none" w:sz="0" w:space="0" w:color="auto"/>
              </w:divBdr>
            </w:div>
          </w:divsChild>
        </w:div>
        <w:div w:id="628634722">
          <w:marLeft w:val="0"/>
          <w:marRight w:val="0"/>
          <w:marTop w:val="0"/>
          <w:marBottom w:val="0"/>
          <w:divBdr>
            <w:top w:val="none" w:sz="0" w:space="0" w:color="auto"/>
            <w:left w:val="none" w:sz="0" w:space="0" w:color="auto"/>
            <w:bottom w:val="none" w:sz="0" w:space="0" w:color="auto"/>
            <w:right w:val="none" w:sz="0" w:space="0" w:color="auto"/>
          </w:divBdr>
          <w:divsChild>
            <w:div w:id="569005450">
              <w:marLeft w:val="0"/>
              <w:marRight w:val="0"/>
              <w:marTop w:val="0"/>
              <w:marBottom w:val="0"/>
              <w:divBdr>
                <w:top w:val="none" w:sz="0" w:space="0" w:color="auto"/>
                <w:left w:val="none" w:sz="0" w:space="0" w:color="auto"/>
                <w:bottom w:val="none" w:sz="0" w:space="0" w:color="auto"/>
                <w:right w:val="none" w:sz="0" w:space="0" w:color="auto"/>
              </w:divBdr>
            </w:div>
          </w:divsChild>
        </w:div>
        <w:div w:id="649870267">
          <w:marLeft w:val="0"/>
          <w:marRight w:val="0"/>
          <w:marTop w:val="0"/>
          <w:marBottom w:val="0"/>
          <w:divBdr>
            <w:top w:val="none" w:sz="0" w:space="0" w:color="auto"/>
            <w:left w:val="none" w:sz="0" w:space="0" w:color="auto"/>
            <w:bottom w:val="none" w:sz="0" w:space="0" w:color="auto"/>
            <w:right w:val="none" w:sz="0" w:space="0" w:color="auto"/>
          </w:divBdr>
          <w:divsChild>
            <w:div w:id="2101486462">
              <w:marLeft w:val="0"/>
              <w:marRight w:val="0"/>
              <w:marTop w:val="0"/>
              <w:marBottom w:val="0"/>
              <w:divBdr>
                <w:top w:val="none" w:sz="0" w:space="0" w:color="auto"/>
                <w:left w:val="none" w:sz="0" w:space="0" w:color="auto"/>
                <w:bottom w:val="none" w:sz="0" w:space="0" w:color="auto"/>
                <w:right w:val="none" w:sz="0" w:space="0" w:color="auto"/>
              </w:divBdr>
            </w:div>
          </w:divsChild>
        </w:div>
        <w:div w:id="650905645">
          <w:marLeft w:val="0"/>
          <w:marRight w:val="0"/>
          <w:marTop w:val="0"/>
          <w:marBottom w:val="0"/>
          <w:divBdr>
            <w:top w:val="none" w:sz="0" w:space="0" w:color="auto"/>
            <w:left w:val="none" w:sz="0" w:space="0" w:color="auto"/>
            <w:bottom w:val="none" w:sz="0" w:space="0" w:color="auto"/>
            <w:right w:val="none" w:sz="0" w:space="0" w:color="auto"/>
          </w:divBdr>
          <w:divsChild>
            <w:div w:id="1241331757">
              <w:marLeft w:val="0"/>
              <w:marRight w:val="0"/>
              <w:marTop w:val="0"/>
              <w:marBottom w:val="0"/>
              <w:divBdr>
                <w:top w:val="none" w:sz="0" w:space="0" w:color="auto"/>
                <w:left w:val="none" w:sz="0" w:space="0" w:color="auto"/>
                <w:bottom w:val="none" w:sz="0" w:space="0" w:color="auto"/>
                <w:right w:val="none" w:sz="0" w:space="0" w:color="auto"/>
              </w:divBdr>
            </w:div>
          </w:divsChild>
        </w:div>
        <w:div w:id="675570585">
          <w:marLeft w:val="0"/>
          <w:marRight w:val="0"/>
          <w:marTop w:val="0"/>
          <w:marBottom w:val="0"/>
          <w:divBdr>
            <w:top w:val="none" w:sz="0" w:space="0" w:color="auto"/>
            <w:left w:val="none" w:sz="0" w:space="0" w:color="auto"/>
            <w:bottom w:val="none" w:sz="0" w:space="0" w:color="auto"/>
            <w:right w:val="none" w:sz="0" w:space="0" w:color="auto"/>
          </w:divBdr>
          <w:divsChild>
            <w:div w:id="807817253">
              <w:marLeft w:val="0"/>
              <w:marRight w:val="0"/>
              <w:marTop w:val="0"/>
              <w:marBottom w:val="0"/>
              <w:divBdr>
                <w:top w:val="none" w:sz="0" w:space="0" w:color="auto"/>
                <w:left w:val="none" w:sz="0" w:space="0" w:color="auto"/>
                <w:bottom w:val="none" w:sz="0" w:space="0" w:color="auto"/>
                <w:right w:val="none" w:sz="0" w:space="0" w:color="auto"/>
              </w:divBdr>
            </w:div>
          </w:divsChild>
        </w:div>
        <w:div w:id="682905025">
          <w:marLeft w:val="0"/>
          <w:marRight w:val="0"/>
          <w:marTop w:val="0"/>
          <w:marBottom w:val="0"/>
          <w:divBdr>
            <w:top w:val="none" w:sz="0" w:space="0" w:color="auto"/>
            <w:left w:val="none" w:sz="0" w:space="0" w:color="auto"/>
            <w:bottom w:val="none" w:sz="0" w:space="0" w:color="auto"/>
            <w:right w:val="none" w:sz="0" w:space="0" w:color="auto"/>
          </w:divBdr>
          <w:divsChild>
            <w:div w:id="1793672668">
              <w:marLeft w:val="0"/>
              <w:marRight w:val="0"/>
              <w:marTop w:val="0"/>
              <w:marBottom w:val="0"/>
              <w:divBdr>
                <w:top w:val="none" w:sz="0" w:space="0" w:color="auto"/>
                <w:left w:val="none" w:sz="0" w:space="0" w:color="auto"/>
                <w:bottom w:val="none" w:sz="0" w:space="0" w:color="auto"/>
                <w:right w:val="none" w:sz="0" w:space="0" w:color="auto"/>
              </w:divBdr>
            </w:div>
          </w:divsChild>
        </w:div>
        <w:div w:id="687369890">
          <w:marLeft w:val="0"/>
          <w:marRight w:val="0"/>
          <w:marTop w:val="0"/>
          <w:marBottom w:val="0"/>
          <w:divBdr>
            <w:top w:val="none" w:sz="0" w:space="0" w:color="auto"/>
            <w:left w:val="none" w:sz="0" w:space="0" w:color="auto"/>
            <w:bottom w:val="none" w:sz="0" w:space="0" w:color="auto"/>
            <w:right w:val="none" w:sz="0" w:space="0" w:color="auto"/>
          </w:divBdr>
          <w:divsChild>
            <w:div w:id="2035420535">
              <w:marLeft w:val="0"/>
              <w:marRight w:val="0"/>
              <w:marTop w:val="0"/>
              <w:marBottom w:val="0"/>
              <w:divBdr>
                <w:top w:val="none" w:sz="0" w:space="0" w:color="auto"/>
                <w:left w:val="none" w:sz="0" w:space="0" w:color="auto"/>
                <w:bottom w:val="none" w:sz="0" w:space="0" w:color="auto"/>
                <w:right w:val="none" w:sz="0" w:space="0" w:color="auto"/>
              </w:divBdr>
            </w:div>
          </w:divsChild>
        </w:div>
        <w:div w:id="701438327">
          <w:marLeft w:val="0"/>
          <w:marRight w:val="0"/>
          <w:marTop w:val="0"/>
          <w:marBottom w:val="0"/>
          <w:divBdr>
            <w:top w:val="none" w:sz="0" w:space="0" w:color="auto"/>
            <w:left w:val="none" w:sz="0" w:space="0" w:color="auto"/>
            <w:bottom w:val="none" w:sz="0" w:space="0" w:color="auto"/>
            <w:right w:val="none" w:sz="0" w:space="0" w:color="auto"/>
          </w:divBdr>
          <w:divsChild>
            <w:div w:id="618729384">
              <w:marLeft w:val="0"/>
              <w:marRight w:val="0"/>
              <w:marTop w:val="0"/>
              <w:marBottom w:val="0"/>
              <w:divBdr>
                <w:top w:val="none" w:sz="0" w:space="0" w:color="auto"/>
                <w:left w:val="none" w:sz="0" w:space="0" w:color="auto"/>
                <w:bottom w:val="none" w:sz="0" w:space="0" w:color="auto"/>
                <w:right w:val="none" w:sz="0" w:space="0" w:color="auto"/>
              </w:divBdr>
            </w:div>
          </w:divsChild>
        </w:div>
        <w:div w:id="716052988">
          <w:marLeft w:val="0"/>
          <w:marRight w:val="0"/>
          <w:marTop w:val="0"/>
          <w:marBottom w:val="0"/>
          <w:divBdr>
            <w:top w:val="none" w:sz="0" w:space="0" w:color="auto"/>
            <w:left w:val="none" w:sz="0" w:space="0" w:color="auto"/>
            <w:bottom w:val="none" w:sz="0" w:space="0" w:color="auto"/>
            <w:right w:val="none" w:sz="0" w:space="0" w:color="auto"/>
          </w:divBdr>
          <w:divsChild>
            <w:div w:id="931209683">
              <w:marLeft w:val="0"/>
              <w:marRight w:val="0"/>
              <w:marTop w:val="0"/>
              <w:marBottom w:val="0"/>
              <w:divBdr>
                <w:top w:val="none" w:sz="0" w:space="0" w:color="auto"/>
                <w:left w:val="none" w:sz="0" w:space="0" w:color="auto"/>
                <w:bottom w:val="none" w:sz="0" w:space="0" w:color="auto"/>
                <w:right w:val="none" w:sz="0" w:space="0" w:color="auto"/>
              </w:divBdr>
            </w:div>
          </w:divsChild>
        </w:div>
        <w:div w:id="728261768">
          <w:marLeft w:val="0"/>
          <w:marRight w:val="0"/>
          <w:marTop w:val="0"/>
          <w:marBottom w:val="0"/>
          <w:divBdr>
            <w:top w:val="none" w:sz="0" w:space="0" w:color="auto"/>
            <w:left w:val="none" w:sz="0" w:space="0" w:color="auto"/>
            <w:bottom w:val="none" w:sz="0" w:space="0" w:color="auto"/>
            <w:right w:val="none" w:sz="0" w:space="0" w:color="auto"/>
          </w:divBdr>
          <w:divsChild>
            <w:div w:id="265885999">
              <w:marLeft w:val="0"/>
              <w:marRight w:val="0"/>
              <w:marTop w:val="0"/>
              <w:marBottom w:val="0"/>
              <w:divBdr>
                <w:top w:val="none" w:sz="0" w:space="0" w:color="auto"/>
                <w:left w:val="none" w:sz="0" w:space="0" w:color="auto"/>
                <w:bottom w:val="none" w:sz="0" w:space="0" w:color="auto"/>
                <w:right w:val="none" w:sz="0" w:space="0" w:color="auto"/>
              </w:divBdr>
            </w:div>
          </w:divsChild>
        </w:div>
        <w:div w:id="732773513">
          <w:marLeft w:val="0"/>
          <w:marRight w:val="0"/>
          <w:marTop w:val="0"/>
          <w:marBottom w:val="0"/>
          <w:divBdr>
            <w:top w:val="none" w:sz="0" w:space="0" w:color="auto"/>
            <w:left w:val="none" w:sz="0" w:space="0" w:color="auto"/>
            <w:bottom w:val="none" w:sz="0" w:space="0" w:color="auto"/>
            <w:right w:val="none" w:sz="0" w:space="0" w:color="auto"/>
          </w:divBdr>
          <w:divsChild>
            <w:div w:id="1688601468">
              <w:marLeft w:val="0"/>
              <w:marRight w:val="0"/>
              <w:marTop w:val="0"/>
              <w:marBottom w:val="0"/>
              <w:divBdr>
                <w:top w:val="none" w:sz="0" w:space="0" w:color="auto"/>
                <w:left w:val="none" w:sz="0" w:space="0" w:color="auto"/>
                <w:bottom w:val="none" w:sz="0" w:space="0" w:color="auto"/>
                <w:right w:val="none" w:sz="0" w:space="0" w:color="auto"/>
              </w:divBdr>
            </w:div>
          </w:divsChild>
        </w:div>
        <w:div w:id="739063608">
          <w:marLeft w:val="0"/>
          <w:marRight w:val="0"/>
          <w:marTop w:val="0"/>
          <w:marBottom w:val="0"/>
          <w:divBdr>
            <w:top w:val="none" w:sz="0" w:space="0" w:color="auto"/>
            <w:left w:val="none" w:sz="0" w:space="0" w:color="auto"/>
            <w:bottom w:val="none" w:sz="0" w:space="0" w:color="auto"/>
            <w:right w:val="none" w:sz="0" w:space="0" w:color="auto"/>
          </w:divBdr>
          <w:divsChild>
            <w:div w:id="1463377104">
              <w:marLeft w:val="0"/>
              <w:marRight w:val="0"/>
              <w:marTop w:val="0"/>
              <w:marBottom w:val="0"/>
              <w:divBdr>
                <w:top w:val="none" w:sz="0" w:space="0" w:color="auto"/>
                <w:left w:val="none" w:sz="0" w:space="0" w:color="auto"/>
                <w:bottom w:val="none" w:sz="0" w:space="0" w:color="auto"/>
                <w:right w:val="none" w:sz="0" w:space="0" w:color="auto"/>
              </w:divBdr>
            </w:div>
          </w:divsChild>
        </w:div>
        <w:div w:id="741099847">
          <w:marLeft w:val="0"/>
          <w:marRight w:val="0"/>
          <w:marTop w:val="0"/>
          <w:marBottom w:val="0"/>
          <w:divBdr>
            <w:top w:val="none" w:sz="0" w:space="0" w:color="auto"/>
            <w:left w:val="none" w:sz="0" w:space="0" w:color="auto"/>
            <w:bottom w:val="none" w:sz="0" w:space="0" w:color="auto"/>
            <w:right w:val="none" w:sz="0" w:space="0" w:color="auto"/>
          </w:divBdr>
          <w:divsChild>
            <w:div w:id="90861830">
              <w:marLeft w:val="0"/>
              <w:marRight w:val="0"/>
              <w:marTop w:val="0"/>
              <w:marBottom w:val="0"/>
              <w:divBdr>
                <w:top w:val="none" w:sz="0" w:space="0" w:color="auto"/>
                <w:left w:val="none" w:sz="0" w:space="0" w:color="auto"/>
                <w:bottom w:val="none" w:sz="0" w:space="0" w:color="auto"/>
                <w:right w:val="none" w:sz="0" w:space="0" w:color="auto"/>
              </w:divBdr>
            </w:div>
          </w:divsChild>
        </w:div>
        <w:div w:id="751852458">
          <w:marLeft w:val="0"/>
          <w:marRight w:val="0"/>
          <w:marTop w:val="0"/>
          <w:marBottom w:val="0"/>
          <w:divBdr>
            <w:top w:val="none" w:sz="0" w:space="0" w:color="auto"/>
            <w:left w:val="none" w:sz="0" w:space="0" w:color="auto"/>
            <w:bottom w:val="none" w:sz="0" w:space="0" w:color="auto"/>
            <w:right w:val="none" w:sz="0" w:space="0" w:color="auto"/>
          </w:divBdr>
          <w:divsChild>
            <w:div w:id="1726638479">
              <w:marLeft w:val="0"/>
              <w:marRight w:val="0"/>
              <w:marTop w:val="0"/>
              <w:marBottom w:val="0"/>
              <w:divBdr>
                <w:top w:val="none" w:sz="0" w:space="0" w:color="auto"/>
                <w:left w:val="none" w:sz="0" w:space="0" w:color="auto"/>
                <w:bottom w:val="none" w:sz="0" w:space="0" w:color="auto"/>
                <w:right w:val="none" w:sz="0" w:space="0" w:color="auto"/>
              </w:divBdr>
            </w:div>
          </w:divsChild>
        </w:div>
        <w:div w:id="761532606">
          <w:marLeft w:val="0"/>
          <w:marRight w:val="0"/>
          <w:marTop w:val="0"/>
          <w:marBottom w:val="0"/>
          <w:divBdr>
            <w:top w:val="none" w:sz="0" w:space="0" w:color="auto"/>
            <w:left w:val="none" w:sz="0" w:space="0" w:color="auto"/>
            <w:bottom w:val="none" w:sz="0" w:space="0" w:color="auto"/>
            <w:right w:val="none" w:sz="0" w:space="0" w:color="auto"/>
          </w:divBdr>
          <w:divsChild>
            <w:div w:id="1327128620">
              <w:marLeft w:val="0"/>
              <w:marRight w:val="0"/>
              <w:marTop w:val="0"/>
              <w:marBottom w:val="0"/>
              <w:divBdr>
                <w:top w:val="none" w:sz="0" w:space="0" w:color="auto"/>
                <w:left w:val="none" w:sz="0" w:space="0" w:color="auto"/>
                <w:bottom w:val="none" w:sz="0" w:space="0" w:color="auto"/>
                <w:right w:val="none" w:sz="0" w:space="0" w:color="auto"/>
              </w:divBdr>
            </w:div>
          </w:divsChild>
        </w:div>
        <w:div w:id="765462594">
          <w:marLeft w:val="0"/>
          <w:marRight w:val="0"/>
          <w:marTop w:val="0"/>
          <w:marBottom w:val="0"/>
          <w:divBdr>
            <w:top w:val="none" w:sz="0" w:space="0" w:color="auto"/>
            <w:left w:val="none" w:sz="0" w:space="0" w:color="auto"/>
            <w:bottom w:val="none" w:sz="0" w:space="0" w:color="auto"/>
            <w:right w:val="none" w:sz="0" w:space="0" w:color="auto"/>
          </w:divBdr>
          <w:divsChild>
            <w:div w:id="628784001">
              <w:marLeft w:val="0"/>
              <w:marRight w:val="0"/>
              <w:marTop w:val="0"/>
              <w:marBottom w:val="0"/>
              <w:divBdr>
                <w:top w:val="none" w:sz="0" w:space="0" w:color="auto"/>
                <w:left w:val="none" w:sz="0" w:space="0" w:color="auto"/>
                <w:bottom w:val="none" w:sz="0" w:space="0" w:color="auto"/>
                <w:right w:val="none" w:sz="0" w:space="0" w:color="auto"/>
              </w:divBdr>
            </w:div>
          </w:divsChild>
        </w:div>
        <w:div w:id="793332690">
          <w:marLeft w:val="0"/>
          <w:marRight w:val="0"/>
          <w:marTop w:val="0"/>
          <w:marBottom w:val="0"/>
          <w:divBdr>
            <w:top w:val="none" w:sz="0" w:space="0" w:color="auto"/>
            <w:left w:val="none" w:sz="0" w:space="0" w:color="auto"/>
            <w:bottom w:val="none" w:sz="0" w:space="0" w:color="auto"/>
            <w:right w:val="none" w:sz="0" w:space="0" w:color="auto"/>
          </w:divBdr>
          <w:divsChild>
            <w:div w:id="919750872">
              <w:marLeft w:val="0"/>
              <w:marRight w:val="0"/>
              <w:marTop w:val="0"/>
              <w:marBottom w:val="0"/>
              <w:divBdr>
                <w:top w:val="none" w:sz="0" w:space="0" w:color="auto"/>
                <w:left w:val="none" w:sz="0" w:space="0" w:color="auto"/>
                <w:bottom w:val="none" w:sz="0" w:space="0" w:color="auto"/>
                <w:right w:val="none" w:sz="0" w:space="0" w:color="auto"/>
              </w:divBdr>
            </w:div>
          </w:divsChild>
        </w:div>
        <w:div w:id="802188518">
          <w:marLeft w:val="0"/>
          <w:marRight w:val="0"/>
          <w:marTop w:val="0"/>
          <w:marBottom w:val="0"/>
          <w:divBdr>
            <w:top w:val="none" w:sz="0" w:space="0" w:color="auto"/>
            <w:left w:val="none" w:sz="0" w:space="0" w:color="auto"/>
            <w:bottom w:val="none" w:sz="0" w:space="0" w:color="auto"/>
            <w:right w:val="none" w:sz="0" w:space="0" w:color="auto"/>
          </w:divBdr>
          <w:divsChild>
            <w:div w:id="1296183597">
              <w:marLeft w:val="0"/>
              <w:marRight w:val="0"/>
              <w:marTop w:val="0"/>
              <w:marBottom w:val="0"/>
              <w:divBdr>
                <w:top w:val="none" w:sz="0" w:space="0" w:color="auto"/>
                <w:left w:val="none" w:sz="0" w:space="0" w:color="auto"/>
                <w:bottom w:val="none" w:sz="0" w:space="0" w:color="auto"/>
                <w:right w:val="none" w:sz="0" w:space="0" w:color="auto"/>
              </w:divBdr>
            </w:div>
          </w:divsChild>
        </w:div>
        <w:div w:id="829714129">
          <w:marLeft w:val="0"/>
          <w:marRight w:val="0"/>
          <w:marTop w:val="0"/>
          <w:marBottom w:val="0"/>
          <w:divBdr>
            <w:top w:val="none" w:sz="0" w:space="0" w:color="auto"/>
            <w:left w:val="none" w:sz="0" w:space="0" w:color="auto"/>
            <w:bottom w:val="none" w:sz="0" w:space="0" w:color="auto"/>
            <w:right w:val="none" w:sz="0" w:space="0" w:color="auto"/>
          </w:divBdr>
          <w:divsChild>
            <w:div w:id="1403137579">
              <w:marLeft w:val="0"/>
              <w:marRight w:val="0"/>
              <w:marTop w:val="0"/>
              <w:marBottom w:val="0"/>
              <w:divBdr>
                <w:top w:val="none" w:sz="0" w:space="0" w:color="auto"/>
                <w:left w:val="none" w:sz="0" w:space="0" w:color="auto"/>
                <w:bottom w:val="none" w:sz="0" w:space="0" w:color="auto"/>
                <w:right w:val="none" w:sz="0" w:space="0" w:color="auto"/>
              </w:divBdr>
            </w:div>
          </w:divsChild>
        </w:div>
        <w:div w:id="845900500">
          <w:marLeft w:val="0"/>
          <w:marRight w:val="0"/>
          <w:marTop w:val="0"/>
          <w:marBottom w:val="0"/>
          <w:divBdr>
            <w:top w:val="none" w:sz="0" w:space="0" w:color="auto"/>
            <w:left w:val="none" w:sz="0" w:space="0" w:color="auto"/>
            <w:bottom w:val="none" w:sz="0" w:space="0" w:color="auto"/>
            <w:right w:val="none" w:sz="0" w:space="0" w:color="auto"/>
          </w:divBdr>
          <w:divsChild>
            <w:div w:id="1432118103">
              <w:marLeft w:val="0"/>
              <w:marRight w:val="0"/>
              <w:marTop w:val="0"/>
              <w:marBottom w:val="0"/>
              <w:divBdr>
                <w:top w:val="none" w:sz="0" w:space="0" w:color="auto"/>
                <w:left w:val="none" w:sz="0" w:space="0" w:color="auto"/>
                <w:bottom w:val="none" w:sz="0" w:space="0" w:color="auto"/>
                <w:right w:val="none" w:sz="0" w:space="0" w:color="auto"/>
              </w:divBdr>
            </w:div>
          </w:divsChild>
        </w:div>
        <w:div w:id="860430843">
          <w:marLeft w:val="0"/>
          <w:marRight w:val="0"/>
          <w:marTop w:val="0"/>
          <w:marBottom w:val="0"/>
          <w:divBdr>
            <w:top w:val="none" w:sz="0" w:space="0" w:color="auto"/>
            <w:left w:val="none" w:sz="0" w:space="0" w:color="auto"/>
            <w:bottom w:val="none" w:sz="0" w:space="0" w:color="auto"/>
            <w:right w:val="none" w:sz="0" w:space="0" w:color="auto"/>
          </w:divBdr>
          <w:divsChild>
            <w:div w:id="408038818">
              <w:marLeft w:val="0"/>
              <w:marRight w:val="0"/>
              <w:marTop w:val="0"/>
              <w:marBottom w:val="0"/>
              <w:divBdr>
                <w:top w:val="none" w:sz="0" w:space="0" w:color="auto"/>
                <w:left w:val="none" w:sz="0" w:space="0" w:color="auto"/>
                <w:bottom w:val="none" w:sz="0" w:space="0" w:color="auto"/>
                <w:right w:val="none" w:sz="0" w:space="0" w:color="auto"/>
              </w:divBdr>
            </w:div>
          </w:divsChild>
        </w:div>
        <w:div w:id="868908586">
          <w:marLeft w:val="0"/>
          <w:marRight w:val="0"/>
          <w:marTop w:val="0"/>
          <w:marBottom w:val="0"/>
          <w:divBdr>
            <w:top w:val="none" w:sz="0" w:space="0" w:color="auto"/>
            <w:left w:val="none" w:sz="0" w:space="0" w:color="auto"/>
            <w:bottom w:val="none" w:sz="0" w:space="0" w:color="auto"/>
            <w:right w:val="none" w:sz="0" w:space="0" w:color="auto"/>
          </w:divBdr>
          <w:divsChild>
            <w:div w:id="1622607960">
              <w:marLeft w:val="0"/>
              <w:marRight w:val="0"/>
              <w:marTop w:val="0"/>
              <w:marBottom w:val="0"/>
              <w:divBdr>
                <w:top w:val="none" w:sz="0" w:space="0" w:color="auto"/>
                <w:left w:val="none" w:sz="0" w:space="0" w:color="auto"/>
                <w:bottom w:val="none" w:sz="0" w:space="0" w:color="auto"/>
                <w:right w:val="none" w:sz="0" w:space="0" w:color="auto"/>
              </w:divBdr>
            </w:div>
          </w:divsChild>
        </w:div>
        <w:div w:id="892350061">
          <w:marLeft w:val="0"/>
          <w:marRight w:val="0"/>
          <w:marTop w:val="0"/>
          <w:marBottom w:val="0"/>
          <w:divBdr>
            <w:top w:val="none" w:sz="0" w:space="0" w:color="auto"/>
            <w:left w:val="none" w:sz="0" w:space="0" w:color="auto"/>
            <w:bottom w:val="none" w:sz="0" w:space="0" w:color="auto"/>
            <w:right w:val="none" w:sz="0" w:space="0" w:color="auto"/>
          </w:divBdr>
          <w:divsChild>
            <w:div w:id="583032450">
              <w:marLeft w:val="0"/>
              <w:marRight w:val="0"/>
              <w:marTop w:val="0"/>
              <w:marBottom w:val="0"/>
              <w:divBdr>
                <w:top w:val="none" w:sz="0" w:space="0" w:color="auto"/>
                <w:left w:val="none" w:sz="0" w:space="0" w:color="auto"/>
                <w:bottom w:val="none" w:sz="0" w:space="0" w:color="auto"/>
                <w:right w:val="none" w:sz="0" w:space="0" w:color="auto"/>
              </w:divBdr>
            </w:div>
          </w:divsChild>
        </w:div>
        <w:div w:id="904142003">
          <w:marLeft w:val="0"/>
          <w:marRight w:val="0"/>
          <w:marTop w:val="0"/>
          <w:marBottom w:val="0"/>
          <w:divBdr>
            <w:top w:val="none" w:sz="0" w:space="0" w:color="auto"/>
            <w:left w:val="none" w:sz="0" w:space="0" w:color="auto"/>
            <w:bottom w:val="none" w:sz="0" w:space="0" w:color="auto"/>
            <w:right w:val="none" w:sz="0" w:space="0" w:color="auto"/>
          </w:divBdr>
          <w:divsChild>
            <w:div w:id="905382233">
              <w:marLeft w:val="0"/>
              <w:marRight w:val="0"/>
              <w:marTop w:val="0"/>
              <w:marBottom w:val="0"/>
              <w:divBdr>
                <w:top w:val="none" w:sz="0" w:space="0" w:color="auto"/>
                <w:left w:val="none" w:sz="0" w:space="0" w:color="auto"/>
                <w:bottom w:val="none" w:sz="0" w:space="0" w:color="auto"/>
                <w:right w:val="none" w:sz="0" w:space="0" w:color="auto"/>
              </w:divBdr>
            </w:div>
          </w:divsChild>
        </w:div>
        <w:div w:id="909459010">
          <w:marLeft w:val="0"/>
          <w:marRight w:val="0"/>
          <w:marTop w:val="0"/>
          <w:marBottom w:val="0"/>
          <w:divBdr>
            <w:top w:val="none" w:sz="0" w:space="0" w:color="auto"/>
            <w:left w:val="none" w:sz="0" w:space="0" w:color="auto"/>
            <w:bottom w:val="none" w:sz="0" w:space="0" w:color="auto"/>
            <w:right w:val="none" w:sz="0" w:space="0" w:color="auto"/>
          </w:divBdr>
          <w:divsChild>
            <w:div w:id="1683899111">
              <w:marLeft w:val="0"/>
              <w:marRight w:val="0"/>
              <w:marTop w:val="0"/>
              <w:marBottom w:val="0"/>
              <w:divBdr>
                <w:top w:val="none" w:sz="0" w:space="0" w:color="auto"/>
                <w:left w:val="none" w:sz="0" w:space="0" w:color="auto"/>
                <w:bottom w:val="none" w:sz="0" w:space="0" w:color="auto"/>
                <w:right w:val="none" w:sz="0" w:space="0" w:color="auto"/>
              </w:divBdr>
            </w:div>
          </w:divsChild>
        </w:div>
        <w:div w:id="926960639">
          <w:marLeft w:val="0"/>
          <w:marRight w:val="0"/>
          <w:marTop w:val="0"/>
          <w:marBottom w:val="0"/>
          <w:divBdr>
            <w:top w:val="none" w:sz="0" w:space="0" w:color="auto"/>
            <w:left w:val="none" w:sz="0" w:space="0" w:color="auto"/>
            <w:bottom w:val="none" w:sz="0" w:space="0" w:color="auto"/>
            <w:right w:val="none" w:sz="0" w:space="0" w:color="auto"/>
          </w:divBdr>
          <w:divsChild>
            <w:div w:id="1863471618">
              <w:marLeft w:val="0"/>
              <w:marRight w:val="0"/>
              <w:marTop w:val="0"/>
              <w:marBottom w:val="0"/>
              <w:divBdr>
                <w:top w:val="none" w:sz="0" w:space="0" w:color="auto"/>
                <w:left w:val="none" w:sz="0" w:space="0" w:color="auto"/>
                <w:bottom w:val="none" w:sz="0" w:space="0" w:color="auto"/>
                <w:right w:val="none" w:sz="0" w:space="0" w:color="auto"/>
              </w:divBdr>
            </w:div>
          </w:divsChild>
        </w:div>
        <w:div w:id="964847260">
          <w:marLeft w:val="0"/>
          <w:marRight w:val="0"/>
          <w:marTop w:val="0"/>
          <w:marBottom w:val="0"/>
          <w:divBdr>
            <w:top w:val="none" w:sz="0" w:space="0" w:color="auto"/>
            <w:left w:val="none" w:sz="0" w:space="0" w:color="auto"/>
            <w:bottom w:val="none" w:sz="0" w:space="0" w:color="auto"/>
            <w:right w:val="none" w:sz="0" w:space="0" w:color="auto"/>
          </w:divBdr>
          <w:divsChild>
            <w:div w:id="1815223059">
              <w:marLeft w:val="0"/>
              <w:marRight w:val="0"/>
              <w:marTop w:val="0"/>
              <w:marBottom w:val="0"/>
              <w:divBdr>
                <w:top w:val="none" w:sz="0" w:space="0" w:color="auto"/>
                <w:left w:val="none" w:sz="0" w:space="0" w:color="auto"/>
                <w:bottom w:val="none" w:sz="0" w:space="0" w:color="auto"/>
                <w:right w:val="none" w:sz="0" w:space="0" w:color="auto"/>
              </w:divBdr>
            </w:div>
          </w:divsChild>
        </w:div>
        <w:div w:id="982195164">
          <w:marLeft w:val="0"/>
          <w:marRight w:val="0"/>
          <w:marTop w:val="0"/>
          <w:marBottom w:val="0"/>
          <w:divBdr>
            <w:top w:val="none" w:sz="0" w:space="0" w:color="auto"/>
            <w:left w:val="none" w:sz="0" w:space="0" w:color="auto"/>
            <w:bottom w:val="none" w:sz="0" w:space="0" w:color="auto"/>
            <w:right w:val="none" w:sz="0" w:space="0" w:color="auto"/>
          </w:divBdr>
          <w:divsChild>
            <w:div w:id="447313386">
              <w:marLeft w:val="0"/>
              <w:marRight w:val="0"/>
              <w:marTop w:val="0"/>
              <w:marBottom w:val="0"/>
              <w:divBdr>
                <w:top w:val="none" w:sz="0" w:space="0" w:color="auto"/>
                <w:left w:val="none" w:sz="0" w:space="0" w:color="auto"/>
                <w:bottom w:val="none" w:sz="0" w:space="0" w:color="auto"/>
                <w:right w:val="none" w:sz="0" w:space="0" w:color="auto"/>
              </w:divBdr>
            </w:div>
          </w:divsChild>
        </w:div>
        <w:div w:id="990257109">
          <w:marLeft w:val="0"/>
          <w:marRight w:val="0"/>
          <w:marTop w:val="0"/>
          <w:marBottom w:val="0"/>
          <w:divBdr>
            <w:top w:val="none" w:sz="0" w:space="0" w:color="auto"/>
            <w:left w:val="none" w:sz="0" w:space="0" w:color="auto"/>
            <w:bottom w:val="none" w:sz="0" w:space="0" w:color="auto"/>
            <w:right w:val="none" w:sz="0" w:space="0" w:color="auto"/>
          </w:divBdr>
          <w:divsChild>
            <w:div w:id="722800723">
              <w:marLeft w:val="0"/>
              <w:marRight w:val="0"/>
              <w:marTop w:val="0"/>
              <w:marBottom w:val="0"/>
              <w:divBdr>
                <w:top w:val="none" w:sz="0" w:space="0" w:color="auto"/>
                <w:left w:val="none" w:sz="0" w:space="0" w:color="auto"/>
                <w:bottom w:val="none" w:sz="0" w:space="0" w:color="auto"/>
                <w:right w:val="none" w:sz="0" w:space="0" w:color="auto"/>
              </w:divBdr>
            </w:div>
          </w:divsChild>
        </w:div>
        <w:div w:id="992562217">
          <w:marLeft w:val="0"/>
          <w:marRight w:val="0"/>
          <w:marTop w:val="0"/>
          <w:marBottom w:val="0"/>
          <w:divBdr>
            <w:top w:val="none" w:sz="0" w:space="0" w:color="auto"/>
            <w:left w:val="none" w:sz="0" w:space="0" w:color="auto"/>
            <w:bottom w:val="none" w:sz="0" w:space="0" w:color="auto"/>
            <w:right w:val="none" w:sz="0" w:space="0" w:color="auto"/>
          </w:divBdr>
          <w:divsChild>
            <w:div w:id="886188947">
              <w:marLeft w:val="0"/>
              <w:marRight w:val="0"/>
              <w:marTop w:val="0"/>
              <w:marBottom w:val="0"/>
              <w:divBdr>
                <w:top w:val="none" w:sz="0" w:space="0" w:color="auto"/>
                <w:left w:val="none" w:sz="0" w:space="0" w:color="auto"/>
                <w:bottom w:val="none" w:sz="0" w:space="0" w:color="auto"/>
                <w:right w:val="none" w:sz="0" w:space="0" w:color="auto"/>
              </w:divBdr>
            </w:div>
          </w:divsChild>
        </w:div>
        <w:div w:id="1017730118">
          <w:marLeft w:val="0"/>
          <w:marRight w:val="0"/>
          <w:marTop w:val="0"/>
          <w:marBottom w:val="0"/>
          <w:divBdr>
            <w:top w:val="none" w:sz="0" w:space="0" w:color="auto"/>
            <w:left w:val="none" w:sz="0" w:space="0" w:color="auto"/>
            <w:bottom w:val="none" w:sz="0" w:space="0" w:color="auto"/>
            <w:right w:val="none" w:sz="0" w:space="0" w:color="auto"/>
          </w:divBdr>
          <w:divsChild>
            <w:div w:id="2033725298">
              <w:marLeft w:val="0"/>
              <w:marRight w:val="0"/>
              <w:marTop w:val="0"/>
              <w:marBottom w:val="0"/>
              <w:divBdr>
                <w:top w:val="none" w:sz="0" w:space="0" w:color="auto"/>
                <w:left w:val="none" w:sz="0" w:space="0" w:color="auto"/>
                <w:bottom w:val="none" w:sz="0" w:space="0" w:color="auto"/>
                <w:right w:val="none" w:sz="0" w:space="0" w:color="auto"/>
              </w:divBdr>
            </w:div>
          </w:divsChild>
        </w:div>
        <w:div w:id="1042095081">
          <w:marLeft w:val="0"/>
          <w:marRight w:val="0"/>
          <w:marTop w:val="0"/>
          <w:marBottom w:val="0"/>
          <w:divBdr>
            <w:top w:val="none" w:sz="0" w:space="0" w:color="auto"/>
            <w:left w:val="none" w:sz="0" w:space="0" w:color="auto"/>
            <w:bottom w:val="none" w:sz="0" w:space="0" w:color="auto"/>
            <w:right w:val="none" w:sz="0" w:space="0" w:color="auto"/>
          </w:divBdr>
          <w:divsChild>
            <w:div w:id="2144955538">
              <w:marLeft w:val="0"/>
              <w:marRight w:val="0"/>
              <w:marTop w:val="0"/>
              <w:marBottom w:val="0"/>
              <w:divBdr>
                <w:top w:val="none" w:sz="0" w:space="0" w:color="auto"/>
                <w:left w:val="none" w:sz="0" w:space="0" w:color="auto"/>
                <w:bottom w:val="none" w:sz="0" w:space="0" w:color="auto"/>
                <w:right w:val="none" w:sz="0" w:space="0" w:color="auto"/>
              </w:divBdr>
            </w:div>
          </w:divsChild>
        </w:div>
        <w:div w:id="1065108135">
          <w:marLeft w:val="0"/>
          <w:marRight w:val="0"/>
          <w:marTop w:val="0"/>
          <w:marBottom w:val="0"/>
          <w:divBdr>
            <w:top w:val="none" w:sz="0" w:space="0" w:color="auto"/>
            <w:left w:val="none" w:sz="0" w:space="0" w:color="auto"/>
            <w:bottom w:val="none" w:sz="0" w:space="0" w:color="auto"/>
            <w:right w:val="none" w:sz="0" w:space="0" w:color="auto"/>
          </w:divBdr>
          <w:divsChild>
            <w:div w:id="636420838">
              <w:marLeft w:val="0"/>
              <w:marRight w:val="0"/>
              <w:marTop w:val="0"/>
              <w:marBottom w:val="0"/>
              <w:divBdr>
                <w:top w:val="none" w:sz="0" w:space="0" w:color="auto"/>
                <w:left w:val="none" w:sz="0" w:space="0" w:color="auto"/>
                <w:bottom w:val="none" w:sz="0" w:space="0" w:color="auto"/>
                <w:right w:val="none" w:sz="0" w:space="0" w:color="auto"/>
              </w:divBdr>
            </w:div>
          </w:divsChild>
        </w:div>
        <w:div w:id="1072922529">
          <w:marLeft w:val="0"/>
          <w:marRight w:val="0"/>
          <w:marTop w:val="0"/>
          <w:marBottom w:val="0"/>
          <w:divBdr>
            <w:top w:val="none" w:sz="0" w:space="0" w:color="auto"/>
            <w:left w:val="none" w:sz="0" w:space="0" w:color="auto"/>
            <w:bottom w:val="none" w:sz="0" w:space="0" w:color="auto"/>
            <w:right w:val="none" w:sz="0" w:space="0" w:color="auto"/>
          </w:divBdr>
          <w:divsChild>
            <w:div w:id="622662475">
              <w:marLeft w:val="0"/>
              <w:marRight w:val="0"/>
              <w:marTop w:val="0"/>
              <w:marBottom w:val="0"/>
              <w:divBdr>
                <w:top w:val="none" w:sz="0" w:space="0" w:color="auto"/>
                <w:left w:val="none" w:sz="0" w:space="0" w:color="auto"/>
                <w:bottom w:val="none" w:sz="0" w:space="0" w:color="auto"/>
                <w:right w:val="none" w:sz="0" w:space="0" w:color="auto"/>
              </w:divBdr>
            </w:div>
          </w:divsChild>
        </w:div>
        <w:div w:id="1079401355">
          <w:marLeft w:val="0"/>
          <w:marRight w:val="0"/>
          <w:marTop w:val="0"/>
          <w:marBottom w:val="0"/>
          <w:divBdr>
            <w:top w:val="none" w:sz="0" w:space="0" w:color="auto"/>
            <w:left w:val="none" w:sz="0" w:space="0" w:color="auto"/>
            <w:bottom w:val="none" w:sz="0" w:space="0" w:color="auto"/>
            <w:right w:val="none" w:sz="0" w:space="0" w:color="auto"/>
          </w:divBdr>
          <w:divsChild>
            <w:div w:id="1756317326">
              <w:marLeft w:val="0"/>
              <w:marRight w:val="0"/>
              <w:marTop w:val="0"/>
              <w:marBottom w:val="0"/>
              <w:divBdr>
                <w:top w:val="none" w:sz="0" w:space="0" w:color="auto"/>
                <w:left w:val="none" w:sz="0" w:space="0" w:color="auto"/>
                <w:bottom w:val="none" w:sz="0" w:space="0" w:color="auto"/>
                <w:right w:val="none" w:sz="0" w:space="0" w:color="auto"/>
              </w:divBdr>
            </w:div>
          </w:divsChild>
        </w:div>
        <w:div w:id="1089229593">
          <w:marLeft w:val="0"/>
          <w:marRight w:val="0"/>
          <w:marTop w:val="0"/>
          <w:marBottom w:val="0"/>
          <w:divBdr>
            <w:top w:val="none" w:sz="0" w:space="0" w:color="auto"/>
            <w:left w:val="none" w:sz="0" w:space="0" w:color="auto"/>
            <w:bottom w:val="none" w:sz="0" w:space="0" w:color="auto"/>
            <w:right w:val="none" w:sz="0" w:space="0" w:color="auto"/>
          </w:divBdr>
          <w:divsChild>
            <w:div w:id="1767193352">
              <w:marLeft w:val="0"/>
              <w:marRight w:val="0"/>
              <w:marTop w:val="0"/>
              <w:marBottom w:val="0"/>
              <w:divBdr>
                <w:top w:val="none" w:sz="0" w:space="0" w:color="auto"/>
                <w:left w:val="none" w:sz="0" w:space="0" w:color="auto"/>
                <w:bottom w:val="none" w:sz="0" w:space="0" w:color="auto"/>
                <w:right w:val="none" w:sz="0" w:space="0" w:color="auto"/>
              </w:divBdr>
            </w:div>
          </w:divsChild>
        </w:div>
        <w:div w:id="1146700698">
          <w:marLeft w:val="0"/>
          <w:marRight w:val="0"/>
          <w:marTop w:val="0"/>
          <w:marBottom w:val="0"/>
          <w:divBdr>
            <w:top w:val="none" w:sz="0" w:space="0" w:color="auto"/>
            <w:left w:val="none" w:sz="0" w:space="0" w:color="auto"/>
            <w:bottom w:val="none" w:sz="0" w:space="0" w:color="auto"/>
            <w:right w:val="none" w:sz="0" w:space="0" w:color="auto"/>
          </w:divBdr>
          <w:divsChild>
            <w:div w:id="1433823067">
              <w:marLeft w:val="0"/>
              <w:marRight w:val="0"/>
              <w:marTop w:val="0"/>
              <w:marBottom w:val="0"/>
              <w:divBdr>
                <w:top w:val="none" w:sz="0" w:space="0" w:color="auto"/>
                <w:left w:val="none" w:sz="0" w:space="0" w:color="auto"/>
                <w:bottom w:val="none" w:sz="0" w:space="0" w:color="auto"/>
                <w:right w:val="none" w:sz="0" w:space="0" w:color="auto"/>
              </w:divBdr>
            </w:div>
          </w:divsChild>
        </w:div>
        <w:div w:id="1155951261">
          <w:marLeft w:val="0"/>
          <w:marRight w:val="0"/>
          <w:marTop w:val="0"/>
          <w:marBottom w:val="0"/>
          <w:divBdr>
            <w:top w:val="none" w:sz="0" w:space="0" w:color="auto"/>
            <w:left w:val="none" w:sz="0" w:space="0" w:color="auto"/>
            <w:bottom w:val="none" w:sz="0" w:space="0" w:color="auto"/>
            <w:right w:val="none" w:sz="0" w:space="0" w:color="auto"/>
          </w:divBdr>
          <w:divsChild>
            <w:div w:id="1475025260">
              <w:marLeft w:val="0"/>
              <w:marRight w:val="0"/>
              <w:marTop w:val="0"/>
              <w:marBottom w:val="0"/>
              <w:divBdr>
                <w:top w:val="none" w:sz="0" w:space="0" w:color="auto"/>
                <w:left w:val="none" w:sz="0" w:space="0" w:color="auto"/>
                <w:bottom w:val="none" w:sz="0" w:space="0" w:color="auto"/>
                <w:right w:val="none" w:sz="0" w:space="0" w:color="auto"/>
              </w:divBdr>
            </w:div>
          </w:divsChild>
        </w:div>
        <w:div w:id="1178929760">
          <w:marLeft w:val="0"/>
          <w:marRight w:val="0"/>
          <w:marTop w:val="0"/>
          <w:marBottom w:val="0"/>
          <w:divBdr>
            <w:top w:val="none" w:sz="0" w:space="0" w:color="auto"/>
            <w:left w:val="none" w:sz="0" w:space="0" w:color="auto"/>
            <w:bottom w:val="none" w:sz="0" w:space="0" w:color="auto"/>
            <w:right w:val="none" w:sz="0" w:space="0" w:color="auto"/>
          </w:divBdr>
          <w:divsChild>
            <w:div w:id="447546787">
              <w:marLeft w:val="0"/>
              <w:marRight w:val="0"/>
              <w:marTop w:val="0"/>
              <w:marBottom w:val="0"/>
              <w:divBdr>
                <w:top w:val="none" w:sz="0" w:space="0" w:color="auto"/>
                <w:left w:val="none" w:sz="0" w:space="0" w:color="auto"/>
                <w:bottom w:val="none" w:sz="0" w:space="0" w:color="auto"/>
                <w:right w:val="none" w:sz="0" w:space="0" w:color="auto"/>
              </w:divBdr>
            </w:div>
          </w:divsChild>
        </w:div>
        <w:div w:id="1189754578">
          <w:marLeft w:val="0"/>
          <w:marRight w:val="0"/>
          <w:marTop w:val="0"/>
          <w:marBottom w:val="0"/>
          <w:divBdr>
            <w:top w:val="none" w:sz="0" w:space="0" w:color="auto"/>
            <w:left w:val="none" w:sz="0" w:space="0" w:color="auto"/>
            <w:bottom w:val="none" w:sz="0" w:space="0" w:color="auto"/>
            <w:right w:val="none" w:sz="0" w:space="0" w:color="auto"/>
          </w:divBdr>
          <w:divsChild>
            <w:div w:id="777719574">
              <w:marLeft w:val="0"/>
              <w:marRight w:val="0"/>
              <w:marTop w:val="0"/>
              <w:marBottom w:val="0"/>
              <w:divBdr>
                <w:top w:val="none" w:sz="0" w:space="0" w:color="auto"/>
                <w:left w:val="none" w:sz="0" w:space="0" w:color="auto"/>
                <w:bottom w:val="none" w:sz="0" w:space="0" w:color="auto"/>
                <w:right w:val="none" w:sz="0" w:space="0" w:color="auto"/>
              </w:divBdr>
            </w:div>
          </w:divsChild>
        </w:div>
        <w:div w:id="1198351547">
          <w:marLeft w:val="0"/>
          <w:marRight w:val="0"/>
          <w:marTop w:val="0"/>
          <w:marBottom w:val="0"/>
          <w:divBdr>
            <w:top w:val="none" w:sz="0" w:space="0" w:color="auto"/>
            <w:left w:val="none" w:sz="0" w:space="0" w:color="auto"/>
            <w:bottom w:val="none" w:sz="0" w:space="0" w:color="auto"/>
            <w:right w:val="none" w:sz="0" w:space="0" w:color="auto"/>
          </w:divBdr>
          <w:divsChild>
            <w:div w:id="430669147">
              <w:marLeft w:val="0"/>
              <w:marRight w:val="0"/>
              <w:marTop w:val="0"/>
              <w:marBottom w:val="0"/>
              <w:divBdr>
                <w:top w:val="none" w:sz="0" w:space="0" w:color="auto"/>
                <w:left w:val="none" w:sz="0" w:space="0" w:color="auto"/>
                <w:bottom w:val="none" w:sz="0" w:space="0" w:color="auto"/>
                <w:right w:val="none" w:sz="0" w:space="0" w:color="auto"/>
              </w:divBdr>
            </w:div>
          </w:divsChild>
        </w:div>
        <w:div w:id="1230267540">
          <w:marLeft w:val="0"/>
          <w:marRight w:val="0"/>
          <w:marTop w:val="0"/>
          <w:marBottom w:val="0"/>
          <w:divBdr>
            <w:top w:val="none" w:sz="0" w:space="0" w:color="auto"/>
            <w:left w:val="none" w:sz="0" w:space="0" w:color="auto"/>
            <w:bottom w:val="none" w:sz="0" w:space="0" w:color="auto"/>
            <w:right w:val="none" w:sz="0" w:space="0" w:color="auto"/>
          </w:divBdr>
          <w:divsChild>
            <w:div w:id="392195482">
              <w:marLeft w:val="0"/>
              <w:marRight w:val="0"/>
              <w:marTop w:val="0"/>
              <w:marBottom w:val="0"/>
              <w:divBdr>
                <w:top w:val="none" w:sz="0" w:space="0" w:color="auto"/>
                <w:left w:val="none" w:sz="0" w:space="0" w:color="auto"/>
                <w:bottom w:val="none" w:sz="0" w:space="0" w:color="auto"/>
                <w:right w:val="none" w:sz="0" w:space="0" w:color="auto"/>
              </w:divBdr>
            </w:div>
          </w:divsChild>
        </w:div>
        <w:div w:id="1232815391">
          <w:marLeft w:val="0"/>
          <w:marRight w:val="0"/>
          <w:marTop w:val="0"/>
          <w:marBottom w:val="0"/>
          <w:divBdr>
            <w:top w:val="none" w:sz="0" w:space="0" w:color="auto"/>
            <w:left w:val="none" w:sz="0" w:space="0" w:color="auto"/>
            <w:bottom w:val="none" w:sz="0" w:space="0" w:color="auto"/>
            <w:right w:val="none" w:sz="0" w:space="0" w:color="auto"/>
          </w:divBdr>
          <w:divsChild>
            <w:div w:id="494146143">
              <w:marLeft w:val="0"/>
              <w:marRight w:val="0"/>
              <w:marTop w:val="0"/>
              <w:marBottom w:val="0"/>
              <w:divBdr>
                <w:top w:val="none" w:sz="0" w:space="0" w:color="auto"/>
                <w:left w:val="none" w:sz="0" w:space="0" w:color="auto"/>
                <w:bottom w:val="none" w:sz="0" w:space="0" w:color="auto"/>
                <w:right w:val="none" w:sz="0" w:space="0" w:color="auto"/>
              </w:divBdr>
            </w:div>
          </w:divsChild>
        </w:div>
        <w:div w:id="1257249983">
          <w:marLeft w:val="0"/>
          <w:marRight w:val="0"/>
          <w:marTop w:val="0"/>
          <w:marBottom w:val="0"/>
          <w:divBdr>
            <w:top w:val="none" w:sz="0" w:space="0" w:color="auto"/>
            <w:left w:val="none" w:sz="0" w:space="0" w:color="auto"/>
            <w:bottom w:val="none" w:sz="0" w:space="0" w:color="auto"/>
            <w:right w:val="none" w:sz="0" w:space="0" w:color="auto"/>
          </w:divBdr>
          <w:divsChild>
            <w:div w:id="1495956427">
              <w:marLeft w:val="0"/>
              <w:marRight w:val="0"/>
              <w:marTop w:val="0"/>
              <w:marBottom w:val="0"/>
              <w:divBdr>
                <w:top w:val="none" w:sz="0" w:space="0" w:color="auto"/>
                <w:left w:val="none" w:sz="0" w:space="0" w:color="auto"/>
                <w:bottom w:val="none" w:sz="0" w:space="0" w:color="auto"/>
                <w:right w:val="none" w:sz="0" w:space="0" w:color="auto"/>
              </w:divBdr>
            </w:div>
          </w:divsChild>
        </w:div>
        <w:div w:id="1262764656">
          <w:marLeft w:val="0"/>
          <w:marRight w:val="0"/>
          <w:marTop w:val="0"/>
          <w:marBottom w:val="0"/>
          <w:divBdr>
            <w:top w:val="none" w:sz="0" w:space="0" w:color="auto"/>
            <w:left w:val="none" w:sz="0" w:space="0" w:color="auto"/>
            <w:bottom w:val="none" w:sz="0" w:space="0" w:color="auto"/>
            <w:right w:val="none" w:sz="0" w:space="0" w:color="auto"/>
          </w:divBdr>
          <w:divsChild>
            <w:div w:id="2105104799">
              <w:marLeft w:val="0"/>
              <w:marRight w:val="0"/>
              <w:marTop w:val="0"/>
              <w:marBottom w:val="0"/>
              <w:divBdr>
                <w:top w:val="none" w:sz="0" w:space="0" w:color="auto"/>
                <w:left w:val="none" w:sz="0" w:space="0" w:color="auto"/>
                <w:bottom w:val="none" w:sz="0" w:space="0" w:color="auto"/>
                <w:right w:val="none" w:sz="0" w:space="0" w:color="auto"/>
              </w:divBdr>
            </w:div>
          </w:divsChild>
        </w:div>
        <w:div w:id="1320886122">
          <w:marLeft w:val="0"/>
          <w:marRight w:val="0"/>
          <w:marTop w:val="0"/>
          <w:marBottom w:val="0"/>
          <w:divBdr>
            <w:top w:val="none" w:sz="0" w:space="0" w:color="auto"/>
            <w:left w:val="none" w:sz="0" w:space="0" w:color="auto"/>
            <w:bottom w:val="none" w:sz="0" w:space="0" w:color="auto"/>
            <w:right w:val="none" w:sz="0" w:space="0" w:color="auto"/>
          </w:divBdr>
          <w:divsChild>
            <w:div w:id="1999917487">
              <w:marLeft w:val="0"/>
              <w:marRight w:val="0"/>
              <w:marTop w:val="0"/>
              <w:marBottom w:val="0"/>
              <w:divBdr>
                <w:top w:val="none" w:sz="0" w:space="0" w:color="auto"/>
                <w:left w:val="none" w:sz="0" w:space="0" w:color="auto"/>
                <w:bottom w:val="none" w:sz="0" w:space="0" w:color="auto"/>
                <w:right w:val="none" w:sz="0" w:space="0" w:color="auto"/>
              </w:divBdr>
            </w:div>
          </w:divsChild>
        </w:div>
        <w:div w:id="1327780700">
          <w:marLeft w:val="0"/>
          <w:marRight w:val="0"/>
          <w:marTop w:val="0"/>
          <w:marBottom w:val="0"/>
          <w:divBdr>
            <w:top w:val="none" w:sz="0" w:space="0" w:color="auto"/>
            <w:left w:val="none" w:sz="0" w:space="0" w:color="auto"/>
            <w:bottom w:val="none" w:sz="0" w:space="0" w:color="auto"/>
            <w:right w:val="none" w:sz="0" w:space="0" w:color="auto"/>
          </w:divBdr>
          <w:divsChild>
            <w:div w:id="1802844186">
              <w:marLeft w:val="0"/>
              <w:marRight w:val="0"/>
              <w:marTop w:val="0"/>
              <w:marBottom w:val="0"/>
              <w:divBdr>
                <w:top w:val="none" w:sz="0" w:space="0" w:color="auto"/>
                <w:left w:val="none" w:sz="0" w:space="0" w:color="auto"/>
                <w:bottom w:val="none" w:sz="0" w:space="0" w:color="auto"/>
                <w:right w:val="none" w:sz="0" w:space="0" w:color="auto"/>
              </w:divBdr>
            </w:div>
          </w:divsChild>
        </w:div>
        <w:div w:id="1328825056">
          <w:marLeft w:val="0"/>
          <w:marRight w:val="0"/>
          <w:marTop w:val="0"/>
          <w:marBottom w:val="0"/>
          <w:divBdr>
            <w:top w:val="none" w:sz="0" w:space="0" w:color="auto"/>
            <w:left w:val="none" w:sz="0" w:space="0" w:color="auto"/>
            <w:bottom w:val="none" w:sz="0" w:space="0" w:color="auto"/>
            <w:right w:val="none" w:sz="0" w:space="0" w:color="auto"/>
          </w:divBdr>
          <w:divsChild>
            <w:div w:id="322855144">
              <w:marLeft w:val="0"/>
              <w:marRight w:val="0"/>
              <w:marTop w:val="0"/>
              <w:marBottom w:val="0"/>
              <w:divBdr>
                <w:top w:val="none" w:sz="0" w:space="0" w:color="auto"/>
                <w:left w:val="none" w:sz="0" w:space="0" w:color="auto"/>
                <w:bottom w:val="none" w:sz="0" w:space="0" w:color="auto"/>
                <w:right w:val="none" w:sz="0" w:space="0" w:color="auto"/>
              </w:divBdr>
            </w:div>
          </w:divsChild>
        </w:div>
        <w:div w:id="1348601820">
          <w:marLeft w:val="0"/>
          <w:marRight w:val="0"/>
          <w:marTop w:val="0"/>
          <w:marBottom w:val="0"/>
          <w:divBdr>
            <w:top w:val="none" w:sz="0" w:space="0" w:color="auto"/>
            <w:left w:val="none" w:sz="0" w:space="0" w:color="auto"/>
            <w:bottom w:val="none" w:sz="0" w:space="0" w:color="auto"/>
            <w:right w:val="none" w:sz="0" w:space="0" w:color="auto"/>
          </w:divBdr>
          <w:divsChild>
            <w:div w:id="794636313">
              <w:marLeft w:val="0"/>
              <w:marRight w:val="0"/>
              <w:marTop w:val="0"/>
              <w:marBottom w:val="0"/>
              <w:divBdr>
                <w:top w:val="none" w:sz="0" w:space="0" w:color="auto"/>
                <w:left w:val="none" w:sz="0" w:space="0" w:color="auto"/>
                <w:bottom w:val="none" w:sz="0" w:space="0" w:color="auto"/>
                <w:right w:val="none" w:sz="0" w:space="0" w:color="auto"/>
              </w:divBdr>
            </w:div>
          </w:divsChild>
        </w:div>
        <w:div w:id="1357735924">
          <w:marLeft w:val="0"/>
          <w:marRight w:val="0"/>
          <w:marTop w:val="0"/>
          <w:marBottom w:val="0"/>
          <w:divBdr>
            <w:top w:val="none" w:sz="0" w:space="0" w:color="auto"/>
            <w:left w:val="none" w:sz="0" w:space="0" w:color="auto"/>
            <w:bottom w:val="none" w:sz="0" w:space="0" w:color="auto"/>
            <w:right w:val="none" w:sz="0" w:space="0" w:color="auto"/>
          </w:divBdr>
          <w:divsChild>
            <w:div w:id="133763435">
              <w:marLeft w:val="0"/>
              <w:marRight w:val="0"/>
              <w:marTop w:val="0"/>
              <w:marBottom w:val="0"/>
              <w:divBdr>
                <w:top w:val="none" w:sz="0" w:space="0" w:color="auto"/>
                <w:left w:val="none" w:sz="0" w:space="0" w:color="auto"/>
                <w:bottom w:val="none" w:sz="0" w:space="0" w:color="auto"/>
                <w:right w:val="none" w:sz="0" w:space="0" w:color="auto"/>
              </w:divBdr>
            </w:div>
          </w:divsChild>
        </w:div>
        <w:div w:id="1392846148">
          <w:marLeft w:val="0"/>
          <w:marRight w:val="0"/>
          <w:marTop w:val="0"/>
          <w:marBottom w:val="0"/>
          <w:divBdr>
            <w:top w:val="none" w:sz="0" w:space="0" w:color="auto"/>
            <w:left w:val="none" w:sz="0" w:space="0" w:color="auto"/>
            <w:bottom w:val="none" w:sz="0" w:space="0" w:color="auto"/>
            <w:right w:val="none" w:sz="0" w:space="0" w:color="auto"/>
          </w:divBdr>
          <w:divsChild>
            <w:div w:id="1659386229">
              <w:marLeft w:val="0"/>
              <w:marRight w:val="0"/>
              <w:marTop w:val="0"/>
              <w:marBottom w:val="0"/>
              <w:divBdr>
                <w:top w:val="none" w:sz="0" w:space="0" w:color="auto"/>
                <w:left w:val="none" w:sz="0" w:space="0" w:color="auto"/>
                <w:bottom w:val="none" w:sz="0" w:space="0" w:color="auto"/>
                <w:right w:val="none" w:sz="0" w:space="0" w:color="auto"/>
              </w:divBdr>
            </w:div>
          </w:divsChild>
        </w:div>
        <w:div w:id="1395353450">
          <w:marLeft w:val="0"/>
          <w:marRight w:val="0"/>
          <w:marTop w:val="0"/>
          <w:marBottom w:val="0"/>
          <w:divBdr>
            <w:top w:val="none" w:sz="0" w:space="0" w:color="auto"/>
            <w:left w:val="none" w:sz="0" w:space="0" w:color="auto"/>
            <w:bottom w:val="none" w:sz="0" w:space="0" w:color="auto"/>
            <w:right w:val="none" w:sz="0" w:space="0" w:color="auto"/>
          </w:divBdr>
          <w:divsChild>
            <w:div w:id="620722026">
              <w:marLeft w:val="0"/>
              <w:marRight w:val="0"/>
              <w:marTop w:val="0"/>
              <w:marBottom w:val="0"/>
              <w:divBdr>
                <w:top w:val="none" w:sz="0" w:space="0" w:color="auto"/>
                <w:left w:val="none" w:sz="0" w:space="0" w:color="auto"/>
                <w:bottom w:val="none" w:sz="0" w:space="0" w:color="auto"/>
                <w:right w:val="none" w:sz="0" w:space="0" w:color="auto"/>
              </w:divBdr>
            </w:div>
          </w:divsChild>
        </w:div>
        <w:div w:id="1407608132">
          <w:marLeft w:val="0"/>
          <w:marRight w:val="0"/>
          <w:marTop w:val="0"/>
          <w:marBottom w:val="0"/>
          <w:divBdr>
            <w:top w:val="none" w:sz="0" w:space="0" w:color="auto"/>
            <w:left w:val="none" w:sz="0" w:space="0" w:color="auto"/>
            <w:bottom w:val="none" w:sz="0" w:space="0" w:color="auto"/>
            <w:right w:val="none" w:sz="0" w:space="0" w:color="auto"/>
          </w:divBdr>
          <w:divsChild>
            <w:div w:id="1778259505">
              <w:marLeft w:val="0"/>
              <w:marRight w:val="0"/>
              <w:marTop w:val="0"/>
              <w:marBottom w:val="0"/>
              <w:divBdr>
                <w:top w:val="none" w:sz="0" w:space="0" w:color="auto"/>
                <w:left w:val="none" w:sz="0" w:space="0" w:color="auto"/>
                <w:bottom w:val="none" w:sz="0" w:space="0" w:color="auto"/>
                <w:right w:val="none" w:sz="0" w:space="0" w:color="auto"/>
              </w:divBdr>
            </w:div>
          </w:divsChild>
        </w:div>
        <w:div w:id="1496535525">
          <w:marLeft w:val="0"/>
          <w:marRight w:val="0"/>
          <w:marTop w:val="0"/>
          <w:marBottom w:val="0"/>
          <w:divBdr>
            <w:top w:val="none" w:sz="0" w:space="0" w:color="auto"/>
            <w:left w:val="none" w:sz="0" w:space="0" w:color="auto"/>
            <w:bottom w:val="none" w:sz="0" w:space="0" w:color="auto"/>
            <w:right w:val="none" w:sz="0" w:space="0" w:color="auto"/>
          </w:divBdr>
          <w:divsChild>
            <w:div w:id="693383801">
              <w:marLeft w:val="0"/>
              <w:marRight w:val="0"/>
              <w:marTop w:val="0"/>
              <w:marBottom w:val="0"/>
              <w:divBdr>
                <w:top w:val="none" w:sz="0" w:space="0" w:color="auto"/>
                <w:left w:val="none" w:sz="0" w:space="0" w:color="auto"/>
                <w:bottom w:val="none" w:sz="0" w:space="0" w:color="auto"/>
                <w:right w:val="none" w:sz="0" w:space="0" w:color="auto"/>
              </w:divBdr>
            </w:div>
          </w:divsChild>
        </w:div>
        <w:div w:id="1498957116">
          <w:marLeft w:val="0"/>
          <w:marRight w:val="0"/>
          <w:marTop w:val="0"/>
          <w:marBottom w:val="0"/>
          <w:divBdr>
            <w:top w:val="none" w:sz="0" w:space="0" w:color="auto"/>
            <w:left w:val="none" w:sz="0" w:space="0" w:color="auto"/>
            <w:bottom w:val="none" w:sz="0" w:space="0" w:color="auto"/>
            <w:right w:val="none" w:sz="0" w:space="0" w:color="auto"/>
          </w:divBdr>
          <w:divsChild>
            <w:div w:id="1990403824">
              <w:marLeft w:val="0"/>
              <w:marRight w:val="0"/>
              <w:marTop w:val="0"/>
              <w:marBottom w:val="0"/>
              <w:divBdr>
                <w:top w:val="none" w:sz="0" w:space="0" w:color="auto"/>
                <w:left w:val="none" w:sz="0" w:space="0" w:color="auto"/>
                <w:bottom w:val="none" w:sz="0" w:space="0" w:color="auto"/>
                <w:right w:val="none" w:sz="0" w:space="0" w:color="auto"/>
              </w:divBdr>
            </w:div>
          </w:divsChild>
        </w:div>
        <w:div w:id="1539052428">
          <w:marLeft w:val="0"/>
          <w:marRight w:val="0"/>
          <w:marTop w:val="0"/>
          <w:marBottom w:val="0"/>
          <w:divBdr>
            <w:top w:val="none" w:sz="0" w:space="0" w:color="auto"/>
            <w:left w:val="none" w:sz="0" w:space="0" w:color="auto"/>
            <w:bottom w:val="none" w:sz="0" w:space="0" w:color="auto"/>
            <w:right w:val="none" w:sz="0" w:space="0" w:color="auto"/>
          </w:divBdr>
          <w:divsChild>
            <w:div w:id="1766608303">
              <w:marLeft w:val="0"/>
              <w:marRight w:val="0"/>
              <w:marTop w:val="0"/>
              <w:marBottom w:val="0"/>
              <w:divBdr>
                <w:top w:val="none" w:sz="0" w:space="0" w:color="auto"/>
                <w:left w:val="none" w:sz="0" w:space="0" w:color="auto"/>
                <w:bottom w:val="none" w:sz="0" w:space="0" w:color="auto"/>
                <w:right w:val="none" w:sz="0" w:space="0" w:color="auto"/>
              </w:divBdr>
            </w:div>
          </w:divsChild>
        </w:div>
        <w:div w:id="1553035617">
          <w:marLeft w:val="0"/>
          <w:marRight w:val="0"/>
          <w:marTop w:val="0"/>
          <w:marBottom w:val="0"/>
          <w:divBdr>
            <w:top w:val="none" w:sz="0" w:space="0" w:color="auto"/>
            <w:left w:val="none" w:sz="0" w:space="0" w:color="auto"/>
            <w:bottom w:val="none" w:sz="0" w:space="0" w:color="auto"/>
            <w:right w:val="none" w:sz="0" w:space="0" w:color="auto"/>
          </w:divBdr>
          <w:divsChild>
            <w:div w:id="510140824">
              <w:marLeft w:val="0"/>
              <w:marRight w:val="0"/>
              <w:marTop w:val="0"/>
              <w:marBottom w:val="0"/>
              <w:divBdr>
                <w:top w:val="none" w:sz="0" w:space="0" w:color="auto"/>
                <w:left w:val="none" w:sz="0" w:space="0" w:color="auto"/>
                <w:bottom w:val="none" w:sz="0" w:space="0" w:color="auto"/>
                <w:right w:val="none" w:sz="0" w:space="0" w:color="auto"/>
              </w:divBdr>
            </w:div>
          </w:divsChild>
        </w:div>
        <w:div w:id="1553926590">
          <w:marLeft w:val="0"/>
          <w:marRight w:val="0"/>
          <w:marTop w:val="0"/>
          <w:marBottom w:val="0"/>
          <w:divBdr>
            <w:top w:val="none" w:sz="0" w:space="0" w:color="auto"/>
            <w:left w:val="none" w:sz="0" w:space="0" w:color="auto"/>
            <w:bottom w:val="none" w:sz="0" w:space="0" w:color="auto"/>
            <w:right w:val="none" w:sz="0" w:space="0" w:color="auto"/>
          </w:divBdr>
          <w:divsChild>
            <w:div w:id="1537934722">
              <w:marLeft w:val="0"/>
              <w:marRight w:val="0"/>
              <w:marTop w:val="0"/>
              <w:marBottom w:val="0"/>
              <w:divBdr>
                <w:top w:val="none" w:sz="0" w:space="0" w:color="auto"/>
                <w:left w:val="none" w:sz="0" w:space="0" w:color="auto"/>
                <w:bottom w:val="none" w:sz="0" w:space="0" w:color="auto"/>
                <w:right w:val="none" w:sz="0" w:space="0" w:color="auto"/>
              </w:divBdr>
            </w:div>
          </w:divsChild>
        </w:div>
        <w:div w:id="1555310087">
          <w:marLeft w:val="0"/>
          <w:marRight w:val="0"/>
          <w:marTop w:val="0"/>
          <w:marBottom w:val="0"/>
          <w:divBdr>
            <w:top w:val="none" w:sz="0" w:space="0" w:color="auto"/>
            <w:left w:val="none" w:sz="0" w:space="0" w:color="auto"/>
            <w:bottom w:val="none" w:sz="0" w:space="0" w:color="auto"/>
            <w:right w:val="none" w:sz="0" w:space="0" w:color="auto"/>
          </w:divBdr>
          <w:divsChild>
            <w:div w:id="1128275585">
              <w:marLeft w:val="0"/>
              <w:marRight w:val="0"/>
              <w:marTop w:val="0"/>
              <w:marBottom w:val="0"/>
              <w:divBdr>
                <w:top w:val="none" w:sz="0" w:space="0" w:color="auto"/>
                <w:left w:val="none" w:sz="0" w:space="0" w:color="auto"/>
                <w:bottom w:val="none" w:sz="0" w:space="0" w:color="auto"/>
                <w:right w:val="none" w:sz="0" w:space="0" w:color="auto"/>
              </w:divBdr>
            </w:div>
          </w:divsChild>
        </w:div>
        <w:div w:id="1560481937">
          <w:marLeft w:val="0"/>
          <w:marRight w:val="0"/>
          <w:marTop w:val="0"/>
          <w:marBottom w:val="0"/>
          <w:divBdr>
            <w:top w:val="none" w:sz="0" w:space="0" w:color="auto"/>
            <w:left w:val="none" w:sz="0" w:space="0" w:color="auto"/>
            <w:bottom w:val="none" w:sz="0" w:space="0" w:color="auto"/>
            <w:right w:val="none" w:sz="0" w:space="0" w:color="auto"/>
          </w:divBdr>
          <w:divsChild>
            <w:div w:id="302857806">
              <w:marLeft w:val="0"/>
              <w:marRight w:val="0"/>
              <w:marTop w:val="0"/>
              <w:marBottom w:val="0"/>
              <w:divBdr>
                <w:top w:val="none" w:sz="0" w:space="0" w:color="auto"/>
                <w:left w:val="none" w:sz="0" w:space="0" w:color="auto"/>
                <w:bottom w:val="none" w:sz="0" w:space="0" w:color="auto"/>
                <w:right w:val="none" w:sz="0" w:space="0" w:color="auto"/>
              </w:divBdr>
            </w:div>
          </w:divsChild>
        </w:div>
        <w:div w:id="1563755286">
          <w:marLeft w:val="0"/>
          <w:marRight w:val="0"/>
          <w:marTop w:val="0"/>
          <w:marBottom w:val="0"/>
          <w:divBdr>
            <w:top w:val="none" w:sz="0" w:space="0" w:color="auto"/>
            <w:left w:val="none" w:sz="0" w:space="0" w:color="auto"/>
            <w:bottom w:val="none" w:sz="0" w:space="0" w:color="auto"/>
            <w:right w:val="none" w:sz="0" w:space="0" w:color="auto"/>
          </w:divBdr>
          <w:divsChild>
            <w:div w:id="1778526086">
              <w:marLeft w:val="0"/>
              <w:marRight w:val="0"/>
              <w:marTop w:val="0"/>
              <w:marBottom w:val="0"/>
              <w:divBdr>
                <w:top w:val="none" w:sz="0" w:space="0" w:color="auto"/>
                <w:left w:val="none" w:sz="0" w:space="0" w:color="auto"/>
                <w:bottom w:val="none" w:sz="0" w:space="0" w:color="auto"/>
                <w:right w:val="none" w:sz="0" w:space="0" w:color="auto"/>
              </w:divBdr>
            </w:div>
          </w:divsChild>
        </w:div>
        <w:div w:id="1569880032">
          <w:marLeft w:val="0"/>
          <w:marRight w:val="0"/>
          <w:marTop w:val="0"/>
          <w:marBottom w:val="0"/>
          <w:divBdr>
            <w:top w:val="none" w:sz="0" w:space="0" w:color="auto"/>
            <w:left w:val="none" w:sz="0" w:space="0" w:color="auto"/>
            <w:bottom w:val="none" w:sz="0" w:space="0" w:color="auto"/>
            <w:right w:val="none" w:sz="0" w:space="0" w:color="auto"/>
          </w:divBdr>
          <w:divsChild>
            <w:div w:id="492569486">
              <w:marLeft w:val="0"/>
              <w:marRight w:val="0"/>
              <w:marTop w:val="0"/>
              <w:marBottom w:val="0"/>
              <w:divBdr>
                <w:top w:val="none" w:sz="0" w:space="0" w:color="auto"/>
                <w:left w:val="none" w:sz="0" w:space="0" w:color="auto"/>
                <w:bottom w:val="none" w:sz="0" w:space="0" w:color="auto"/>
                <w:right w:val="none" w:sz="0" w:space="0" w:color="auto"/>
              </w:divBdr>
            </w:div>
          </w:divsChild>
        </w:div>
        <w:div w:id="1583179971">
          <w:marLeft w:val="0"/>
          <w:marRight w:val="0"/>
          <w:marTop w:val="0"/>
          <w:marBottom w:val="0"/>
          <w:divBdr>
            <w:top w:val="none" w:sz="0" w:space="0" w:color="auto"/>
            <w:left w:val="none" w:sz="0" w:space="0" w:color="auto"/>
            <w:bottom w:val="none" w:sz="0" w:space="0" w:color="auto"/>
            <w:right w:val="none" w:sz="0" w:space="0" w:color="auto"/>
          </w:divBdr>
          <w:divsChild>
            <w:div w:id="812596524">
              <w:marLeft w:val="0"/>
              <w:marRight w:val="0"/>
              <w:marTop w:val="0"/>
              <w:marBottom w:val="0"/>
              <w:divBdr>
                <w:top w:val="none" w:sz="0" w:space="0" w:color="auto"/>
                <w:left w:val="none" w:sz="0" w:space="0" w:color="auto"/>
                <w:bottom w:val="none" w:sz="0" w:space="0" w:color="auto"/>
                <w:right w:val="none" w:sz="0" w:space="0" w:color="auto"/>
              </w:divBdr>
            </w:div>
          </w:divsChild>
        </w:div>
        <w:div w:id="1591742124">
          <w:marLeft w:val="0"/>
          <w:marRight w:val="0"/>
          <w:marTop w:val="0"/>
          <w:marBottom w:val="0"/>
          <w:divBdr>
            <w:top w:val="none" w:sz="0" w:space="0" w:color="auto"/>
            <w:left w:val="none" w:sz="0" w:space="0" w:color="auto"/>
            <w:bottom w:val="none" w:sz="0" w:space="0" w:color="auto"/>
            <w:right w:val="none" w:sz="0" w:space="0" w:color="auto"/>
          </w:divBdr>
          <w:divsChild>
            <w:div w:id="1735198282">
              <w:marLeft w:val="0"/>
              <w:marRight w:val="0"/>
              <w:marTop w:val="0"/>
              <w:marBottom w:val="0"/>
              <w:divBdr>
                <w:top w:val="none" w:sz="0" w:space="0" w:color="auto"/>
                <w:left w:val="none" w:sz="0" w:space="0" w:color="auto"/>
                <w:bottom w:val="none" w:sz="0" w:space="0" w:color="auto"/>
                <w:right w:val="none" w:sz="0" w:space="0" w:color="auto"/>
              </w:divBdr>
            </w:div>
          </w:divsChild>
        </w:div>
        <w:div w:id="1609506639">
          <w:marLeft w:val="0"/>
          <w:marRight w:val="0"/>
          <w:marTop w:val="0"/>
          <w:marBottom w:val="0"/>
          <w:divBdr>
            <w:top w:val="none" w:sz="0" w:space="0" w:color="auto"/>
            <w:left w:val="none" w:sz="0" w:space="0" w:color="auto"/>
            <w:bottom w:val="none" w:sz="0" w:space="0" w:color="auto"/>
            <w:right w:val="none" w:sz="0" w:space="0" w:color="auto"/>
          </w:divBdr>
          <w:divsChild>
            <w:div w:id="547183041">
              <w:marLeft w:val="0"/>
              <w:marRight w:val="0"/>
              <w:marTop w:val="0"/>
              <w:marBottom w:val="0"/>
              <w:divBdr>
                <w:top w:val="none" w:sz="0" w:space="0" w:color="auto"/>
                <w:left w:val="none" w:sz="0" w:space="0" w:color="auto"/>
                <w:bottom w:val="none" w:sz="0" w:space="0" w:color="auto"/>
                <w:right w:val="none" w:sz="0" w:space="0" w:color="auto"/>
              </w:divBdr>
            </w:div>
          </w:divsChild>
        </w:div>
        <w:div w:id="1620454626">
          <w:marLeft w:val="0"/>
          <w:marRight w:val="0"/>
          <w:marTop w:val="0"/>
          <w:marBottom w:val="0"/>
          <w:divBdr>
            <w:top w:val="none" w:sz="0" w:space="0" w:color="auto"/>
            <w:left w:val="none" w:sz="0" w:space="0" w:color="auto"/>
            <w:bottom w:val="none" w:sz="0" w:space="0" w:color="auto"/>
            <w:right w:val="none" w:sz="0" w:space="0" w:color="auto"/>
          </w:divBdr>
          <w:divsChild>
            <w:div w:id="1998603618">
              <w:marLeft w:val="0"/>
              <w:marRight w:val="0"/>
              <w:marTop w:val="0"/>
              <w:marBottom w:val="0"/>
              <w:divBdr>
                <w:top w:val="none" w:sz="0" w:space="0" w:color="auto"/>
                <w:left w:val="none" w:sz="0" w:space="0" w:color="auto"/>
                <w:bottom w:val="none" w:sz="0" w:space="0" w:color="auto"/>
                <w:right w:val="none" w:sz="0" w:space="0" w:color="auto"/>
              </w:divBdr>
            </w:div>
          </w:divsChild>
        </w:div>
        <w:div w:id="1642953105">
          <w:marLeft w:val="0"/>
          <w:marRight w:val="0"/>
          <w:marTop w:val="0"/>
          <w:marBottom w:val="0"/>
          <w:divBdr>
            <w:top w:val="none" w:sz="0" w:space="0" w:color="auto"/>
            <w:left w:val="none" w:sz="0" w:space="0" w:color="auto"/>
            <w:bottom w:val="none" w:sz="0" w:space="0" w:color="auto"/>
            <w:right w:val="none" w:sz="0" w:space="0" w:color="auto"/>
          </w:divBdr>
          <w:divsChild>
            <w:div w:id="129174414">
              <w:marLeft w:val="0"/>
              <w:marRight w:val="0"/>
              <w:marTop w:val="0"/>
              <w:marBottom w:val="0"/>
              <w:divBdr>
                <w:top w:val="none" w:sz="0" w:space="0" w:color="auto"/>
                <w:left w:val="none" w:sz="0" w:space="0" w:color="auto"/>
                <w:bottom w:val="none" w:sz="0" w:space="0" w:color="auto"/>
                <w:right w:val="none" w:sz="0" w:space="0" w:color="auto"/>
              </w:divBdr>
            </w:div>
          </w:divsChild>
        </w:div>
        <w:div w:id="1646737339">
          <w:marLeft w:val="0"/>
          <w:marRight w:val="0"/>
          <w:marTop w:val="0"/>
          <w:marBottom w:val="0"/>
          <w:divBdr>
            <w:top w:val="none" w:sz="0" w:space="0" w:color="auto"/>
            <w:left w:val="none" w:sz="0" w:space="0" w:color="auto"/>
            <w:bottom w:val="none" w:sz="0" w:space="0" w:color="auto"/>
            <w:right w:val="none" w:sz="0" w:space="0" w:color="auto"/>
          </w:divBdr>
          <w:divsChild>
            <w:div w:id="1590195918">
              <w:marLeft w:val="0"/>
              <w:marRight w:val="0"/>
              <w:marTop w:val="0"/>
              <w:marBottom w:val="0"/>
              <w:divBdr>
                <w:top w:val="none" w:sz="0" w:space="0" w:color="auto"/>
                <w:left w:val="none" w:sz="0" w:space="0" w:color="auto"/>
                <w:bottom w:val="none" w:sz="0" w:space="0" w:color="auto"/>
                <w:right w:val="none" w:sz="0" w:space="0" w:color="auto"/>
              </w:divBdr>
            </w:div>
          </w:divsChild>
        </w:div>
        <w:div w:id="1650555607">
          <w:marLeft w:val="0"/>
          <w:marRight w:val="0"/>
          <w:marTop w:val="0"/>
          <w:marBottom w:val="0"/>
          <w:divBdr>
            <w:top w:val="none" w:sz="0" w:space="0" w:color="auto"/>
            <w:left w:val="none" w:sz="0" w:space="0" w:color="auto"/>
            <w:bottom w:val="none" w:sz="0" w:space="0" w:color="auto"/>
            <w:right w:val="none" w:sz="0" w:space="0" w:color="auto"/>
          </w:divBdr>
          <w:divsChild>
            <w:div w:id="523982877">
              <w:marLeft w:val="0"/>
              <w:marRight w:val="0"/>
              <w:marTop w:val="0"/>
              <w:marBottom w:val="0"/>
              <w:divBdr>
                <w:top w:val="none" w:sz="0" w:space="0" w:color="auto"/>
                <w:left w:val="none" w:sz="0" w:space="0" w:color="auto"/>
                <w:bottom w:val="none" w:sz="0" w:space="0" w:color="auto"/>
                <w:right w:val="none" w:sz="0" w:space="0" w:color="auto"/>
              </w:divBdr>
            </w:div>
          </w:divsChild>
        </w:div>
        <w:div w:id="1695423320">
          <w:marLeft w:val="0"/>
          <w:marRight w:val="0"/>
          <w:marTop w:val="0"/>
          <w:marBottom w:val="0"/>
          <w:divBdr>
            <w:top w:val="none" w:sz="0" w:space="0" w:color="auto"/>
            <w:left w:val="none" w:sz="0" w:space="0" w:color="auto"/>
            <w:bottom w:val="none" w:sz="0" w:space="0" w:color="auto"/>
            <w:right w:val="none" w:sz="0" w:space="0" w:color="auto"/>
          </w:divBdr>
          <w:divsChild>
            <w:div w:id="820972354">
              <w:marLeft w:val="0"/>
              <w:marRight w:val="0"/>
              <w:marTop w:val="0"/>
              <w:marBottom w:val="0"/>
              <w:divBdr>
                <w:top w:val="none" w:sz="0" w:space="0" w:color="auto"/>
                <w:left w:val="none" w:sz="0" w:space="0" w:color="auto"/>
                <w:bottom w:val="none" w:sz="0" w:space="0" w:color="auto"/>
                <w:right w:val="none" w:sz="0" w:space="0" w:color="auto"/>
              </w:divBdr>
            </w:div>
          </w:divsChild>
        </w:div>
        <w:div w:id="1707101916">
          <w:marLeft w:val="0"/>
          <w:marRight w:val="0"/>
          <w:marTop w:val="0"/>
          <w:marBottom w:val="0"/>
          <w:divBdr>
            <w:top w:val="none" w:sz="0" w:space="0" w:color="auto"/>
            <w:left w:val="none" w:sz="0" w:space="0" w:color="auto"/>
            <w:bottom w:val="none" w:sz="0" w:space="0" w:color="auto"/>
            <w:right w:val="none" w:sz="0" w:space="0" w:color="auto"/>
          </w:divBdr>
          <w:divsChild>
            <w:div w:id="1325232926">
              <w:marLeft w:val="0"/>
              <w:marRight w:val="0"/>
              <w:marTop w:val="0"/>
              <w:marBottom w:val="0"/>
              <w:divBdr>
                <w:top w:val="none" w:sz="0" w:space="0" w:color="auto"/>
                <w:left w:val="none" w:sz="0" w:space="0" w:color="auto"/>
                <w:bottom w:val="none" w:sz="0" w:space="0" w:color="auto"/>
                <w:right w:val="none" w:sz="0" w:space="0" w:color="auto"/>
              </w:divBdr>
            </w:div>
          </w:divsChild>
        </w:div>
        <w:div w:id="1710491247">
          <w:marLeft w:val="0"/>
          <w:marRight w:val="0"/>
          <w:marTop w:val="0"/>
          <w:marBottom w:val="0"/>
          <w:divBdr>
            <w:top w:val="none" w:sz="0" w:space="0" w:color="auto"/>
            <w:left w:val="none" w:sz="0" w:space="0" w:color="auto"/>
            <w:bottom w:val="none" w:sz="0" w:space="0" w:color="auto"/>
            <w:right w:val="none" w:sz="0" w:space="0" w:color="auto"/>
          </w:divBdr>
          <w:divsChild>
            <w:div w:id="1132594746">
              <w:marLeft w:val="0"/>
              <w:marRight w:val="0"/>
              <w:marTop w:val="0"/>
              <w:marBottom w:val="0"/>
              <w:divBdr>
                <w:top w:val="none" w:sz="0" w:space="0" w:color="auto"/>
                <w:left w:val="none" w:sz="0" w:space="0" w:color="auto"/>
                <w:bottom w:val="none" w:sz="0" w:space="0" w:color="auto"/>
                <w:right w:val="none" w:sz="0" w:space="0" w:color="auto"/>
              </w:divBdr>
            </w:div>
          </w:divsChild>
        </w:div>
        <w:div w:id="1715041794">
          <w:marLeft w:val="0"/>
          <w:marRight w:val="0"/>
          <w:marTop w:val="0"/>
          <w:marBottom w:val="0"/>
          <w:divBdr>
            <w:top w:val="none" w:sz="0" w:space="0" w:color="auto"/>
            <w:left w:val="none" w:sz="0" w:space="0" w:color="auto"/>
            <w:bottom w:val="none" w:sz="0" w:space="0" w:color="auto"/>
            <w:right w:val="none" w:sz="0" w:space="0" w:color="auto"/>
          </w:divBdr>
          <w:divsChild>
            <w:div w:id="1062945699">
              <w:marLeft w:val="0"/>
              <w:marRight w:val="0"/>
              <w:marTop w:val="0"/>
              <w:marBottom w:val="0"/>
              <w:divBdr>
                <w:top w:val="none" w:sz="0" w:space="0" w:color="auto"/>
                <w:left w:val="none" w:sz="0" w:space="0" w:color="auto"/>
                <w:bottom w:val="none" w:sz="0" w:space="0" w:color="auto"/>
                <w:right w:val="none" w:sz="0" w:space="0" w:color="auto"/>
              </w:divBdr>
            </w:div>
          </w:divsChild>
        </w:div>
        <w:div w:id="1739672904">
          <w:marLeft w:val="0"/>
          <w:marRight w:val="0"/>
          <w:marTop w:val="0"/>
          <w:marBottom w:val="0"/>
          <w:divBdr>
            <w:top w:val="none" w:sz="0" w:space="0" w:color="auto"/>
            <w:left w:val="none" w:sz="0" w:space="0" w:color="auto"/>
            <w:bottom w:val="none" w:sz="0" w:space="0" w:color="auto"/>
            <w:right w:val="none" w:sz="0" w:space="0" w:color="auto"/>
          </w:divBdr>
          <w:divsChild>
            <w:div w:id="1946187263">
              <w:marLeft w:val="0"/>
              <w:marRight w:val="0"/>
              <w:marTop w:val="0"/>
              <w:marBottom w:val="0"/>
              <w:divBdr>
                <w:top w:val="none" w:sz="0" w:space="0" w:color="auto"/>
                <w:left w:val="none" w:sz="0" w:space="0" w:color="auto"/>
                <w:bottom w:val="none" w:sz="0" w:space="0" w:color="auto"/>
                <w:right w:val="none" w:sz="0" w:space="0" w:color="auto"/>
              </w:divBdr>
            </w:div>
          </w:divsChild>
        </w:div>
        <w:div w:id="1754737527">
          <w:marLeft w:val="0"/>
          <w:marRight w:val="0"/>
          <w:marTop w:val="0"/>
          <w:marBottom w:val="0"/>
          <w:divBdr>
            <w:top w:val="none" w:sz="0" w:space="0" w:color="auto"/>
            <w:left w:val="none" w:sz="0" w:space="0" w:color="auto"/>
            <w:bottom w:val="none" w:sz="0" w:space="0" w:color="auto"/>
            <w:right w:val="none" w:sz="0" w:space="0" w:color="auto"/>
          </w:divBdr>
          <w:divsChild>
            <w:div w:id="1689016048">
              <w:marLeft w:val="0"/>
              <w:marRight w:val="0"/>
              <w:marTop w:val="0"/>
              <w:marBottom w:val="0"/>
              <w:divBdr>
                <w:top w:val="none" w:sz="0" w:space="0" w:color="auto"/>
                <w:left w:val="none" w:sz="0" w:space="0" w:color="auto"/>
                <w:bottom w:val="none" w:sz="0" w:space="0" w:color="auto"/>
                <w:right w:val="none" w:sz="0" w:space="0" w:color="auto"/>
              </w:divBdr>
            </w:div>
          </w:divsChild>
        </w:div>
        <w:div w:id="1763184693">
          <w:marLeft w:val="0"/>
          <w:marRight w:val="0"/>
          <w:marTop w:val="0"/>
          <w:marBottom w:val="0"/>
          <w:divBdr>
            <w:top w:val="none" w:sz="0" w:space="0" w:color="auto"/>
            <w:left w:val="none" w:sz="0" w:space="0" w:color="auto"/>
            <w:bottom w:val="none" w:sz="0" w:space="0" w:color="auto"/>
            <w:right w:val="none" w:sz="0" w:space="0" w:color="auto"/>
          </w:divBdr>
          <w:divsChild>
            <w:div w:id="2016415704">
              <w:marLeft w:val="0"/>
              <w:marRight w:val="0"/>
              <w:marTop w:val="0"/>
              <w:marBottom w:val="0"/>
              <w:divBdr>
                <w:top w:val="none" w:sz="0" w:space="0" w:color="auto"/>
                <w:left w:val="none" w:sz="0" w:space="0" w:color="auto"/>
                <w:bottom w:val="none" w:sz="0" w:space="0" w:color="auto"/>
                <w:right w:val="none" w:sz="0" w:space="0" w:color="auto"/>
              </w:divBdr>
            </w:div>
          </w:divsChild>
        </w:div>
        <w:div w:id="1809587246">
          <w:marLeft w:val="0"/>
          <w:marRight w:val="0"/>
          <w:marTop w:val="0"/>
          <w:marBottom w:val="0"/>
          <w:divBdr>
            <w:top w:val="none" w:sz="0" w:space="0" w:color="auto"/>
            <w:left w:val="none" w:sz="0" w:space="0" w:color="auto"/>
            <w:bottom w:val="none" w:sz="0" w:space="0" w:color="auto"/>
            <w:right w:val="none" w:sz="0" w:space="0" w:color="auto"/>
          </w:divBdr>
          <w:divsChild>
            <w:div w:id="1665546036">
              <w:marLeft w:val="0"/>
              <w:marRight w:val="0"/>
              <w:marTop w:val="0"/>
              <w:marBottom w:val="0"/>
              <w:divBdr>
                <w:top w:val="none" w:sz="0" w:space="0" w:color="auto"/>
                <w:left w:val="none" w:sz="0" w:space="0" w:color="auto"/>
                <w:bottom w:val="none" w:sz="0" w:space="0" w:color="auto"/>
                <w:right w:val="none" w:sz="0" w:space="0" w:color="auto"/>
              </w:divBdr>
            </w:div>
          </w:divsChild>
        </w:div>
        <w:div w:id="1824203064">
          <w:marLeft w:val="0"/>
          <w:marRight w:val="0"/>
          <w:marTop w:val="0"/>
          <w:marBottom w:val="0"/>
          <w:divBdr>
            <w:top w:val="none" w:sz="0" w:space="0" w:color="auto"/>
            <w:left w:val="none" w:sz="0" w:space="0" w:color="auto"/>
            <w:bottom w:val="none" w:sz="0" w:space="0" w:color="auto"/>
            <w:right w:val="none" w:sz="0" w:space="0" w:color="auto"/>
          </w:divBdr>
          <w:divsChild>
            <w:div w:id="369721336">
              <w:marLeft w:val="0"/>
              <w:marRight w:val="0"/>
              <w:marTop w:val="0"/>
              <w:marBottom w:val="0"/>
              <w:divBdr>
                <w:top w:val="none" w:sz="0" w:space="0" w:color="auto"/>
                <w:left w:val="none" w:sz="0" w:space="0" w:color="auto"/>
                <w:bottom w:val="none" w:sz="0" w:space="0" w:color="auto"/>
                <w:right w:val="none" w:sz="0" w:space="0" w:color="auto"/>
              </w:divBdr>
            </w:div>
          </w:divsChild>
        </w:div>
        <w:div w:id="1844398046">
          <w:marLeft w:val="0"/>
          <w:marRight w:val="0"/>
          <w:marTop w:val="0"/>
          <w:marBottom w:val="0"/>
          <w:divBdr>
            <w:top w:val="none" w:sz="0" w:space="0" w:color="auto"/>
            <w:left w:val="none" w:sz="0" w:space="0" w:color="auto"/>
            <w:bottom w:val="none" w:sz="0" w:space="0" w:color="auto"/>
            <w:right w:val="none" w:sz="0" w:space="0" w:color="auto"/>
          </w:divBdr>
          <w:divsChild>
            <w:div w:id="261837155">
              <w:marLeft w:val="0"/>
              <w:marRight w:val="0"/>
              <w:marTop w:val="0"/>
              <w:marBottom w:val="0"/>
              <w:divBdr>
                <w:top w:val="none" w:sz="0" w:space="0" w:color="auto"/>
                <w:left w:val="none" w:sz="0" w:space="0" w:color="auto"/>
                <w:bottom w:val="none" w:sz="0" w:space="0" w:color="auto"/>
                <w:right w:val="none" w:sz="0" w:space="0" w:color="auto"/>
              </w:divBdr>
            </w:div>
          </w:divsChild>
        </w:div>
        <w:div w:id="1872457337">
          <w:marLeft w:val="0"/>
          <w:marRight w:val="0"/>
          <w:marTop w:val="0"/>
          <w:marBottom w:val="0"/>
          <w:divBdr>
            <w:top w:val="none" w:sz="0" w:space="0" w:color="auto"/>
            <w:left w:val="none" w:sz="0" w:space="0" w:color="auto"/>
            <w:bottom w:val="none" w:sz="0" w:space="0" w:color="auto"/>
            <w:right w:val="none" w:sz="0" w:space="0" w:color="auto"/>
          </w:divBdr>
          <w:divsChild>
            <w:div w:id="381827436">
              <w:marLeft w:val="0"/>
              <w:marRight w:val="0"/>
              <w:marTop w:val="0"/>
              <w:marBottom w:val="0"/>
              <w:divBdr>
                <w:top w:val="none" w:sz="0" w:space="0" w:color="auto"/>
                <w:left w:val="none" w:sz="0" w:space="0" w:color="auto"/>
                <w:bottom w:val="none" w:sz="0" w:space="0" w:color="auto"/>
                <w:right w:val="none" w:sz="0" w:space="0" w:color="auto"/>
              </w:divBdr>
            </w:div>
          </w:divsChild>
        </w:div>
        <w:div w:id="1880627048">
          <w:marLeft w:val="0"/>
          <w:marRight w:val="0"/>
          <w:marTop w:val="0"/>
          <w:marBottom w:val="0"/>
          <w:divBdr>
            <w:top w:val="none" w:sz="0" w:space="0" w:color="auto"/>
            <w:left w:val="none" w:sz="0" w:space="0" w:color="auto"/>
            <w:bottom w:val="none" w:sz="0" w:space="0" w:color="auto"/>
            <w:right w:val="none" w:sz="0" w:space="0" w:color="auto"/>
          </w:divBdr>
          <w:divsChild>
            <w:div w:id="30541027">
              <w:marLeft w:val="0"/>
              <w:marRight w:val="0"/>
              <w:marTop w:val="0"/>
              <w:marBottom w:val="0"/>
              <w:divBdr>
                <w:top w:val="none" w:sz="0" w:space="0" w:color="auto"/>
                <w:left w:val="none" w:sz="0" w:space="0" w:color="auto"/>
                <w:bottom w:val="none" w:sz="0" w:space="0" w:color="auto"/>
                <w:right w:val="none" w:sz="0" w:space="0" w:color="auto"/>
              </w:divBdr>
            </w:div>
          </w:divsChild>
        </w:div>
        <w:div w:id="1885946332">
          <w:marLeft w:val="0"/>
          <w:marRight w:val="0"/>
          <w:marTop w:val="0"/>
          <w:marBottom w:val="0"/>
          <w:divBdr>
            <w:top w:val="none" w:sz="0" w:space="0" w:color="auto"/>
            <w:left w:val="none" w:sz="0" w:space="0" w:color="auto"/>
            <w:bottom w:val="none" w:sz="0" w:space="0" w:color="auto"/>
            <w:right w:val="none" w:sz="0" w:space="0" w:color="auto"/>
          </w:divBdr>
          <w:divsChild>
            <w:div w:id="1327519653">
              <w:marLeft w:val="0"/>
              <w:marRight w:val="0"/>
              <w:marTop w:val="0"/>
              <w:marBottom w:val="0"/>
              <w:divBdr>
                <w:top w:val="none" w:sz="0" w:space="0" w:color="auto"/>
                <w:left w:val="none" w:sz="0" w:space="0" w:color="auto"/>
                <w:bottom w:val="none" w:sz="0" w:space="0" w:color="auto"/>
                <w:right w:val="none" w:sz="0" w:space="0" w:color="auto"/>
              </w:divBdr>
            </w:div>
          </w:divsChild>
        </w:div>
        <w:div w:id="1896696886">
          <w:marLeft w:val="0"/>
          <w:marRight w:val="0"/>
          <w:marTop w:val="0"/>
          <w:marBottom w:val="0"/>
          <w:divBdr>
            <w:top w:val="none" w:sz="0" w:space="0" w:color="auto"/>
            <w:left w:val="none" w:sz="0" w:space="0" w:color="auto"/>
            <w:bottom w:val="none" w:sz="0" w:space="0" w:color="auto"/>
            <w:right w:val="none" w:sz="0" w:space="0" w:color="auto"/>
          </w:divBdr>
          <w:divsChild>
            <w:div w:id="1638990718">
              <w:marLeft w:val="0"/>
              <w:marRight w:val="0"/>
              <w:marTop w:val="0"/>
              <w:marBottom w:val="0"/>
              <w:divBdr>
                <w:top w:val="none" w:sz="0" w:space="0" w:color="auto"/>
                <w:left w:val="none" w:sz="0" w:space="0" w:color="auto"/>
                <w:bottom w:val="none" w:sz="0" w:space="0" w:color="auto"/>
                <w:right w:val="none" w:sz="0" w:space="0" w:color="auto"/>
              </w:divBdr>
            </w:div>
          </w:divsChild>
        </w:div>
        <w:div w:id="1897203413">
          <w:marLeft w:val="0"/>
          <w:marRight w:val="0"/>
          <w:marTop w:val="0"/>
          <w:marBottom w:val="0"/>
          <w:divBdr>
            <w:top w:val="none" w:sz="0" w:space="0" w:color="auto"/>
            <w:left w:val="none" w:sz="0" w:space="0" w:color="auto"/>
            <w:bottom w:val="none" w:sz="0" w:space="0" w:color="auto"/>
            <w:right w:val="none" w:sz="0" w:space="0" w:color="auto"/>
          </w:divBdr>
          <w:divsChild>
            <w:div w:id="1765959944">
              <w:marLeft w:val="0"/>
              <w:marRight w:val="0"/>
              <w:marTop w:val="0"/>
              <w:marBottom w:val="0"/>
              <w:divBdr>
                <w:top w:val="none" w:sz="0" w:space="0" w:color="auto"/>
                <w:left w:val="none" w:sz="0" w:space="0" w:color="auto"/>
                <w:bottom w:val="none" w:sz="0" w:space="0" w:color="auto"/>
                <w:right w:val="none" w:sz="0" w:space="0" w:color="auto"/>
              </w:divBdr>
            </w:div>
          </w:divsChild>
        </w:div>
        <w:div w:id="1910337403">
          <w:marLeft w:val="0"/>
          <w:marRight w:val="0"/>
          <w:marTop w:val="0"/>
          <w:marBottom w:val="0"/>
          <w:divBdr>
            <w:top w:val="none" w:sz="0" w:space="0" w:color="auto"/>
            <w:left w:val="none" w:sz="0" w:space="0" w:color="auto"/>
            <w:bottom w:val="none" w:sz="0" w:space="0" w:color="auto"/>
            <w:right w:val="none" w:sz="0" w:space="0" w:color="auto"/>
          </w:divBdr>
          <w:divsChild>
            <w:div w:id="808665345">
              <w:marLeft w:val="0"/>
              <w:marRight w:val="0"/>
              <w:marTop w:val="0"/>
              <w:marBottom w:val="0"/>
              <w:divBdr>
                <w:top w:val="none" w:sz="0" w:space="0" w:color="auto"/>
                <w:left w:val="none" w:sz="0" w:space="0" w:color="auto"/>
                <w:bottom w:val="none" w:sz="0" w:space="0" w:color="auto"/>
                <w:right w:val="none" w:sz="0" w:space="0" w:color="auto"/>
              </w:divBdr>
            </w:div>
          </w:divsChild>
        </w:div>
        <w:div w:id="1914312231">
          <w:marLeft w:val="0"/>
          <w:marRight w:val="0"/>
          <w:marTop w:val="0"/>
          <w:marBottom w:val="0"/>
          <w:divBdr>
            <w:top w:val="none" w:sz="0" w:space="0" w:color="auto"/>
            <w:left w:val="none" w:sz="0" w:space="0" w:color="auto"/>
            <w:bottom w:val="none" w:sz="0" w:space="0" w:color="auto"/>
            <w:right w:val="none" w:sz="0" w:space="0" w:color="auto"/>
          </w:divBdr>
          <w:divsChild>
            <w:div w:id="1123496656">
              <w:marLeft w:val="0"/>
              <w:marRight w:val="0"/>
              <w:marTop w:val="0"/>
              <w:marBottom w:val="0"/>
              <w:divBdr>
                <w:top w:val="none" w:sz="0" w:space="0" w:color="auto"/>
                <w:left w:val="none" w:sz="0" w:space="0" w:color="auto"/>
                <w:bottom w:val="none" w:sz="0" w:space="0" w:color="auto"/>
                <w:right w:val="none" w:sz="0" w:space="0" w:color="auto"/>
              </w:divBdr>
            </w:div>
          </w:divsChild>
        </w:div>
        <w:div w:id="1931352274">
          <w:marLeft w:val="0"/>
          <w:marRight w:val="0"/>
          <w:marTop w:val="0"/>
          <w:marBottom w:val="0"/>
          <w:divBdr>
            <w:top w:val="none" w:sz="0" w:space="0" w:color="auto"/>
            <w:left w:val="none" w:sz="0" w:space="0" w:color="auto"/>
            <w:bottom w:val="none" w:sz="0" w:space="0" w:color="auto"/>
            <w:right w:val="none" w:sz="0" w:space="0" w:color="auto"/>
          </w:divBdr>
          <w:divsChild>
            <w:div w:id="1570922896">
              <w:marLeft w:val="0"/>
              <w:marRight w:val="0"/>
              <w:marTop w:val="0"/>
              <w:marBottom w:val="0"/>
              <w:divBdr>
                <w:top w:val="none" w:sz="0" w:space="0" w:color="auto"/>
                <w:left w:val="none" w:sz="0" w:space="0" w:color="auto"/>
                <w:bottom w:val="none" w:sz="0" w:space="0" w:color="auto"/>
                <w:right w:val="none" w:sz="0" w:space="0" w:color="auto"/>
              </w:divBdr>
            </w:div>
          </w:divsChild>
        </w:div>
        <w:div w:id="1954284999">
          <w:marLeft w:val="0"/>
          <w:marRight w:val="0"/>
          <w:marTop w:val="0"/>
          <w:marBottom w:val="0"/>
          <w:divBdr>
            <w:top w:val="none" w:sz="0" w:space="0" w:color="auto"/>
            <w:left w:val="none" w:sz="0" w:space="0" w:color="auto"/>
            <w:bottom w:val="none" w:sz="0" w:space="0" w:color="auto"/>
            <w:right w:val="none" w:sz="0" w:space="0" w:color="auto"/>
          </w:divBdr>
          <w:divsChild>
            <w:div w:id="2075078949">
              <w:marLeft w:val="0"/>
              <w:marRight w:val="0"/>
              <w:marTop w:val="0"/>
              <w:marBottom w:val="0"/>
              <w:divBdr>
                <w:top w:val="none" w:sz="0" w:space="0" w:color="auto"/>
                <w:left w:val="none" w:sz="0" w:space="0" w:color="auto"/>
                <w:bottom w:val="none" w:sz="0" w:space="0" w:color="auto"/>
                <w:right w:val="none" w:sz="0" w:space="0" w:color="auto"/>
              </w:divBdr>
            </w:div>
          </w:divsChild>
        </w:div>
        <w:div w:id="1971472326">
          <w:marLeft w:val="0"/>
          <w:marRight w:val="0"/>
          <w:marTop w:val="0"/>
          <w:marBottom w:val="0"/>
          <w:divBdr>
            <w:top w:val="none" w:sz="0" w:space="0" w:color="auto"/>
            <w:left w:val="none" w:sz="0" w:space="0" w:color="auto"/>
            <w:bottom w:val="none" w:sz="0" w:space="0" w:color="auto"/>
            <w:right w:val="none" w:sz="0" w:space="0" w:color="auto"/>
          </w:divBdr>
          <w:divsChild>
            <w:div w:id="626474628">
              <w:marLeft w:val="0"/>
              <w:marRight w:val="0"/>
              <w:marTop w:val="0"/>
              <w:marBottom w:val="0"/>
              <w:divBdr>
                <w:top w:val="none" w:sz="0" w:space="0" w:color="auto"/>
                <w:left w:val="none" w:sz="0" w:space="0" w:color="auto"/>
                <w:bottom w:val="none" w:sz="0" w:space="0" w:color="auto"/>
                <w:right w:val="none" w:sz="0" w:space="0" w:color="auto"/>
              </w:divBdr>
            </w:div>
          </w:divsChild>
        </w:div>
        <w:div w:id="1992326599">
          <w:marLeft w:val="0"/>
          <w:marRight w:val="0"/>
          <w:marTop w:val="0"/>
          <w:marBottom w:val="0"/>
          <w:divBdr>
            <w:top w:val="none" w:sz="0" w:space="0" w:color="auto"/>
            <w:left w:val="none" w:sz="0" w:space="0" w:color="auto"/>
            <w:bottom w:val="none" w:sz="0" w:space="0" w:color="auto"/>
            <w:right w:val="none" w:sz="0" w:space="0" w:color="auto"/>
          </w:divBdr>
          <w:divsChild>
            <w:div w:id="1217938603">
              <w:marLeft w:val="0"/>
              <w:marRight w:val="0"/>
              <w:marTop w:val="0"/>
              <w:marBottom w:val="0"/>
              <w:divBdr>
                <w:top w:val="none" w:sz="0" w:space="0" w:color="auto"/>
                <w:left w:val="none" w:sz="0" w:space="0" w:color="auto"/>
                <w:bottom w:val="none" w:sz="0" w:space="0" w:color="auto"/>
                <w:right w:val="none" w:sz="0" w:space="0" w:color="auto"/>
              </w:divBdr>
            </w:div>
          </w:divsChild>
        </w:div>
        <w:div w:id="1995721773">
          <w:marLeft w:val="0"/>
          <w:marRight w:val="0"/>
          <w:marTop w:val="0"/>
          <w:marBottom w:val="0"/>
          <w:divBdr>
            <w:top w:val="none" w:sz="0" w:space="0" w:color="auto"/>
            <w:left w:val="none" w:sz="0" w:space="0" w:color="auto"/>
            <w:bottom w:val="none" w:sz="0" w:space="0" w:color="auto"/>
            <w:right w:val="none" w:sz="0" w:space="0" w:color="auto"/>
          </w:divBdr>
          <w:divsChild>
            <w:div w:id="57024290">
              <w:marLeft w:val="0"/>
              <w:marRight w:val="0"/>
              <w:marTop w:val="0"/>
              <w:marBottom w:val="0"/>
              <w:divBdr>
                <w:top w:val="none" w:sz="0" w:space="0" w:color="auto"/>
                <w:left w:val="none" w:sz="0" w:space="0" w:color="auto"/>
                <w:bottom w:val="none" w:sz="0" w:space="0" w:color="auto"/>
                <w:right w:val="none" w:sz="0" w:space="0" w:color="auto"/>
              </w:divBdr>
            </w:div>
          </w:divsChild>
        </w:div>
        <w:div w:id="2007829147">
          <w:marLeft w:val="0"/>
          <w:marRight w:val="0"/>
          <w:marTop w:val="0"/>
          <w:marBottom w:val="0"/>
          <w:divBdr>
            <w:top w:val="none" w:sz="0" w:space="0" w:color="auto"/>
            <w:left w:val="none" w:sz="0" w:space="0" w:color="auto"/>
            <w:bottom w:val="none" w:sz="0" w:space="0" w:color="auto"/>
            <w:right w:val="none" w:sz="0" w:space="0" w:color="auto"/>
          </w:divBdr>
          <w:divsChild>
            <w:div w:id="556891334">
              <w:marLeft w:val="0"/>
              <w:marRight w:val="0"/>
              <w:marTop w:val="0"/>
              <w:marBottom w:val="0"/>
              <w:divBdr>
                <w:top w:val="none" w:sz="0" w:space="0" w:color="auto"/>
                <w:left w:val="none" w:sz="0" w:space="0" w:color="auto"/>
                <w:bottom w:val="none" w:sz="0" w:space="0" w:color="auto"/>
                <w:right w:val="none" w:sz="0" w:space="0" w:color="auto"/>
              </w:divBdr>
            </w:div>
          </w:divsChild>
        </w:div>
        <w:div w:id="2011635610">
          <w:marLeft w:val="0"/>
          <w:marRight w:val="0"/>
          <w:marTop w:val="0"/>
          <w:marBottom w:val="0"/>
          <w:divBdr>
            <w:top w:val="none" w:sz="0" w:space="0" w:color="auto"/>
            <w:left w:val="none" w:sz="0" w:space="0" w:color="auto"/>
            <w:bottom w:val="none" w:sz="0" w:space="0" w:color="auto"/>
            <w:right w:val="none" w:sz="0" w:space="0" w:color="auto"/>
          </w:divBdr>
          <w:divsChild>
            <w:div w:id="1244147128">
              <w:marLeft w:val="0"/>
              <w:marRight w:val="0"/>
              <w:marTop w:val="0"/>
              <w:marBottom w:val="0"/>
              <w:divBdr>
                <w:top w:val="none" w:sz="0" w:space="0" w:color="auto"/>
                <w:left w:val="none" w:sz="0" w:space="0" w:color="auto"/>
                <w:bottom w:val="none" w:sz="0" w:space="0" w:color="auto"/>
                <w:right w:val="none" w:sz="0" w:space="0" w:color="auto"/>
              </w:divBdr>
            </w:div>
          </w:divsChild>
        </w:div>
        <w:div w:id="2011641247">
          <w:marLeft w:val="0"/>
          <w:marRight w:val="0"/>
          <w:marTop w:val="0"/>
          <w:marBottom w:val="0"/>
          <w:divBdr>
            <w:top w:val="none" w:sz="0" w:space="0" w:color="auto"/>
            <w:left w:val="none" w:sz="0" w:space="0" w:color="auto"/>
            <w:bottom w:val="none" w:sz="0" w:space="0" w:color="auto"/>
            <w:right w:val="none" w:sz="0" w:space="0" w:color="auto"/>
          </w:divBdr>
          <w:divsChild>
            <w:div w:id="359624258">
              <w:marLeft w:val="0"/>
              <w:marRight w:val="0"/>
              <w:marTop w:val="0"/>
              <w:marBottom w:val="0"/>
              <w:divBdr>
                <w:top w:val="none" w:sz="0" w:space="0" w:color="auto"/>
                <w:left w:val="none" w:sz="0" w:space="0" w:color="auto"/>
                <w:bottom w:val="none" w:sz="0" w:space="0" w:color="auto"/>
                <w:right w:val="none" w:sz="0" w:space="0" w:color="auto"/>
              </w:divBdr>
            </w:div>
          </w:divsChild>
        </w:div>
        <w:div w:id="2030403054">
          <w:marLeft w:val="0"/>
          <w:marRight w:val="0"/>
          <w:marTop w:val="0"/>
          <w:marBottom w:val="0"/>
          <w:divBdr>
            <w:top w:val="none" w:sz="0" w:space="0" w:color="auto"/>
            <w:left w:val="none" w:sz="0" w:space="0" w:color="auto"/>
            <w:bottom w:val="none" w:sz="0" w:space="0" w:color="auto"/>
            <w:right w:val="none" w:sz="0" w:space="0" w:color="auto"/>
          </w:divBdr>
          <w:divsChild>
            <w:div w:id="1709407874">
              <w:marLeft w:val="0"/>
              <w:marRight w:val="0"/>
              <w:marTop w:val="0"/>
              <w:marBottom w:val="0"/>
              <w:divBdr>
                <w:top w:val="none" w:sz="0" w:space="0" w:color="auto"/>
                <w:left w:val="none" w:sz="0" w:space="0" w:color="auto"/>
                <w:bottom w:val="none" w:sz="0" w:space="0" w:color="auto"/>
                <w:right w:val="none" w:sz="0" w:space="0" w:color="auto"/>
              </w:divBdr>
            </w:div>
          </w:divsChild>
        </w:div>
        <w:div w:id="2035499211">
          <w:marLeft w:val="0"/>
          <w:marRight w:val="0"/>
          <w:marTop w:val="0"/>
          <w:marBottom w:val="0"/>
          <w:divBdr>
            <w:top w:val="none" w:sz="0" w:space="0" w:color="auto"/>
            <w:left w:val="none" w:sz="0" w:space="0" w:color="auto"/>
            <w:bottom w:val="none" w:sz="0" w:space="0" w:color="auto"/>
            <w:right w:val="none" w:sz="0" w:space="0" w:color="auto"/>
          </w:divBdr>
          <w:divsChild>
            <w:div w:id="1392459467">
              <w:marLeft w:val="0"/>
              <w:marRight w:val="0"/>
              <w:marTop w:val="0"/>
              <w:marBottom w:val="0"/>
              <w:divBdr>
                <w:top w:val="none" w:sz="0" w:space="0" w:color="auto"/>
                <w:left w:val="none" w:sz="0" w:space="0" w:color="auto"/>
                <w:bottom w:val="none" w:sz="0" w:space="0" w:color="auto"/>
                <w:right w:val="none" w:sz="0" w:space="0" w:color="auto"/>
              </w:divBdr>
            </w:div>
          </w:divsChild>
        </w:div>
        <w:div w:id="2039813355">
          <w:marLeft w:val="0"/>
          <w:marRight w:val="0"/>
          <w:marTop w:val="0"/>
          <w:marBottom w:val="0"/>
          <w:divBdr>
            <w:top w:val="none" w:sz="0" w:space="0" w:color="auto"/>
            <w:left w:val="none" w:sz="0" w:space="0" w:color="auto"/>
            <w:bottom w:val="none" w:sz="0" w:space="0" w:color="auto"/>
            <w:right w:val="none" w:sz="0" w:space="0" w:color="auto"/>
          </w:divBdr>
          <w:divsChild>
            <w:div w:id="1430158221">
              <w:marLeft w:val="0"/>
              <w:marRight w:val="0"/>
              <w:marTop w:val="0"/>
              <w:marBottom w:val="0"/>
              <w:divBdr>
                <w:top w:val="none" w:sz="0" w:space="0" w:color="auto"/>
                <w:left w:val="none" w:sz="0" w:space="0" w:color="auto"/>
                <w:bottom w:val="none" w:sz="0" w:space="0" w:color="auto"/>
                <w:right w:val="none" w:sz="0" w:space="0" w:color="auto"/>
              </w:divBdr>
            </w:div>
          </w:divsChild>
        </w:div>
        <w:div w:id="2047365191">
          <w:marLeft w:val="0"/>
          <w:marRight w:val="0"/>
          <w:marTop w:val="0"/>
          <w:marBottom w:val="0"/>
          <w:divBdr>
            <w:top w:val="none" w:sz="0" w:space="0" w:color="auto"/>
            <w:left w:val="none" w:sz="0" w:space="0" w:color="auto"/>
            <w:bottom w:val="none" w:sz="0" w:space="0" w:color="auto"/>
            <w:right w:val="none" w:sz="0" w:space="0" w:color="auto"/>
          </w:divBdr>
          <w:divsChild>
            <w:div w:id="1801806471">
              <w:marLeft w:val="0"/>
              <w:marRight w:val="0"/>
              <w:marTop w:val="0"/>
              <w:marBottom w:val="0"/>
              <w:divBdr>
                <w:top w:val="none" w:sz="0" w:space="0" w:color="auto"/>
                <w:left w:val="none" w:sz="0" w:space="0" w:color="auto"/>
                <w:bottom w:val="none" w:sz="0" w:space="0" w:color="auto"/>
                <w:right w:val="none" w:sz="0" w:space="0" w:color="auto"/>
              </w:divBdr>
            </w:div>
          </w:divsChild>
        </w:div>
        <w:div w:id="2053992564">
          <w:marLeft w:val="0"/>
          <w:marRight w:val="0"/>
          <w:marTop w:val="0"/>
          <w:marBottom w:val="0"/>
          <w:divBdr>
            <w:top w:val="none" w:sz="0" w:space="0" w:color="auto"/>
            <w:left w:val="none" w:sz="0" w:space="0" w:color="auto"/>
            <w:bottom w:val="none" w:sz="0" w:space="0" w:color="auto"/>
            <w:right w:val="none" w:sz="0" w:space="0" w:color="auto"/>
          </w:divBdr>
          <w:divsChild>
            <w:div w:id="727605785">
              <w:marLeft w:val="0"/>
              <w:marRight w:val="0"/>
              <w:marTop w:val="0"/>
              <w:marBottom w:val="0"/>
              <w:divBdr>
                <w:top w:val="none" w:sz="0" w:space="0" w:color="auto"/>
                <w:left w:val="none" w:sz="0" w:space="0" w:color="auto"/>
                <w:bottom w:val="none" w:sz="0" w:space="0" w:color="auto"/>
                <w:right w:val="none" w:sz="0" w:space="0" w:color="auto"/>
              </w:divBdr>
            </w:div>
          </w:divsChild>
        </w:div>
        <w:div w:id="2079280424">
          <w:marLeft w:val="0"/>
          <w:marRight w:val="0"/>
          <w:marTop w:val="0"/>
          <w:marBottom w:val="0"/>
          <w:divBdr>
            <w:top w:val="none" w:sz="0" w:space="0" w:color="auto"/>
            <w:left w:val="none" w:sz="0" w:space="0" w:color="auto"/>
            <w:bottom w:val="none" w:sz="0" w:space="0" w:color="auto"/>
            <w:right w:val="none" w:sz="0" w:space="0" w:color="auto"/>
          </w:divBdr>
          <w:divsChild>
            <w:div w:id="285477408">
              <w:marLeft w:val="0"/>
              <w:marRight w:val="0"/>
              <w:marTop w:val="0"/>
              <w:marBottom w:val="0"/>
              <w:divBdr>
                <w:top w:val="none" w:sz="0" w:space="0" w:color="auto"/>
                <w:left w:val="none" w:sz="0" w:space="0" w:color="auto"/>
                <w:bottom w:val="none" w:sz="0" w:space="0" w:color="auto"/>
                <w:right w:val="none" w:sz="0" w:space="0" w:color="auto"/>
              </w:divBdr>
            </w:div>
          </w:divsChild>
        </w:div>
        <w:div w:id="2081517560">
          <w:marLeft w:val="0"/>
          <w:marRight w:val="0"/>
          <w:marTop w:val="0"/>
          <w:marBottom w:val="0"/>
          <w:divBdr>
            <w:top w:val="none" w:sz="0" w:space="0" w:color="auto"/>
            <w:left w:val="none" w:sz="0" w:space="0" w:color="auto"/>
            <w:bottom w:val="none" w:sz="0" w:space="0" w:color="auto"/>
            <w:right w:val="none" w:sz="0" w:space="0" w:color="auto"/>
          </w:divBdr>
          <w:divsChild>
            <w:div w:id="1966112276">
              <w:marLeft w:val="0"/>
              <w:marRight w:val="0"/>
              <w:marTop w:val="0"/>
              <w:marBottom w:val="0"/>
              <w:divBdr>
                <w:top w:val="none" w:sz="0" w:space="0" w:color="auto"/>
                <w:left w:val="none" w:sz="0" w:space="0" w:color="auto"/>
                <w:bottom w:val="none" w:sz="0" w:space="0" w:color="auto"/>
                <w:right w:val="none" w:sz="0" w:space="0" w:color="auto"/>
              </w:divBdr>
            </w:div>
          </w:divsChild>
        </w:div>
        <w:div w:id="2085369141">
          <w:marLeft w:val="0"/>
          <w:marRight w:val="0"/>
          <w:marTop w:val="0"/>
          <w:marBottom w:val="0"/>
          <w:divBdr>
            <w:top w:val="none" w:sz="0" w:space="0" w:color="auto"/>
            <w:left w:val="none" w:sz="0" w:space="0" w:color="auto"/>
            <w:bottom w:val="none" w:sz="0" w:space="0" w:color="auto"/>
            <w:right w:val="none" w:sz="0" w:space="0" w:color="auto"/>
          </w:divBdr>
          <w:divsChild>
            <w:div w:id="394474790">
              <w:marLeft w:val="0"/>
              <w:marRight w:val="0"/>
              <w:marTop w:val="0"/>
              <w:marBottom w:val="0"/>
              <w:divBdr>
                <w:top w:val="none" w:sz="0" w:space="0" w:color="auto"/>
                <w:left w:val="none" w:sz="0" w:space="0" w:color="auto"/>
                <w:bottom w:val="none" w:sz="0" w:space="0" w:color="auto"/>
                <w:right w:val="none" w:sz="0" w:space="0" w:color="auto"/>
              </w:divBdr>
            </w:div>
          </w:divsChild>
        </w:div>
        <w:div w:id="2090416890">
          <w:marLeft w:val="0"/>
          <w:marRight w:val="0"/>
          <w:marTop w:val="0"/>
          <w:marBottom w:val="0"/>
          <w:divBdr>
            <w:top w:val="none" w:sz="0" w:space="0" w:color="auto"/>
            <w:left w:val="none" w:sz="0" w:space="0" w:color="auto"/>
            <w:bottom w:val="none" w:sz="0" w:space="0" w:color="auto"/>
            <w:right w:val="none" w:sz="0" w:space="0" w:color="auto"/>
          </w:divBdr>
          <w:divsChild>
            <w:div w:id="663581480">
              <w:marLeft w:val="0"/>
              <w:marRight w:val="0"/>
              <w:marTop w:val="0"/>
              <w:marBottom w:val="0"/>
              <w:divBdr>
                <w:top w:val="none" w:sz="0" w:space="0" w:color="auto"/>
                <w:left w:val="none" w:sz="0" w:space="0" w:color="auto"/>
                <w:bottom w:val="none" w:sz="0" w:space="0" w:color="auto"/>
                <w:right w:val="none" w:sz="0" w:space="0" w:color="auto"/>
              </w:divBdr>
            </w:div>
          </w:divsChild>
        </w:div>
        <w:div w:id="2100325971">
          <w:marLeft w:val="0"/>
          <w:marRight w:val="0"/>
          <w:marTop w:val="0"/>
          <w:marBottom w:val="0"/>
          <w:divBdr>
            <w:top w:val="none" w:sz="0" w:space="0" w:color="auto"/>
            <w:left w:val="none" w:sz="0" w:space="0" w:color="auto"/>
            <w:bottom w:val="none" w:sz="0" w:space="0" w:color="auto"/>
            <w:right w:val="none" w:sz="0" w:space="0" w:color="auto"/>
          </w:divBdr>
          <w:divsChild>
            <w:div w:id="668606076">
              <w:marLeft w:val="0"/>
              <w:marRight w:val="0"/>
              <w:marTop w:val="0"/>
              <w:marBottom w:val="0"/>
              <w:divBdr>
                <w:top w:val="none" w:sz="0" w:space="0" w:color="auto"/>
                <w:left w:val="none" w:sz="0" w:space="0" w:color="auto"/>
                <w:bottom w:val="none" w:sz="0" w:space="0" w:color="auto"/>
                <w:right w:val="none" w:sz="0" w:space="0" w:color="auto"/>
              </w:divBdr>
            </w:div>
          </w:divsChild>
        </w:div>
        <w:div w:id="2128349300">
          <w:marLeft w:val="0"/>
          <w:marRight w:val="0"/>
          <w:marTop w:val="0"/>
          <w:marBottom w:val="0"/>
          <w:divBdr>
            <w:top w:val="none" w:sz="0" w:space="0" w:color="auto"/>
            <w:left w:val="none" w:sz="0" w:space="0" w:color="auto"/>
            <w:bottom w:val="none" w:sz="0" w:space="0" w:color="auto"/>
            <w:right w:val="none" w:sz="0" w:space="0" w:color="auto"/>
          </w:divBdr>
          <w:divsChild>
            <w:div w:id="1545751254">
              <w:marLeft w:val="0"/>
              <w:marRight w:val="0"/>
              <w:marTop w:val="0"/>
              <w:marBottom w:val="0"/>
              <w:divBdr>
                <w:top w:val="none" w:sz="0" w:space="0" w:color="auto"/>
                <w:left w:val="none" w:sz="0" w:space="0" w:color="auto"/>
                <w:bottom w:val="none" w:sz="0" w:space="0" w:color="auto"/>
                <w:right w:val="none" w:sz="0" w:space="0" w:color="auto"/>
              </w:divBdr>
            </w:div>
          </w:divsChild>
        </w:div>
        <w:div w:id="2144762781">
          <w:marLeft w:val="0"/>
          <w:marRight w:val="0"/>
          <w:marTop w:val="0"/>
          <w:marBottom w:val="0"/>
          <w:divBdr>
            <w:top w:val="none" w:sz="0" w:space="0" w:color="auto"/>
            <w:left w:val="none" w:sz="0" w:space="0" w:color="auto"/>
            <w:bottom w:val="none" w:sz="0" w:space="0" w:color="auto"/>
            <w:right w:val="none" w:sz="0" w:space="0" w:color="auto"/>
          </w:divBdr>
          <w:divsChild>
            <w:div w:id="201471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664972">
      <w:bodyDiv w:val="1"/>
      <w:marLeft w:val="0"/>
      <w:marRight w:val="0"/>
      <w:marTop w:val="0"/>
      <w:marBottom w:val="0"/>
      <w:divBdr>
        <w:top w:val="none" w:sz="0" w:space="0" w:color="auto"/>
        <w:left w:val="none" w:sz="0" w:space="0" w:color="auto"/>
        <w:bottom w:val="none" w:sz="0" w:space="0" w:color="auto"/>
        <w:right w:val="none" w:sz="0" w:space="0" w:color="auto"/>
      </w:divBdr>
    </w:div>
    <w:div w:id="1906404533">
      <w:bodyDiv w:val="1"/>
      <w:marLeft w:val="0"/>
      <w:marRight w:val="0"/>
      <w:marTop w:val="0"/>
      <w:marBottom w:val="0"/>
      <w:divBdr>
        <w:top w:val="none" w:sz="0" w:space="0" w:color="auto"/>
        <w:left w:val="none" w:sz="0" w:space="0" w:color="auto"/>
        <w:bottom w:val="none" w:sz="0" w:space="0" w:color="auto"/>
        <w:right w:val="none" w:sz="0" w:space="0" w:color="auto"/>
      </w:divBdr>
    </w:div>
    <w:div w:id="1907568146">
      <w:bodyDiv w:val="1"/>
      <w:marLeft w:val="0"/>
      <w:marRight w:val="0"/>
      <w:marTop w:val="0"/>
      <w:marBottom w:val="0"/>
      <w:divBdr>
        <w:top w:val="none" w:sz="0" w:space="0" w:color="auto"/>
        <w:left w:val="none" w:sz="0" w:space="0" w:color="auto"/>
        <w:bottom w:val="none" w:sz="0" w:space="0" w:color="auto"/>
        <w:right w:val="none" w:sz="0" w:space="0" w:color="auto"/>
      </w:divBdr>
    </w:div>
    <w:div w:id="1907760366">
      <w:bodyDiv w:val="1"/>
      <w:marLeft w:val="0"/>
      <w:marRight w:val="0"/>
      <w:marTop w:val="0"/>
      <w:marBottom w:val="0"/>
      <w:divBdr>
        <w:top w:val="none" w:sz="0" w:space="0" w:color="auto"/>
        <w:left w:val="none" w:sz="0" w:space="0" w:color="auto"/>
        <w:bottom w:val="none" w:sz="0" w:space="0" w:color="auto"/>
        <w:right w:val="none" w:sz="0" w:space="0" w:color="auto"/>
      </w:divBdr>
    </w:div>
    <w:div w:id="1953895684">
      <w:bodyDiv w:val="1"/>
      <w:marLeft w:val="0"/>
      <w:marRight w:val="0"/>
      <w:marTop w:val="0"/>
      <w:marBottom w:val="0"/>
      <w:divBdr>
        <w:top w:val="none" w:sz="0" w:space="0" w:color="auto"/>
        <w:left w:val="none" w:sz="0" w:space="0" w:color="auto"/>
        <w:bottom w:val="none" w:sz="0" w:space="0" w:color="auto"/>
        <w:right w:val="none" w:sz="0" w:space="0" w:color="auto"/>
      </w:divBdr>
    </w:div>
    <w:div w:id="1979872311">
      <w:bodyDiv w:val="1"/>
      <w:marLeft w:val="0"/>
      <w:marRight w:val="0"/>
      <w:marTop w:val="0"/>
      <w:marBottom w:val="0"/>
      <w:divBdr>
        <w:top w:val="none" w:sz="0" w:space="0" w:color="auto"/>
        <w:left w:val="none" w:sz="0" w:space="0" w:color="auto"/>
        <w:bottom w:val="none" w:sz="0" w:space="0" w:color="auto"/>
        <w:right w:val="none" w:sz="0" w:space="0" w:color="auto"/>
      </w:divBdr>
      <w:divsChild>
        <w:div w:id="1351025213">
          <w:marLeft w:val="0"/>
          <w:marRight w:val="0"/>
          <w:marTop w:val="0"/>
          <w:marBottom w:val="0"/>
          <w:divBdr>
            <w:top w:val="none" w:sz="0" w:space="0" w:color="auto"/>
            <w:left w:val="none" w:sz="0" w:space="0" w:color="auto"/>
            <w:bottom w:val="none" w:sz="0" w:space="0" w:color="auto"/>
            <w:right w:val="none" w:sz="0" w:space="0" w:color="auto"/>
          </w:divBdr>
        </w:div>
      </w:divsChild>
    </w:div>
    <w:div w:id="2004041232">
      <w:bodyDiv w:val="1"/>
      <w:marLeft w:val="0"/>
      <w:marRight w:val="0"/>
      <w:marTop w:val="0"/>
      <w:marBottom w:val="0"/>
      <w:divBdr>
        <w:top w:val="none" w:sz="0" w:space="0" w:color="auto"/>
        <w:left w:val="none" w:sz="0" w:space="0" w:color="auto"/>
        <w:bottom w:val="none" w:sz="0" w:space="0" w:color="auto"/>
        <w:right w:val="none" w:sz="0" w:space="0" w:color="auto"/>
      </w:divBdr>
    </w:div>
    <w:div w:id="2018265982">
      <w:bodyDiv w:val="1"/>
      <w:marLeft w:val="0"/>
      <w:marRight w:val="0"/>
      <w:marTop w:val="0"/>
      <w:marBottom w:val="0"/>
      <w:divBdr>
        <w:top w:val="none" w:sz="0" w:space="0" w:color="auto"/>
        <w:left w:val="none" w:sz="0" w:space="0" w:color="auto"/>
        <w:bottom w:val="none" w:sz="0" w:space="0" w:color="auto"/>
        <w:right w:val="none" w:sz="0" w:space="0" w:color="auto"/>
      </w:divBdr>
    </w:div>
    <w:div w:id="2046052362">
      <w:bodyDiv w:val="1"/>
      <w:marLeft w:val="0"/>
      <w:marRight w:val="0"/>
      <w:marTop w:val="0"/>
      <w:marBottom w:val="0"/>
      <w:divBdr>
        <w:top w:val="none" w:sz="0" w:space="0" w:color="auto"/>
        <w:left w:val="none" w:sz="0" w:space="0" w:color="auto"/>
        <w:bottom w:val="none" w:sz="0" w:space="0" w:color="auto"/>
        <w:right w:val="none" w:sz="0" w:space="0" w:color="auto"/>
      </w:divBdr>
    </w:div>
    <w:div w:id="207103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ur02.safelinks.protection.outlook.com/?url=https%3A%2F%2Flearn.microsoft.com%2Fen-us%2Fazure%2Fazure-resource-manager%2Ftemplates%2Foverview&amp;data=05%7C02%7CClaire.Wilson%40northyorks.gov.uk%7C8b0111d249c648d5ca7a08dc44fef56f%7Cad3d9c73983044a1b487e1055441c70e%7C0%7C0%7C638461109043191769%7CUnknown%7CTWFpbGZsb3d8eyJWIjoiMC4wLjAwMDAiLCJQIjoiV2luMzIiLCJBTiI6Ik1haWwiLCJXVCI6Mn0%3D%7C0%7C%7C%7C&amp;sdata=YBzGAmaYaa0O1Q3JopWNmvFzrL1JzNb5jjcefZSyouw%3D&amp;reserved=0" TargetMode="External"/><Relationship Id="rId26" Type="http://schemas.openxmlformats.org/officeDocument/2006/relationships/hyperlink" Target="https://eur02.safelinks.protection.outlook.com/?url=https%3A%2F%2Flearn.microsoft.com%2Fen-us%2Fazure%2Fdata-factory%2Fcopy-clone-data-factory%23how-to-clone-a-data-factory&amp;data=05%7C02%7CClaire.Wilson%40northyorks.gov.uk%7C8b0111d249c648d5ca7a08dc44fef56f%7Cad3d9c73983044a1b487e1055441c70e%7C0%7C0%7C638461109043200452%7CUnknown%7CTWFpbGZsb3d8eyJWIjoiMC4wLjAwMDAiLCJQIjoiV2luMzIiLCJBTiI6Ik1haWwiLCJXVCI6Mn0%3D%7C0%7C%7C%7C&amp;sdata=VaZxfuSzpEJ%2B0WUxkh7beYVXZsyEz3YalotJ2wMzdvg%3D&amp;reserved=0" TargetMode="External"/><Relationship Id="rId39" Type="http://schemas.openxmlformats.org/officeDocument/2006/relationships/hyperlink" Target="https://explore-education-statistics.service.gov.uk/find-statistics/children-looked-after-in-england-including-adoptions/2023" TargetMode="External"/><Relationship Id="rId21" Type="http://schemas.openxmlformats.org/officeDocument/2006/relationships/hyperlink" Target="https://attitudestoai.uk/findings/benefits-and-concerns" TargetMode="External"/><Relationship Id="rId34" Type="http://schemas.openxmlformats.org/officeDocument/2006/relationships/hyperlink" Target="https://files.ofsted.gov.uk/v1/file/50226213" TargetMode="External"/><Relationship Id="rId42" Type="http://schemas.openxmlformats.org/officeDocument/2006/relationships/hyperlink" Target="https://connectedbydata.org/projects/2023-peoples-panel-on-a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jpeg"/><Relationship Id="rId29" Type="http://schemas.openxmlformats.org/officeDocument/2006/relationships/hyperlink" Target="https://www.gov.uk/government/publications/local-authority-interactive-tool-la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hyperlink" Target="https://eur02.safelinks.protection.outlook.com/?url=https%3A%2F%2Flearn.microsoft.com%2Fen-us%2Fsql%2Frelational-databases%2Fdata-tier-applications%2Fdeploy-a-data-tier-application%3Fview%3Dsql-server-ver16&amp;data=05%7C02%7CClaire.Wilson%40northyorks.gov.uk%7C8b0111d249c648d5ca7a08dc44fef56f%7Cad3d9c73983044a1b487e1055441c70e%7C0%7C0%7C638461109043175285%7CUnknown%7CTWFpbGZsb3d8eyJWIjoiMC4wLjAwMDAiLCJQIjoiV2luMzIiLCJBTiI6Ik1haWwiLCJXVCI6Mn0%3D%7C0%7C%7C%7C&amp;sdata=p43Xm7sJvmDZgSbJQFL%2BIOl3vzI1TNidt%2F0HQXivp60%3D&amp;reserved=0" TargetMode="External"/><Relationship Id="rId32" Type="http://schemas.openxmlformats.org/officeDocument/2006/relationships/hyperlink" Target="https://www.northyorks.gov.uk/sites/default/files/2023-08/88349%20Council%20Plan%202023%20to%202024%20-%20accessible.pdf" TargetMode="External"/><Relationship Id="rId37" Type="http://schemas.openxmlformats.org/officeDocument/2006/relationships/hyperlink" Target="https://learn.microsoft.com/en-us/azure/data-factory/copy-clone-data-factory" TargetMode="External"/><Relationship Id="rId40" Type="http://schemas.openxmlformats.org/officeDocument/2006/relationships/hyperlink" Target="https://www.gov.uk/government/publications/public-attitudes-to-data-and-ai-tracker-survey-wave-3/public-attitudes-to-data-and-ai-tracker-survey-wave-3?ref=lite.verity.news"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hyperlink" Target="https://assets.publishing.service.gov.uk/media/640a17f28fa8f5560820da4b/Independent_review_of_children_s_social_care_-_Final_report.pdf" TargetMode="External"/><Relationship Id="rId36" Type="http://schemas.openxmlformats.org/officeDocument/2006/relationships/hyperlink" Target="https://learn.microsoft.com/en-us/sql/relational-databases/data-tier-applications/deploy-a-data-tier-application?view=sql-server-ver16" TargetMode="External"/><Relationship Id="rId10" Type="http://schemas.openxmlformats.org/officeDocument/2006/relationships/endnotes" Target="endnotes.xml"/><Relationship Id="rId19" Type="http://schemas.openxmlformats.org/officeDocument/2006/relationships/hyperlink" Target="https://eur02.safelinks.protection.outlook.com/?url=https%3A%2F%2Flearn.microsoft.com%2Fen-us%2Fazure%2Fdata-factory%2Fcopy-clone-data-factory%23how-to-clone-a-data-factory&amp;data=05%7C02%7CClaire.Wilson%40northyorks.gov.uk%7C8b0111d249c648d5ca7a08dc44fef56f%7Cad3d9c73983044a1b487e1055441c70e%7C0%7C0%7C638461109043200452%7CUnknown%7CTWFpbGZsb3d8eyJWIjoiMC4wLjAwMDAiLCJQIjoiV2luMzIiLCJBTiI6Ik1haWwiLCJXVCI6Mn0%3D%7C0%7C%7C%7C&amp;sdata=VaZxfuSzpEJ%2B0WUxkh7beYVXZsyEz3YalotJ2wMzdvg%3D&amp;reserved=0" TargetMode="External"/><Relationship Id="rId31" Type="http://schemas.openxmlformats.org/officeDocument/2006/relationships/hyperlink" Target="https://www.communitycare.co.uk/2019/06/07/60-social-workers-work-disrupted-every-week-case-management-syste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aifringe.org/" TargetMode="External"/><Relationship Id="rId27" Type="http://schemas.openxmlformats.org/officeDocument/2006/relationships/hyperlink" Target="https://explore-education-statistics.service.gov.uk/find-statistics/characteristics-of-children-in-need" TargetMode="External"/><Relationship Id="rId30" Type="http://schemas.openxmlformats.org/officeDocument/2006/relationships/hyperlink" Target="https://assets.publishing.service.gov.uk/government/uploads/system/uploads/attachment_data/file/1170189/Longitudinal_study_of_local_authority_child_and_family_social_workers_Wave_5.pdf.pdf" TargetMode="External"/><Relationship Id="rId35" Type="http://schemas.openxmlformats.org/officeDocument/2006/relationships/hyperlink" Target="https://explore-education-statistics.service.gov.uk/find-statistics/children-s-social-work-workforce" TargetMode="External"/><Relationship Id="rId43" Type="http://schemas.openxmlformats.org/officeDocument/2006/relationships/hyperlink" Target="https://webarchive.nationalarchives.gov.uk/ukgwa/20230308122442/https:/childrenssocialcare.independent-review.uk/evidenc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chart" Target="charts/chart2.xml"/><Relationship Id="rId17" Type="http://schemas.openxmlformats.org/officeDocument/2006/relationships/hyperlink" Target="https://eur02.safelinks.protection.outlook.com/?url=https%3A%2F%2Flearn.microsoft.com%2Fen-us%2Fsql%2Frelational-databases%2Fdata-tier-applications%2Fdeploy-a-data-tier-application%3Fview%3Dsql-server-ver16&amp;data=05%7C02%7CClaire.Wilson%40northyorks.gov.uk%7C8b0111d249c648d5ca7a08dc44fef56f%7Cad3d9c73983044a1b487e1055441c70e%7C0%7C0%7C638461109043175285%7CUnknown%7CTWFpbGZsb3d8eyJWIjoiMC4wLjAwMDAiLCJQIjoiV2luMzIiLCJBTiI6Ik1haWwiLCJXVCI6Mn0%3D%7C0%7C%7C%7C&amp;sdata=p43Xm7sJvmDZgSbJQFL%2BIOl3vzI1TNidt%2F0HQXivp60%3D&amp;reserved=0" TargetMode="External"/><Relationship Id="rId25" Type="http://schemas.openxmlformats.org/officeDocument/2006/relationships/hyperlink" Target="https://eur02.safelinks.protection.outlook.com/?url=https%3A%2F%2Flearn.microsoft.com%2Fen-us%2Fazure%2Fazure-resource-manager%2Ftemplates%2Foverview&amp;data=05%7C02%7CClaire.Wilson%40northyorks.gov.uk%7C8b0111d249c648d5ca7a08dc44fef56f%7Cad3d9c73983044a1b487e1055441c70e%7C0%7C0%7C638461109043191769%7CUnknown%7CTWFpbGZsb3d8eyJWIjoiMC4wLjAwMDAiLCJQIjoiV2luMzIiLCJBTiI6Ik1haWwiLCJXVCI6Mn0%3D%7C0%7C%7C%7C&amp;sdata=YBzGAmaYaa0O1Q3JopWNmvFzrL1JzNb5jjcefZSyouw%3D&amp;reserved=0" TargetMode="External"/><Relationship Id="rId33" Type="http://schemas.openxmlformats.org/officeDocument/2006/relationships/hyperlink" Target="https://edemocracy.northyorks.gov.uk/ieListDocuments.aspx?CId=1147&amp;MId=6719" TargetMode="External"/><Relationship Id="rId38" Type="http://schemas.openxmlformats.org/officeDocument/2006/relationships/hyperlink" Target="https://www.legislation.gov.uk/ukpga/2018/12/schedule/2/paragraph/5/enacted" TargetMode="External"/><Relationship Id="rId46" Type="http://schemas.microsoft.com/office/2020/10/relationships/intelligence" Target="intelligence2.xml"/><Relationship Id="rId20" Type="http://schemas.openxmlformats.org/officeDocument/2006/relationships/hyperlink" Target="https://www.gov.uk/government/publications/public-attitudes-to-data-and-ai-tracker-survey-wave-3" TargetMode="External"/><Relationship Id="rId41" Type="http://schemas.openxmlformats.org/officeDocument/2006/relationships/hyperlink" Target="https://attitudestoai.uk/findings/benefits-and-concer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oyle1\AppData\Local\Microsoft\Windows\INetCache\Content.Outlook\QOYIXPTJ\NYC%20A4%20Word%20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https://northyorksgovuk.sharepoint.com/sites/3991-MicrosoftKnowledgeMiningPilot/Shared%20Documents/General/Plans/Business%20change/Evaluation/data%20and%20graphs.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GB">
                <a:solidFill>
                  <a:sysClr val="windowText" lastClr="000000"/>
                </a:solidFill>
                <a:latin typeface="+mn-lt"/>
              </a:rPr>
              <a:t>Percentage</a:t>
            </a:r>
            <a:r>
              <a:rPr lang="en-GB" baseline="0">
                <a:solidFill>
                  <a:sysClr val="windowText" lastClr="000000"/>
                </a:solidFill>
                <a:latin typeface="+mn-lt"/>
              </a:rPr>
              <a:t> Rate of Social Worker Turnover</a:t>
            </a:r>
            <a:endParaRPr lang="en-GB">
              <a:solidFill>
                <a:sysClr val="windowText" lastClr="000000"/>
              </a:solidFill>
              <a:latin typeface="+mn-lt"/>
            </a:endParaRPr>
          </a:p>
        </c:rich>
      </c:tx>
      <c:layout>
        <c:manualLayout>
          <c:xMode val="edge"/>
          <c:yMode val="edge"/>
          <c:x val="0.20672777209434262"/>
          <c:y val="2.806064409043985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GB"/>
        </a:p>
      </c:txPr>
    </c:title>
    <c:autoTitleDeleted val="0"/>
    <c:plotArea>
      <c:layout/>
      <c:lineChart>
        <c:grouping val="standard"/>
        <c:varyColors val="0"/>
        <c:ser>
          <c:idx val="0"/>
          <c:order val="0"/>
          <c:tx>
            <c:strRef>
              <c:f>Sheet1!$A$2</c:f>
              <c:strCache>
                <c:ptCount val="1"/>
                <c:pt idx="0">
                  <c:v>North Yorkshire</c:v>
                </c:pt>
              </c:strCache>
            </c:strRef>
          </c:tx>
          <c:spPr>
            <a:ln w="28575" cap="rnd">
              <a:solidFill>
                <a:schemeClr val="accent1"/>
              </a:solidFill>
              <a:round/>
            </a:ln>
            <a:effectLst/>
          </c:spPr>
          <c:marker>
            <c:symbol val="none"/>
          </c:marker>
          <c:cat>
            <c:numRef>
              <c:f>Sheet1!$B$1:$J$1</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Sheet1!$B$2:$J$2</c:f>
              <c:numCache>
                <c:formatCode>General</c:formatCode>
                <c:ptCount val="9"/>
                <c:pt idx="0">
                  <c:v>8</c:v>
                </c:pt>
                <c:pt idx="1">
                  <c:v>9</c:v>
                </c:pt>
                <c:pt idx="2">
                  <c:v>12.1</c:v>
                </c:pt>
                <c:pt idx="3">
                  <c:v>8.1999999999999993</c:v>
                </c:pt>
                <c:pt idx="4">
                  <c:v>10.3</c:v>
                </c:pt>
                <c:pt idx="5">
                  <c:v>12.7</c:v>
                </c:pt>
                <c:pt idx="6">
                  <c:v>11.4</c:v>
                </c:pt>
                <c:pt idx="7">
                  <c:v>17.399999999999999</c:v>
                </c:pt>
                <c:pt idx="8">
                  <c:v>14.5</c:v>
                </c:pt>
              </c:numCache>
            </c:numRef>
          </c:val>
          <c:smooth val="0"/>
          <c:extLst>
            <c:ext xmlns:c16="http://schemas.microsoft.com/office/drawing/2014/chart" uri="{C3380CC4-5D6E-409C-BE32-E72D297353CC}">
              <c16:uniqueId val="{00000000-EEA1-4BD5-A526-2538DF2067A5}"/>
            </c:ext>
          </c:extLst>
        </c:ser>
        <c:ser>
          <c:idx val="1"/>
          <c:order val="1"/>
          <c:tx>
            <c:strRef>
              <c:f>Sheet1!$A$3</c:f>
              <c:strCache>
                <c:ptCount val="1"/>
                <c:pt idx="0">
                  <c:v>Yorkshire and The Humber</c:v>
                </c:pt>
              </c:strCache>
            </c:strRef>
          </c:tx>
          <c:spPr>
            <a:ln w="28575" cap="rnd">
              <a:solidFill>
                <a:schemeClr val="accent2"/>
              </a:solidFill>
              <a:round/>
            </a:ln>
            <a:effectLst/>
          </c:spPr>
          <c:marker>
            <c:symbol val="none"/>
          </c:marker>
          <c:cat>
            <c:numRef>
              <c:f>Sheet1!$B$1:$J$1</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Sheet1!$B$3:$J$3</c:f>
              <c:numCache>
                <c:formatCode>General</c:formatCode>
                <c:ptCount val="9"/>
                <c:pt idx="0">
                  <c:v>14</c:v>
                </c:pt>
                <c:pt idx="1">
                  <c:v>12</c:v>
                </c:pt>
                <c:pt idx="2">
                  <c:v>11.2</c:v>
                </c:pt>
                <c:pt idx="3">
                  <c:v>11.7</c:v>
                </c:pt>
                <c:pt idx="4">
                  <c:v>11.5</c:v>
                </c:pt>
                <c:pt idx="5">
                  <c:v>13.6</c:v>
                </c:pt>
                <c:pt idx="6">
                  <c:v>12.7</c:v>
                </c:pt>
                <c:pt idx="7">
                  <c:v>14.2</c:v>
                </c:pt>
                <c:pt idx="8">
                  <c:v>15.4</c:v>
                </c:pt>
              </c:numCache>
            </c:numRef>
          </c:val>
          <c:smooth val="0"/>
          <c:extLst>
            <c:ext xmlns:c16="http://schemas.microsoft.com/office/drawing/2014/chart" uri="{C3380CC4-5D6E-409C-BE32-E72D297353CC}">
              <c16:uniqueId val="{00000001-EEA1-4BD5-A526-2538DF2067A5}"/>
            </c:ext>
          </c:extLst>
        </c:ser>
        <c:ser>
          <c:idx val="2"/>
          <c:order val="2"/>
          <c:tx>
            <c:strRef>
              <c:f>Sheet1!$A$4</c:f>
              <c:strCache>
                <c:ptCount val="1"/>
                <c:pt idx="0">
                  <c:v>Statistical Neighbours</c:v>
                </c:pt>
              </c:strCache>
            </c:strRef>
          </c:tx>
          <c:spPr>
            <a:ln w="28575" cap="rnd">
              <a:solidFill>
                <a:schemeClr val="accent3"/>
              </a:solidFill>
              <a:round/>
            </a:ln>
            <a:effectLst/>
          </c:spPr>
          <c:marker>
            <c:symbol val="none"/>
          </c:marker>
          <c:cat>
            <c:numRef>
              <c:f>Sheet1!$B$1:$J$1</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Sheet1!$B$4:$J$4</c:f>
              <c:numCache>
                <c:formatCode>General</c:formatCode>
                <c:ptCount val="9"/>
                <c:pt idx="0">
                  <c:v>23.11</c:v>
                </c:pt>
                <c:pt idx="1">
                  <c:v>20.100000000000001</c:v>
                </c:pt>
                <c:pt idx="2">
                  <c:v>21.22</c:v>
                </c:pt>
                <c:pt idx="3">
                  <c:v>16.399999999999999</c:v>
                </c:pt>
                <c:pt idx="4">
                  <c:v>17.13</c:v>
                </c:pt>
                <c:pt idx="5">
                  <c:v>15.9</c:v>
                </c:pt>
                <c:pt idx="6">
                  <c:v>15.79</c:v>
                </c:pt>
                <c:pt idx="7">
                  <c:v>20.52</c:v>
                </c:pt>
                <c:pt idx="8">
                  <c:v>20.52</c:v>
                </c:pt>
              </c:numCache>
            </c:numRef>
          </c:val>
          <c:smooth val="0"/>
          <c:extLst>
            <c:ext xmlns:c16="http://schemas.microsoft.com/office/drawing/2014/chart" uri="{C3380CC4-5D6E-409C-BE32-E72D297353CC}">
              <c16:uniqueId val="{00000002-EEA1-4BD5-A526-2538DF2067A5}"/>
            </c:ext>
          </c:extLst>
        </c:ser>
        <c:ser>
          <c:idx val="3"/>
          <c:order val="3"/>
          <c:tx>
            <c:strRef>
              <c:f>Sheet1!$A$5</c:f>
              <c:strCache>
                <c:ptCount val="1"/>
                <c:pt idx="0">
                  <c:v>England</c:v>
                </c:pt>
              </c:strCache>
            </c:strRef>
          </c:tx>
          <c:spPr>
            <a:ln w="28575" cap="rnd">
              <a:solidFill>
                <a:schemeClr val="accent4"/>
              </a:solidFill>
              <a:round/>
            </a:ln>
            <a:effectLst/>
          </c:spPr>
          <c:marker>
            <c:symbol val="none"/>
          </c:marker>
          <c:cat>
            <c:numRef>
              <c:f>Sheet1!$B$1:$J$1</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Sheet1!$B$5:$J$5</c:f>
              <c:numCache>
                <c:formatCode>General</c:formatCode>
                <c:ptCount val="9"/>
                <c:pt idx="0">
                  <c:v>17</c:v>
                </c:pt>
                <c:pt idx="1">
                  <c:v>16</c:v>
                </c:pt>
                <c:pt idx="2">
                  <c:v>15.1</c:v>
                </c:pt>
                <c:pt idx="3">
                  <c:v>13.6</c:v>
                </c:pt>
                <c:pt idx="4">
                  <c:v>15.2</c:v>
                </c:pt>
                <c:pt idx="5">
                  <c:v>15.1</c:v>
                </c:pt>
                <c:pt idx="6">
                  <c:v>13.5</c:v>
                </c:pt>
                <c:pt idx="7">
                  <c:v>15.4</c:v>
                </c:pt>
                <c:pt idx="8">
                  <c:v>17.100000000000001</c:v>
                </c:pt>
              </c:numCache>
            </c:numRef>
          </c:val>
          <c:smooth val="0"/>
          <c:extLst>
            <c:ext xmlns:c16="http://schemas.microsoft.com/office/drawing/2014/chart" uri="{C3380CC4-5D6E-409C-BE32-E72D297353CC}">
              <c16:uniqueId val="{00000003-EEA1-4BD5-A526-2538DF2067A5}"/>
            </c:ext>
          </c:extLst>
        </c:ser>
        <c:dLbls>
          <c:showLegendKey val="0"/>
          <c:showVal val="0"/>
          <c:showCatName val="0"/>
          <c:showSerName val="0"/>
          <c:showPercent val="0"/>
          <c:showBubbleSize val="0"/>
        </c:dLbls>
        <c:smooth val="0"/>
        <c:axId val="785733440"/>
        <c:axId val="785731776"/>
      </c:lineChart>
      <c:catAx>
        <c:axId val="78573344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sz="1200" b="1">
                    <a:solidFill>
                      <a:sysClr val="windowText" lastClr="000000"/>
                    </a:solidFill>
                  </a:rPr>
                  <a:t>Year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en-US"/>
          </a:p>
        </c:txPr>
        <c:crossAx val="785731776"/>
        <c:crosses val="autoZero"/>
        <c:auto val="1"/>
        <c:lblAlgn val="ctr"/>
        <c:lblOffset val="100"/>
        <c:noMultiLvlLbl val="0"/>
      </c:catAx>
      <c:valAx>
        <c:axId val="785731776"/>
        <c:scaling>
          <c:orientation val="minMax"/>
        </c:scaling>
        <c:delete val="0"/>
        <c:axPos val="l"/>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GB" sz="1200" b="1">
                    <a:solidFill>
                      <a:sysClr val="windowText" lastClr="000000"/>
                    </a:solidFill>
                  </a:rPr>
                  <a:t>Percentage Turnover (%)</a:t>
                </a:r>
              </a:p>
            </c:rich>
          </c:tx>
          <c:layout>
            <c:manualLayout>
              <c:xMode val="edge"/>
              <c:yMode val="edge"/>
              <c:x val="1.7176618283495995E-2"/>
              <c:y val="0.17668319737667754"/>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en-US"/>
          </a:p>
        </c:txPr>
        <c:crossAx val="785733440"/>
        <c:crosses val="autoZero"/>
        <c:crossBetween val="between"/>
      </c:valAx>
      <c:spPr>
        <a:noFill/>
        <a:ln>
          <a:noFill/>
        </a:ln>
        <a:effectLst/>
      </c:spPr>
    </c:plotArea>
    <c:legend>
      <c:legendPos val="t"/>
      <c:layout>
        <c:manualLayout>
          <c:xMode val="edge"/>
          <c:yMode val="edge"/>
          <c:x val="0.17308664408237598"/>
          <c:y val="0.14440000000000003"/>
          <c:w val="0.65357843223184142"/>
          <c:h val="0.1084402449693788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solidFill>
                  <a:sysClr val="windowText" lastClr="000000"/>
                </a:solidFill>
                <a:latin typeface="+mn-lt"/>
              </a:rPr>
              <a:t>Case Management Systems Used in Children's</a:t>
            </a:r>
            <a:r>
              <a:rPr lang="en-US" baseline="0">
                <a:solidFill>
                  <a:sysClr val="windowText" lastClr="000000"/>
                </a:solidFill>
                <a:latin typeface="+mn-lt"/>
              </a:rPr>
              <a:t> Services across 124 Local Authorities</a:t>
            </a:r>
            <a:endParaRPr lang="en-US">
              <a:solidFill>
                <a:sysClr val="windowText" lastClr="000000"/>
              </a:solidFill>
              <a:latin typeface="+mn-lt"/>
            </a:endParaRPr>
          </a:p>
        </c:rich>
      </c:tx>
      <c:layout>
        <c:manualLayout>
          <c:xMode val="edge"/>
          <c:yMode val="edge"/>
          <c:x val="0.10153008817683393"/>
          <c:y val="2.777795632688771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manualLayout>
          <c:layoutTarget val="inner"/>
          <c:xMode val="edge"/>
          <c:yMode val="edge"/>
          <c:x val="0.22105554757663132"/>
          <c:y val="0.24258503401360546"/>
          <c:w val="0.33005494831995907"/>
          <c:h val="0.68031746031746032"/>
        </c:manualLayout>
      </c:layout>
      <c:pieChart>
        <c:varyColors val="1"/>
        <c:ser>
          <c:idx val="0"/>
          <c:order val="0"/>
          <c:tx>
            <c:strRef>
              <c:f>Sheet1!$B$32</c:f>
              <c:strCache>
                <c:ptCount val="1"/>
                <c:pt idx="0">
                  <c:v>Children’s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82C-47EE-A046-B6F79D14E3E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82C-47EE-A046-B6F79D14E3E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82C-47EE-A046-B6F79D14E3E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82C-47EE-A046-B6F79D14E3E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82C-47EE-A046-B6F79D14E3E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082C-47EE-A046-B6F79D14E3E9}"/>
              </c:ext>
            </c:extLst>
          </c:dPt>
          <c:dPt>
            <c:idx val="6"/>
            <c:bubble3D val="0"/>
            <c:spPr>
              <a:solidFill>
                <a:schemeClr val="accent1">
                  <a:lumMod val="60000"/>
                  <a:lumOff val="40000"/>
                </a:schemeClr>
              </a:solidFill>
              <a:ln w="19050">
                <a:solidFill>
                  <a:schemeClr val="lt1"/>
                </a:solidFill>
              </a:ln>
              <a:effectLst/>
            </c:spPr>
            <c:extLst>
              <c:ext xmlns:c16="http://schemas.microsoft.com/office/drawing/2014/chart" uri="{C3380CC4-5D6E-409C-BE32-E72D297353CC}">
                <c16:uniqueId val="{0000000D-082C-47EE-A046-B6F79D14E3E9}"/>
              </c:ext>
            </c:extLst>
          </c:dPt>
          <c:dLbls>
            <c:dLbl>
              <c:idx val="0"/>
              <c:layout>
                <c:manualLayout>
                  <c:x val="-2.5066911797698987E-3"/>
                  <c:y val="-0.1266798793008017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2C-47EE-A046-B6F79D14E3E9}"/>
                </c:ext>
              </c:extLst>
            </c:dLbl>
            <c:dLbl>
              <c:idx val="1"/>
              <c:layout>
                <c:manualLayout>
                  <c:x val="-3.4579050340159151E-2"/>
                  <c:y val="-6.24593354402128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82C-47EE-A046-B6F79D14E3E9}"/>
                </c:ext>
              </c:extLst>
            </c:dLbl>
            <c:dLbl>
              <c:idx val="2"/>
              <c:layout>
                <c:manualLayout>
                  <c:x val="-5.2450117815698171E-4"/>
                  <c:y val="-5.496098701947970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82C-47EE-A046-B6F79D14E3E9}"/>
                </c:ext>
              </c:extLst>
            </c:dLbl>
            <c:dLbl>
              <c:idx val="3"/>
              <c:layout>
                <c:manualLayout>
                  <c:x val="-7.0263234624319427E-3"/>
                  <c:y val="2.965914974913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82C-47EE-A046-B6F79D14E3E9}"/>
                </c:ext>
              </c:extLst>
            </c:dLbl>
            <c:dLbl>
              <c:idx val="4"/>
              <c:layout>
                <c:manualLayout>
                  <c:x val="-1.7476500528139358E-2"/>
                  <c:y val="2.19119038691592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82C-47EE-A046-B6F79D14E3E9}"/>
                </c:ext>
              </c:extLst>
            </c:dLbl>
            <c:dLbl>
              <c:idx val="5"/>
              <c:layout>
                <c:manualLayout>
                  <c:x val="-6.682777356309632E-3"/>
                  <c:y val="-1.521131287160533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82C-47EE-A046-B6F79D14E3E9}"/>
                </c:ext>
              </c:extLst>
            </c:dLbl>
            <c:dLbl>
              <c:idx val="6"/>
              <c:layout>
                <c:manualLayout>
                  <c:x val="-4.3260302788336617E-3"/>
                  <c:y val="2.32535218811934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82C-47EE-A046-B6F79D14E3E9}"/>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Sheet1!$A$33:$A$39</c:f>
              <c:strCache>
                <c:ptCount val="7"/>
                <c:pt idx="0">
                  <c:v>LiquidLogic</c:v>
                </c:pt>
                <c:pt idx="1">
                  <c:v>Mosaic (Servelec)</c:v>
                </c:pt>
                <c:pt idx="2">
                  <c:v>CareFirst (OLM)</c:v>
                </c:pt>
                <c:pt idx="3">
                  <c:v>Frameworki (Servelec)</c:v>
                </c:pt>
                <c:pt idx="4">
                  <c:v>CareDirector</c:v>
                </c:pt>
                <c:pt idx="5">
                  <c:v>Swift (OLM)</c:v>
                </c:pt>
                <c:pt idx="6">
                  <c:v>Other</c:v>
                </c:pt>
              </c:strCache>
            </c:strRef>
          </c:cat>
          <c:val>
            <c:numRef>
              <c:f>Sheet1!$B$33:$B$39</c:f>
              <c:numCache>
                <c:formatCode>0%</c:formatCode>
                <c:ptCount val="7"/>
                <c:pt idx="0">
                  <c:v>0.44</c:v>
                </c:pt>
                <c:pt idx="1">
                  <c:v>0.24</c:v>
                </c:pt>
                <c:pt idx="2">
                  <c:v>0.08</c:v>
                </c:pt>
                <c:pt idx="3">
                  <c:v>0.06</c:v>
                </c:pt>
                <c:pt idx="4">
                  <c:v>0.03</c:v>
                </c:pt>
                <c:pt idx="5">
                  <c:v>0.03</c:v>
                </c:pt>
                <c:pt idx="6">
                  <c:v>0.12</c:v>
                </c:pt>
              </c:numCache>
            </c:numRef>
          </c:val>
          <c:extLst>
            <c:ext xmlns:c16="http://schemas.microsoft.com/office/drawing/2014/chart" uri="{C3380CC4-5D6E-409C-BE32-E72D297353CC}">
              <c16:uniqueId val="{0000000E-082C-47EE-A046-B6F79D14E3E9}"/>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59972970478608933"/>
          <c:y val="0.23687972944156468"/>
          <c:w val="0.34364207723425311"/>
          <c:h val="0.6936284445082177"/>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cdr:x>
      <cdr:y>0.94667</cdr:y>
    </cdr:from>
    <cdr:to>
      <cdr:x>0.60709</cdr:x>
      <cdr:y>1</cdr:y>
    </cdr:to>
    <cdr:sp macro="" textlink="">
      <cdr:nvSpPr>
        <cdr:cNvPr id="2" name="TextBox 1">
          <a:extLst xmlns:a="http://schemas.openxmlformats.org/drawingml/2006/main">
            <a:ext uri="{FF2B5EF4-FFF2-40B4-BE49-F238E27FC236}">
              <a16:creationId xmlns:a16="http://schemas.microsoft.com/office/drawing/2014/main" id="{3C92989B-56DF-46A6-8887-6699726331CE}"/>
            </a:ext>
          </a:extLst>
        </cdr:cNvPr>
        <cdr:cNvSpPr txBox="1"/>
      </cdr:nvSpPr>
      <cdr:spPr>
        <a:xfrm xmlns:a="http://schemas.openxmlformats.org/drawingml/2006/main">
          <a:off x="0" y="2705100"/>
          <a:ext cx="3590925" cy="152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GB" sz="600"/>
            <a:t>Source: Local Authority</a:t>
          </a:r>
          <a:r>
            <a:rPr lang="en-GB" sz="600" baseline="0"/>
            <a:t> Interactive Tool (gov.uk)</a:t>
          </a:r>
          <a:endParaRPr lang="en-GB" sz="600"/>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0.93991</cdr:y>
    </cdr:from>
    <cdr:to>
      <cdr:x>0.62212</cdr:x>
      <cdr:y>0.99433</cdr:y>
    </cdr:to>
    <cdr:sp macro="" textlink="">
      <cdr:nvSpPr>
        <cdr:cNvPr id="2" name="TextBox 1">
          <a:extLst xmlns:a="http://schemas.openxmlformats.org/drawingml/2006/main">
            <a:ext uri="{FF2B5EF4-FFF2-40B4-BE49-F238E27FC236}">
              <a16:creationId xmlns:a16="http://schemas.microsoft.com/office/drawing/2014/main" id="{BC763E44-F061-4C3B-9300-DBDCE57EF4B0}"/>
            </a:ext>
          </a:extLst>
        </cdr:cNvPr>
        <cdr:cNvSpPr txBox="1"/>
      </cdr:nvSpPr>
      <cdr:spPr>
        <a:xfrm xmlns:a="http://schemas.openxmlformats.org/drawingml/2006/main">
          <a:off x="0" y="2632075"/>
          <a:ext cx="3590953" cy="15239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GB" sz="600"/>
            <a:t>Source: </a:t>
          </a:r>
          <a:r>
            <a:rPr lang="en-GB" sz="600" baseline="0"/>
            <a:t>Community Care Survey 2019 [4]</a:t>
          </a:r>
          <a:endParaRPr lang="en-GB" sz="600"/>
        </a:p>
      </cdr:txBody>
    </cdr:sp>
  </cdr:relSizeAnchor>
</c:userShape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005489"/>
      </a:accent1>
      <a:accent2>
        <a:srgbClr val="347121"/>
      </a:accent2>
      <a:accent3>
        <a:srgbClr val="866243"/>
      </a:accent3>
      <a:accent4>
        <a:srgbClr val="942A86"/>
      </a:accent4>
      <a:accent5>
        <a:srgbClr val="FAC52D"/>
      </a:accent5>
      <a:accent6>
        <a:srgbClr val="000000"/>
      </a:accent6>
      <a:hlink>
        <a:srgbClr val="0563C1"/>
      </a:hlink>
      <a:folHlink>
        <a:srgbClr val="954F72"/>
      </a:folHlink>
    </a:clrScheme>
    <a:fontScheme name="Custom 1">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c05e24-a105-49de-a73e-6adfee89cacb" xsi:nil="true"/>
    <lcf76f155ced4ddcb4097134ff3c332f xmlns="32f817ff-fc3a-4cc0-ab6c-e852319d3ac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F6961438152944BF87BF4E9E848635" ma:contentTypeVersion="18" ma:contentTypeDescription="Create a new document." ma:contentTypeScope="" ma:versionID="d3cc837e849e7a32d3364ab684e4f6a9">
  <xsd:schema xmlns:xsd="http://www.w3.org/2001/XMLSchema" xmlns:xs="http://www.w3.org/2001/XMLSchema" xmlns:p="http://schemas.microsoft.com/office/2006/metadata/properties" xmlns:ns2="32f817ff-fc3a-4cc0-ab6c-e852319d3ace" xmlns:ns3="85c05e24-a105-49de-a73e-6adfee89cacb" targetNamespace="http://schemas.microsoft.com/office/2006/metadata/properties" ma:root="true" ma:fieldsID="c7a7da24c5f60da7d117b798657b1c9a" ns2:_="" ns3:_="">
    <xsd:import namespace="32f817ff-fc3a-4cc0-ab6c-e852319d3ace"/>
    <xsd:import namespace="85c05e24-a105-49de-a73e-6adfee89ca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817ff-fc3a-4cc0-ab6c-e852319d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47a77f1-cf3c-4eb3-ad1c-cfadb09caf6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c05e24-a105-49de-a73e-6adfee89cac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8c0fde83-1fe4-4a1a-a7fe-85148a72ba1d}" ma:internalName="TaxCatchAll" ma:showField="CatchAllData" ma:web="85c05e24-a105-49de-a73e-6adfee89ca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86441-C861-4F5D-885C-4EDF316470F2}">
  <ds:schemaRefs>
    <ds:schemaRef ds:uri="http://schemas.microsoft.com/office/2006/metadata/properties"/>
    <ds:schemaRef ds:uri="http://schemas.microsoft.com/office/infopath/2007/PartnerControls"/>
    <ds:schemaRef ds:uri="85c05e24-a105-49de-a73e-6adfee89cacb"/>
    <ds:schemaRef ds:uri="32f817ff-fc3a-4cc0-ab6c-e852319d3ace"/>
  </ds:schemaRefs>
</ds:datastoreItem>
</file>

<file path=customXml/itemProps2.xml><?xml version="1.0" encoding="utf-8"?>
<ds:datastoreItem xmlns:ds="http://schemas.openxmlformats.org/officeDocument/2006/customXml" ds:itemID="{26BA98CE-B070-4CEB-B851-544860C81C22}">
  <ds:schemaRefs>
    <ds:schemaRef ds:uri="http://schemas.microsoft.com/sharepoint/v3/contenttype/forms"/>
  </ds:schemaRefs>
</ds:datastoreItem>
</file>

<file path=customXml/itemProps3.xml><?xml version="1.0" encoding="utf-8"?>
<ds:datastoreItem xmlns:ds="http://schemas.openxmlformats.org/officeDocument/2006/customXml" ds:itemID="{122BDF89-D37B-4563-8ABE-F2B73E97C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817ff-fc3a-4cc0-ab6c-e852319d3ace"/>
    <ds:schemaRef ds:uri="85c05e24-a105-49de-a73e-6adfee89c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C7475A-F542-4787-BFF7-75E3CED66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NYC A4 Word Template</Template>
  <TotalTime>361</TotalTime>
  <Pages>53</Pages>
  <Words>21990</Words>
  <Characters>125347</Characters>
  <Application>Microsoft Office Word</Application>
  <DocSecurity>0</DocSecurity>
  <Lines>1044</Lines>
  <Paragraphs>294</Paragraphs>
  <ScaleCrop>false</ScaleCrop>
  <HeadingPairs>
    <vt:vector size="2" baseType="variant">
      <vt:variant>
        <vt:lpstr>Title</vt:lpstr>
      </vt:variant>
      <vt:variant>
        <vt:i4>1</vt:i4>
      </vt:variant>
    </vt:vector>
  </HeadingPairs>
  <TitlesOfParts>
    <vt:vector size="1" baseType="lpstr">
      <vt:lpstr/>
    </vt:vector>
  </TitlesOfParts>
  <Company>NYCC</Company>
  <LinksUpToDate>false</LinksUpToDate>
  <CharactersWithSpaces>147043</CharactersWithSpaces>
  <SharedDoc>false</SharedDoc>
  <HLinks>
    <vt:vector size="690" baseType="variant">
      <vt:variant>
        <vt:i4>2359329</vt:i4>
      </vt:variant>
      <vt:variant>
        <vt:i4>579</vt:i4>
      </vt:variant>
      <vt:variant>
        <vt:i4>0</vt:i4>
      </vt:variant>
      <vt:variant>
        <vt:i4>5</vt:i4>
      </vt:variant>
      <vt:variant>
        <vt:lpwstr>https://webarchive.nationalarchives.gov.uk/ukgwa/20230308122442/https:/childrenssocialcare.independent-review.uk/evidence/</vt:lpwstr>
      </vt:variant>
      <vt:variant>
        <vt:lpwstr/>
      </vt:variant>
      <vt:variant>
        <vt:i4>4784219</vt:i4>
      </vt:variant>
      <vt:variant>
        <vt:i4>576</vt:i4>
      </vt:variant>
      <vt:variant>
        <vt:i4>0</vt:i4>
      </vt:variant>
      <vt:variant>
        <vt:i4>5</vt:i4>
      </vt:variant>
      <vt:variant>
        <vt:lpwstr>https://connectedbydata.org/projects/2023-peoples-panel-on-ai</vt:lpwstr>
      </vt:variant>
      <vt:variant>
        <vt:lpwstr/>
      </vt:variant>
      <vt:variant>
        <vt:i4>8126580</vt:i4>
      </vt:variant>
      <vt:variant>
        <vt:i4>573</vt:i4>
      </vt:variant>
      <vt:variant>
        <vt:i4>0</vt:i4>
      </vt:variant>
      <vt:variant>
        <vt:i4>5</vt:i4>
      </vt:variant>
      <vt:variant>
        <vt:lpwstr>https://attitudestoai.uk/findings/benefits-and-concerns</vt:lpwstr>
      </vt:variant>
      <vt:variant>
        <vt:lpwstr/>
      </vt:variant>
      <vt:variant>
        <vt:i4>7405619</vt:i4>
      </vt:variant>
      <vt:variant>
        <vt:i4>570</vt:i4>
      </vt:variant>
      <vt:variant>
        <vt:i4>0</vt:i4>
      </vt:variant>
      <vt:variant>
        <vt:i4>5</vt:i4>
      </vt:variant>
      <vt:variant>
        <vt:lpwstr>https://www.gov.uk/government/publications/public-attitudes-to-data-and-ai-tracker-survey-wave-3/public-attitudes-to-data-and-ai-tracker-survey-wave-3?ref=lite.verity.news</vt:lpwstr>
      </vt:variant>
      <vt:variant>
        <vt:lpwstr/>
      </vt:variant>
      <vt:variant>
        <vt:i4>589918</vt:i4>
      </vt:variant>
      <vt:variant>
        <vt:i4>567</vt:i4>
      </vt:variant>
      <vt:variant>
        <vt:i4>0</vt:i4>
      </vt:variant>
      <vt:variant>
        <vt:i4>5</vt:i4>
      </vt:variant>
      <vt:variant>
        <vt:lpwstr>https://explore-education-statistics.service.gov.uk/find-statistics/children-looked-after-in-england-including-adoptions/2023</vt:lpwstr>
      </vt:variant>
      <vt:variant>
        <vt:lpwstr/>
      </vt:variant>
      <vt:variant>
        <vt:i4>3407917</vt:i4>
      </vt:variant>
      <vt:variant>
        <vt:i4>564</vt:i4>
      </vt:variant>
      <vt:variant>
        <vt:i4>0</vt:i4>
      </vt:variant>
      <vt:variant>
        <vt:i4>5</vt:i4>
      </vt:variant>
      <vt:variant>
        <vt:lpwstr>https://www.legislation.gov.uk/ukpga/2018/12/schedule/2/paragraph/5/enacted</vt:lpwstr>
      </vt:variant>
      <vt:variant>
        <vt:lpwstr/>
      </vt:variant>
      <vt:variant>
        <vt:i4>3473507</vt:i4>
      </vt:variant>
      <vt:variant>
        <vt:i4>561</vt:i4>
      </vt:variant>
      <vt:variant>
        <vt:i4>0</vt:i4>
      </vt:variant>
      <vt:variant>
        <vt:i4>5</vt:i4>
      </vt:variant>
      <vt:variant>
        <vt:lpwstr>https://learn.microsoft.com/en-us/azure/data-factory/copy-clone-data-factory</vt:lpwstr>
      </vt:variant>
      <vt:variant>
        <vt:lpwstr>how-to-clone-a-data-factory</vt:lpwstr>
      </vt:variant>
      <vt:variant>
        <vt:i4>2097210</vt:i4>
      </vt:variant>
      <vt:variant>
        <vt:i4>558</vt:i4>
      </vt:variant>
      <vt:variant>
        <vt:i4>0</vt:i4>
      </vt:variant>
      <vt:variant>
        <vt:i4>5</vt:i4>
      </vt:variant>
      <vt:variant>
        <vt:lpwstr>https://learn.microsoft.com/en-us/sql/relational-databases/data-tier-applications/deploy-a-data-tier-application?view=sql-server-ver16</vt:lpwstr>
      </vt:variant>
      <vt:variant>
        <vt:lpwstr/>
      </vt:variant>
      <vt:variant>
        <vt:i4>5046290</vt:i4>
      </vt:variant>
      <vt:variant>
        <vt:i4>555</vt:i4>
      </vt:variant>
      <vt:variant>
        <vt:i4>0</vt:i4>
      </vt:variant>
      <vt:variant>
        <vt:i4>5</vt:i4>
      </vt:variant>
      <vt:variant>
        <vt:lpwstr>https://explore-education-statistics.service.gov.uk/find-statistics/children-s-social-work-workforce</vt:lpwstr>
      </vt:variant>
      <vt:variant>
        <vt:lpwstr/>
      </vt:variant>
      <vt:variant>
        <vt:i4>1638417</vt:i4>
      </vt:variant>
      <vt:variant>
        <vt:i4>552</vt:i4>
      </vt:variant>
      <vt:variant>
        <vt:i4>0</vt:i4>
      </vt:variant>
      <vt:variant>
        <vt:i4>5</vt:i4>
      </vt:variant>
      <vt:variant>
        <vt:lpwstr>https://files.ofsted.gov.uk/v1/file/50226213</vt:lpwstr>
      </vt:variant>
      <vt:variant>
        <vt:lpwstr/>
      </vt:variant>
      <vt:variant>
        <vt:i4>6553641</vt:i4>
      </vt:variant>
      <vt:variant>
        <vt:i4>549</vt:i4>
      </vt:variant>
      <vt:variant>
        <vt:i4>0</vt:i4>
      </vt:variant>
      <vt:variant>
        <vt:i4>5</vt:i4>
      </vt:variant>
      <vt:variant>
        <vt:lpwstr>https://edemocracy.northyorks.gov.uk/ieListDocuments.aspx?CId=1147&amp;MId=6719</vt:lpwstr>
      </vt:variant>
      <vt:variant>
        <vt:lpwstr/>
      </vt:variant>
      <vt:variant>
        <vt:i4>7733365</vt:i4>
      </vt:variant>
      <vt:variant>
        <vt:i4>546</vt:i4>
      </vt:variant>
      <vt:variant>
        <vt:i4>0</vt:i4>
      </vt:variant>
      <vt:variant>
        <vt:i4>5</vt:i4>
      </vt:variant>
      <vt:variant>
        <vt:lpwstr>https://www.northyorks.gov.uk/sites/default/files/2023-08/88349 Council Plan 2023 to 2024 - accessible.pdf</vt:lpwstr>
      </vt:variant>
      <vt:variant>
        <vt:lpwstr/>
      </vt:variant>
      <vt:variant>
        <vt:i4>3538981</vt:i4>
      </vt:variant>
      <vt:variant>
        <vt:i4>543</vt:i4>
      </vt:variant>
      <vt:variant>
        <vt:i4>0</vt:i4>
      </vt:variant>
      <vt:variant>
        <vt:i4>5</vt:i4>
      </vt:variant>
      <vt:variant>
        <vt:lpwstr>https://www.communitycare.co.uk/2019/06/07/60-social-workers-work-disrupted-every-week-case-management-system/</vt:lpwstr>
      </vt:variant>
      <vt:variant>
        <vt:lpwstr/>
      </vt:variant>
      <vt:variant>
        <vt:i4>5701638</vt:i4>
      </vt:variant>
      <vt:variant>
        <vt:i4>540</vt:i4>
      </vt:variant>
      <vt:variant>
        <vt:i4>0</vt:i4>
      </vt:variant>
      <vt:variant>
        <vt:i4>5</vt:i4>
      </vt:variant>
      <vt:variant>
        <vt:lpwstr>https://assets.publishing.service.gov.uk/government/uploads/system/uploads/attachment_data/file/1170189/Longitudinal_study_of_local_authority_child_and_family_social_workers_Wave_5.pdf.pdf</vt:lpwstr>
      </vt:variant>
      <vt:variant>
        <vt:lpwstr/>
      </vt:variant>
      <vt:variant>
        <vt:i4>6226044</vt:i4>
      </vt:variant>
      <vt:variant>
        <vt:i4>534</vt:i4>
      </vt:variant>
      <vt:variant>
        <vt:i4>0</vt:i4>
      </vt:variant>
      <vt:variant>
        <vt:i4>5</vt:i4>
      </vt:variant>
      <vt:variant>
        <vt:lpwstr>https://assets.publishing.service.gov.uk/media/640a17f28fa8f5560820da4b/Independent_review_of_children_s_social_care_-_Final_report.pdf</vt:lpwstr>
      </vt:variant>
      <vt:variant>
        <vt:lpwstr/>
      </vt:variant>
      <vt:variant>
        <vt:i4>6291492</vt:i4>
      </vt:variant>
      <vt:variant>
        <vt:i4>531</vt:i4>
      </vt:variant>
      <vt:variant>
        <vt:i4>0</vt:i4>
      </vt:variant>
      <vt:variant>
        <vt:i4>5</vt:i4>
      </vt:variant>
      <vt:variant>
        <vt:lpwstr>https://explore-education-statistics.service.gov.uk/find-statistics/characteristics-of-children-in-need</vt:lpwstr>
      </vt:variant>
      <vt:variant>
        <vt:lpwstr/>
      </vt:variant>
      <vt:variant>
        <vt:i4>7143513</vt:i4>
      </vt:variant>
      <vt:variant>
        <vt:i4>528</vt:i4>
      </vt:variant>
      <vt:variant>
        <vt:i4>0</vt:i4>
      </vt:variant>
      <vt:variant>
        <vt:i4>5</vt:i4>
      </vt:variant>
      <vt:variant>
        <vt:lpwstr/>
      </vt:variant>
      <vt:variant>
        <vt:lpwstr>_References</vt:lpwstr>
      </vt:variant>
      <vt:variant>
        <vt:i4>7602238</vt:i4>
      </vt:variant>
      <vt:variant>
        <vt:i4>525</vt:i4>
      </vt:variant>
      <vt:variant>
        <vt:i4>0</vt:i4>
      </vt:variant>
      <vt:variant>
        <vt:i4>5</vt:i4>
      </vt:variant>
      <vt:variant>
        <vt:lpwstr>https://eur02.safelinks.protection.outlook.com/?url=https%3A%2F%2Flearn.microsoft.com%2Fen-us%2Fazure%2Fdata-factory%2Fcopy-clone-data-factory%23how-to-clone-a-data-factory&amp;data=05%7C02%7CClaire.Wilson%40northyorks.gov.uk%7C8b0111d249c648d5ca7a08dc44fef56f%7Cad3d9c73983044a1b487e1055441c70e%7C0%7C0%7C638461109043200452%7CUnknown%7CTWFpbGZsb3d8eyJWIjoiMC4wLjAwMDAiLCJQIjoiV2luMzIiLCJBTiI6Ik1haWwiLCJXVCI6Mn0%3D%7C0%7C%7C%7C&amp;sdata=VaZxfuSzpEJ%2B0WUxkh7beYVXZsyEz3YalotJ2wMzdvg%3D&amp;reserved=0</vt:lpwstr>
      </vt:variant>
      <vt:variant>
        <vt:lpwstr/>
      </vt:variant>
      <vt:variant>
        <vt:i4>8126572</vt:i4>
      </vt:variant>
      <vt:variant>
        <vt:i4>522</vt:i4>
      </vt:variant>
      <vt:variant>
        <vt:i4>0</vt:i4>
      </vt:variant>
      <vt:variant>
        <vt:i4>5</vt:i4>
      </vt:variant>
      <vt:variant>
        <vt:lpwstr>https://eur02.safelinks.protection.outlook.com/?url=https%3A%2F%2Flearn.microsoft.com%2Fen-us%2Fazure%2Fazure-resource-manager%2Ftemplates%2Foverview&amp;data=05%7C02%7CClaire.Wilson%40northyorks.gov.uk%7C8b0111d249c648d5ca7a08dc44fef56f%7Cad3d9c73983044a1b487e1055441c70e%7C0%7C0%7C638461109043191769%7CUnknown%7CTWFpbGZsb3d8eyJWIjoiMC4wLjAwMDAiLCJQIjoiV2luMzIiLCJBTiI6Ik1haWwiLCJXVCI6Mn0%3D%7C0%7C%7C%7C&amp;sdata=YBzGAmaYaa0O1Q3JopWNmvFzrL1JzNb5jjcefZSyouw%3D&amp;reserved=0</vt:lpwstr>
      </vt:variant>
      <vt:variant>
        <vt:lpwstr/>
      </vt:variant>
      <vt:variant>
        <vt:i4>7143513</vt:i4>
      </vt:variant>
      <vt:variant>
        <vt:i4>519</vt:i4>
      </vt:variant>
      <vt:variant>
        <vt:i4>0</vt:i4>
      </vt:variant>
      <vt:variant>
        <vt:i4>5</vt:i4>
      </vt:variant>
      <vt:variant>
        <vt:lpwstr/>
      </vt:variant>
      <vt:variant>
        <vt:lpwstr>_References</vt:lpwstr>
      </vt:variant>
      <vt:variant>
        <vt:i4>7536751</vt:i4>
      </vt:variant>
      <vt:variant>
        <vt:i4>516</vt:i4>
      </vt:variant>
      <vt:variant>
        <vt:i4>0</vt:i4>
      </vt:variant>
      <vt:variant>
        <vt:i4>5</vt:i4>
      </vt:variant>
      <vt:variant>
        <vt:lpwstr>https://eur02.safelinks.protection.outlook.com/?url=https%3A%2F%2Flearn.microsoft.com%2Fen-us%2Fsql%2Frelational-databases%2Fdata-tier-applications%2Fdeploy-a-data-tier-application%3Fview%3Dsql-server-ver16&amp;data=05%7C02%7CClaire.Wilson%40northyorks.gov.uk%7C8b0111d249c648d5ca7a08dc44fef56f%7Cad3d9c73983044a1b487e1055441c70e%7C0%7C0%7C638461109043175285%7CUnknown%7CTWFpbGZsb3d8eyJWIjoiMC4wLjAwMDAiLCJQIjoiV2luMzIiLCJBTiI6Ik1haWwiLCJXVCI6Mn0%3D%7C0%7C%7C%7C&amp;sdata=p43Xm7sJvmDZgSbJQFL%2BIOl3vzI1TNidt%2F0HQXivp60%3D&amp;reserved=0</vt:lpwstr>
      </vt:variant>
      <vt:variant>
        <vt:lpwstr/>
      </vt:variant>
      <vt:variant>
        <vt:i4>7143513</vt:i4>
      </vt:variant>
      <vt:variant>
        <vt:i4>513</vt:i4>
      </vt:variant>
      <vt:variant>
        <vt:i4>0</vt:i4>
      </vt:variant>
      <vt:variant>
        <vt:i4>5</vt:i4>
      </vt:variant>
      <vt:variant>
        <vt:lpwstr/>
      </vt:variant>
      <vt:variant>
        <vt:lpwstr>_References</vt:lpwstr>
      </vt:variant>
      <vt:variant>
        <vt:i4>7143513</vt:i4>
      </vt:variant>
      <vt:variant>
        <vt:i4>510</vt:i4>
      </vt:variant>
      <vt:variant>
        <vt:i4>0</vt:i4>
      </vt:variant>
      <vt:variant>
        <vt:i4>5</vt:i4>
      </vt:variant>
      <vt:variant>
        <vt:lpwstr/>
      </vt:variant>
      <vt:variant>
        <vt:lpwstr>_References</vt:lpwstr>
      </vt:variant>
      <vt:variant>
        <vt:i4>7143513</vt:i4>
      </vt:variant>
      <vt:variant>
        <vt:i4>507</vt:i4>
      </vt:variant>
      <vt:variant>
        <vt:i4>0</vt:i4>
      </vt:variant>
      <vt:variant>
        <vt:i4>5</vt:i4>
      </vt:variant>
      <vt:variant>
        <vt:lpwstr/>
      </vt:variant>
      <vt:variant>
        <vt:lpwstr>_References</vt:lpwstr>
      </vt:variant>
      <vt:variant>
        <vt:i4>589845</vt:i4>
      </vt:variant>
      <vt:variant>
        <vt:i4>504</vt:i4>
      </vt:variant>
      <vt:variant>
        <vt:i4>0</vt:i4>
      </vt:variant>
      <vt:variant>
        <vt:i4>5</vt:i4>
      </vt:variant>
      <vt:variant>
        <vt:lpwstr>https://aifringe.org/</vt:lpwstr>
      </vt:variant>
      <vt:variant>
        <vt:lpwstr/>
      </vt:variant>
      <vt:variant>
        <vt:i4>7143513</vt:i4>
      </vt:variant>
      <vt:variant>
        <vt:i4>501</vt:i4>
      </vt:variant>
      <vt:variant>
        <vt:i4>0</vt:i4>
      </vt:variant>
      <vt:variant>
        <vt:i4>5</vt:i4>
      </vt:variant>
      <vt:variant>
        <vt:lpwstr/>
      </vt:variant>
      <vt:variant>
        <vt:lpwstr>_References</vt:lpwstr>
      </vt:variant>
      <vt:variant>
        <vt:i4>8126580</vt:i4>
      </vt:variant>
      <vt:variant>
        <vt:i4>498</vt:i4>
      </vt:variant>
      <vt:variant>
        <vt:i4>0</vt:i4>
      </vt:variant>
      <vt:variant>
        <vt:i4>5</vt:i4>
      </vt:variant>
      <vt:variant>
        <vt:lpwstr>https://attitudestoai.uk/findings/benefits-and-concerns</vt:lpwstr>
      </vt:variant>
      <vt:variant>
        <vt:lpwstr/>
      </vt:variant>
      <vt:variant>
        <vt:i4>7143513</vt:i4>
      </vt:variant>
      <vt:variant>
        <vt:i4>495</vt:i4>
      </vt:variant>
      <vt:variant>
        <vt:i4>0</vt:i4>
      </vt:variant>
      <vt:variant>
        <vt:i4>5</vt:i4>
      </vt:variant>
      <vt:variant>
        <vt:lpwstr/>
      </vt:variant>
      <vt:variant>
        <vt:lpwstr>_References</vt:lpwstr>
      </vt:variant>
      <vt:variant>
        <vt:i4>4391007</vt:i4>
      </vt:variant>
      <vt:variant>
        <vt:i4>492</vt:i4>
      </vt:variant>
      <vt:variant>
        <vt:i4>0</vt:i4>
      </vt:variant>
      <vt:variant>
        <vt:i4>5</vt:i4>
      </vt:variant>
      <vt:variant>
        <vt:lpwstr>https://www.gov.uk/government/publications/public-attitudes-to-data-and-ai-tracker-survey-wave-3</vt:lpwstr>
      </vt:variant>
      <vt:variant>
        <vt:lpwstr/>
      </vt:variant>
      <vt:variant>
        <vt:i4>7143513</vt:i4>
      </vt:variant>
      <vt:variant>
        <vt:i4>477</vt:i4>
      </vt:variant>
      <vt:variant>
        <vt:i4>0</vt:i4>
      </vt:variant>
      <vt:variant>
        <vt:i4>5</vt:i4>
      </vt:variant>
      <vt:variant>
        <vt:lpwstr/>
      </vt:variant>
      <vt:variant>
        <vt:lpwstr>_References</vt:lpwstr>
      </vt:variant>
      <vt:variant>
        <vt:i4>7143513</vt:i4>
      </vt:variant>
      <vt:variant>
        <vt:i4>474</vt:i4>
      </vt:variant>
      <vt:variant>
        <vt:i4>0</vt:i4>
      </vt:variant>
      <vt:variant>
        <vt:i4>5</vt:i4>
      </vt:variant>
      <vt:variant>
        <vt:lpwstr/>
      </vt:variant>
      <vt:variant>
        <vt:lpwstr>_References</vt:lpwstr>
      </vt:variant>
      <vt:variant>
        <vt:i4>7143513</vt:i4>
      </vt:variant>
      <vt:variant>
        <vt:i4>471</vt:i4>
      </vt:variant>
      <vt:variant>
        <vt:i4>0</vt:i4>
      </vt:variant>
      <vt:variant>
        <vt:i4>5</vt:i4>
      </vt:variant>
      <vt:variant>
        <vt:lpwstr/>
      </vt:variant>
      <vt:variant>
        <vt:lpwstr>_References</vt:lpwstr>
      </vt:variant>
      <vt:variant>
        <vt:i4>7143513</vt:i4>
      </vt:variant>
      <vt:variant>
        <vt:i4>456</vt:i4>
      </vt:variant>
      <vt:variant>
        <vt:i4>0</vt:i4>
      </vt:variant>
      <vt:variant>
        <vt:i4>5</vt:i4>
      </vt:variant>
      <vt:variant>
        <vt:lpwstr/>
      </vt:variant>
      <vt:variant>
        <vt:lpwstr>_References</vt:lpwstr>
      </vt:variant>
      <vt:variant>
        <vt:i4>7602238</vt:i4>
      </vt:variant>
      <vt:variant>
        <vt:i4>453</vt:i4>
      </vt:variant>
      <vt:variant>
        <vt:i4>0</vt:i4>
      </vt:variant>
      <vt:variant>
        <vt:i4>5</vt:i4>
      </vt:variant>
      <vt:variant>
        <vt:lpwstr>https://eur02.safelinks.protection.outlook.com/?url=https%3A%2F%2Flearn.microsoft.com%2Fen-us%2Fazure%2Fdata-factory%2Fcopy-clone-data-factory%23how-to-clone-a-data-factory&amp;data=05%7C02%7CClaire.Wilson%40northyorks.gov.uk%7C8b0111d249c648d5ca7a08dc44fef56f%7Cad3d9c73983044a1b487e1055441c70e%7C0%7C0%7C638461109043200452%7CUnknown%7CTWFpbGZsb3d8eyJWIjoiMC4wLjAwMDAiLCJQIjoiV2luMzIiLCJBTiI6Ik1haWwiLCJXVCI6Mn0%3D%7C0%7C%7C%7C&amp;sdata=VaZxfuSzpEJ%2B0WUxkh7beYVXZsyEz3YalotJ2wMzdvg%3D&amp;reserved=0</vt:lpwstr>
      </vt:variant>
      <vt:variant>
        <vt:lpwstr/>
      </vt:variant>
      <vt:variant>
        <vt:i4>8126572</vt:i4>
      </vt:variant>
      <vt:variant>
        <vt:i4>450</vt:i4>
      </vt:variant>
      <vt:variant>
        <vt:i4>0</vt:i4>
      </vt:variant>
      <vt:variant>
        <vt:i4>5</vt:i4>
      </vt:variant>
      <vt:variant>
        <vt:lpwstr>https://eur02.safelinks.protection.outlook.com/?url=https%3A%2F%2Flearn.microsoft.com%2Fen-us%2Fazure%2Fazure-resource-manager%2Ftemplates%2Foverview&amp;data=05%7C02%7CClaire.Wilson%40northyorks.gov.uk%7C8b0111d249c648d5ca7a08dc44fef56f%7Cad3d9c73983044a1b487e1055441c70e%7C0%7C0%7C638461109043191769%7CUnknown%7CTWFpbGZsb3d8eyJWIjoiMC4wLjAwMDAiLCJQIjoiV2luMzIiLCJBTiI6Ik1haWwiLCJXVCI6Mn0%3D%7C0%7C%7C%7C&amp;sdata=YBzGAmaYaa0O1Q3JopWNmvFzrL1JzNb5jjcefZSyouw%3D&amp;reserved=0</vt:lpwstr>
      </vt:variant>
      <vt:variant>
        <vt:lpwstr/>
      </vt:variant>
      <vt:variant>
        <vt:i4>7143513</vt:i4>
      </vt:variant>
      <vt:variant>
        <vt:i4>447</vt:i4>
      </vt:variant>
      <vt:variant>
        <vt:i4>0</vt:i4>
      </vt:variant>
      <vt:variant>
        <vt:i4>5</vt:i4>
      </vt:variant>
      <vt:variant>
        <vt:lpwstr/>
      </vt:variant>
      <vt:variant>
        <vt:lpwstr>_References</vt:lpwstr>
      </vt:variant>
      <vt:variant>
        <vt:i4>7536751</vt:i4>
      </vt:variant>
      <vt:variant>
        <vt:i4>444</vt:i4>
      </vt:variant>
      <vt:variant>
        <vt:i4>0</vt:i4>
      </vt:variant>
      <vt:variant>
        <vt:i4>5</vt:i4>
      </vt:variant>
      <vt:variant>
        <vt:lpwstr>https://eur02.safelinks.protection.outlook.com/?url=https%3A%2F%2Flearn.microsoft.com%2Fen-us%2Fsql%2Frelational-databases%2Fdata-tier-applications%2Fdeploy-a-data-tier-application%3Fview%3Dsql-server-ver16&amp;data=05%7C02%7CClaire.Wilson%40northyorks.gov.uk%7C8b0111d249c648d5ca7a08dc44fef56f%7Cad3d9c73983044a1b487e1055441c70e%7C0%7C0%7C638461109043175285%7CUnknown%7CTWFpbGZsb3d8eyJWIjoiMC4wLjAwMDAiLCJQIjoiV2luMzIiLCJBTiI6Ik1haWwiLCJXVCI6Mn0%3D%7C0%7C%7C%7C&amp;sdata=p43Xm7sJvmDZgSbJQFL%2BIOl3vzI1TNidt%2F0HQXivp60%3D&amp;reserved=0</vt:lpwstr>
      </vt:variant>
      <vt:variant>
        <vt:lpwstr/>
      </vt:variant>
      <vt:variant>
        <vt:i4>7143513</vt:i4>
      </vt:variant>
      <vt:variant>
        <vt:i4>429</vt:i4>
      </vt:variant>
      <vt:variant>
        <vt:i4>0</vt:i4>
      </vt:variant>
      <vt:variant>
        <vt:i4>5</vt:i4>
      </vt:variant>
      <vt:variant>
        <vt:lpwstr/>
      </vt:variant>
      <vt:variant>
        <vt:lpwstr>_References</vt:lpwstr>
      </vt:variant>
      <vt:variant>
        <vt:i4>7143513</vt:i4>
      </vt:variant>
      <vt:variant>
        <vt:i4>423</vt:i4>
      </vt:variant>
      <vt:variant>
        <vt:i4>0</vt:i4>
      </vt:variant>
      <vt:variant>
        <vt:i4>5</vt:i4>
      </vt:variant>
      <vt:variant>
        <vt:lpwstr/>
      </vt:variant>
      <vt:variant>
        <vt:lpwstr>_References</vt:lpwstr>
      </vt:variant>
      <vt:variant>
        <vt:i4>7143513</vt:i4>
      </vt:variant>
      <vt:variant>
        <vt:i4>420</vt:i4>
      </vt:variant>
      <vt:variant>
        <vt:i4>0</vt:i4>
      </vt:variant>
      <vt:variant>
        <vt:i4>5</vt:i4>
      </vt:variant>
      <vt:variant>
        <vt:lpwstr/>
      </vt:variant>
      <vt:variant>
        <vt:lpwstr>_References</vt:lpwstr>
      </vt:variant>
      <vt:variant>
        <vt:i4>7143513</vt:i4>
      </vt:variant>
      <vt:variant>
        <vt:i4>417</vt:i4>
      </vt:variant>
      <vt:variant>
        <vt:i4>0</vt:i4>
      </vt:variant>
      <vt:variant>
        <vt:i4>5</vt:i4>
      </vt:variant>
      <vt:variant>
        <vt:lpwstr/>
      </vt:variant>
      <vt:variant>
        <vt:lpwstr>_References</vt:lpwstr>
      </vt:variant>
      <vt:variant>
        <vt:i4>7143513</vt:i4>
      </vt:variant>
      <vt:variant>
        <vt:i4>414</vt:i4>
      </vt:variant>
      <vt:variant>
        <vt:i4>0</vt:i4>
      </vt:variant>
      <vt:variant>
        <vt:i4>5</vt:i4>
      </vt:variant>
      <vt:variant>
        <vt:lpwstr/>
      </vt:variant>
      <vt:variant>
        <vt:lpwstr>_References</vt:lpwstr>
      </vt:variant>
      <vt:variant>
        <vt:i4>7143513</vt:i4>
      </vt:variant>
      <vt:variant>
        <vt:i4>411</vt:i4>
      </vt:variant>
      <vt:variant>
        <vt:i4>0</vt:i4>
      </vt:variant>
      <vt:variant>
        <vt:i4>5</vt:i4>
      </vt:variant>
      <vt:variant>
        <vt:lpwstr/>
      </vt:variant>
      <vt:variant>
        <vt:lpwstr>_References</vt:lpwstr>
      </vt:variant>
      <vt:variant>
        <vt:i4>7143513</vt:i4>
      </vt:variant>
      <vt:variant>
        <vt:i4>408</vt:i4>
      </vt:variant>
      <vt:variant>
        <vt:i4>0</vt:i4>
      </vt:variant>
      <vt:variant>
        <vt:i4>5</vt:i4>
      </vt:variant>
      <vt:variant>
        <vt:lpwstr/>
      </vt:variant>
      <vt:variant>
        <vt:lpwstr>_References</vt:lpwstr>
      </vt:variant>
      <vt:variant>
        <vt:i4>7143513</vt:i4>
      </vt:variant>
      <vt:variant>
        <vt:i4>405</vt:i4>
      </vt:variant>
      <vt:variant>
        <vt:i4>0</vt:i4>
      </vt:variant>
      <vt:variant>
        <vt:i4>5</vt:i4>
      </vt:variant>
      <vt:variant>
        <vt:lpwstr/>
      </vt:variant>
      <vt:variant>
        <vt:lpwstr>_References</vt:lpwstr>
      </vt:variant>
      <vt:variant>
        <vt:i4>7143513</vt:i4>
      </vt:variant>
      <vt:variant>
        <vt:i4>402</vt:i4>
      </vt:variant>
      <vt:variant>
        <vt:i4>0</vt:i4>
      </vt:variant>
      <vt:variant>
        <vt:i4>5</vt:i4>
      </vt:variant>
      <vt:variant>
        <vt:lpwstr/>
      </vt:variant>
      <vt:variant>
        <vt:lpwstr>_References</vt:lpwstr>
      </vt:variant>
      <vt:variant>
        <vt:i4>7143513</vt:i4>
      </vt:variant>
      <vt:variant>
        <vt:i4>399</vt:i4>
      </vt:variant>
      <vt:variant>
        <vt:i4>0</vt:i4>
      </vt:variant>
      <vt:variant>
        <vt:i4>5</vt:i4>
      </vt:variant>
      <vt:variant>
        <vt:lpwstr/>
      </vt:variant>
      <vt:variant>
        <vt:lpwstr>_References</vt:lpwstr>
      </vt:variant>
      <vt:variant>
        <vt:i4>7143513</vt:i4>
      </vt:variant>
      <vt:variant>
        <vt:i4>396</vt:i4>
      </vt:variant>
      <vt:variant>
        <vt:i4>0</vt:i4>
      </vt:variant>
      <vt:variant>
        <vt:i4>5</vt:i4>
      </vt:variant>
      <vt:variant>
        <vt:lpwstr/>
      </vt:variant>
      <vt:variant>
        <vt:lpwstr>_References</vt:lpwstr>
      </vt:variant>
      <vt:variant>
        <vt:i4>7143513</vt:i4>
      </vt:variant>
      <vt:variant>
        <vt:i4>393</vt:i4>
      </vt:variant>
      <vt:variant>
        <vt:i4>0</vt:i4>
      </vt:variant>
      <vt:variant>
        <vt:i4>5</vt:i4>
      </vt:variant>
      <vt:variant>
        <vt:lpwstr/>
      </vt:variant>
      <vt:variant>
        <vt:lpwstr>_References</vt:lpwstr>
      </vt:variant>
      <vt:variant>
        <vt:i4>7143513</vt:i4>
      </vt:variant>
      <vt:variant>
        <vt:i4>390</vt:i4>
      </vt:variant>
      <vt:variant>
        <vt:i4>0</vt:i4>
      </vt:variant>
      <vt:variant>
        <vt:i4>5</vt:i4>
      </vt:variant>
      <vt:variant>
        <vt:lpwstr/>
      </vt:variant>
      <vt:variant>
        <vt:lpwstr>_References</vt:lpwstr>
      </vt:variant>
      <vt:variant>
        <vt:i4>7143513</vt:i4>
      </vt:variant>
      <vt:variant>
        <vt:i4>384</vt:i4>
      </vt:variant>
      <vt:variant>
        <vt:i4>0</vt:i4>
      </vt:variant>
      <vt:variant>
        <vt:i4>5</vt:i4>
      </vt:variant>
      <vt:variant>
        <vt:lpwstr/>
      </vt:variant>
      <vt:variant>
        <vt:lpwstr>_References</vt:lpwstr>
      </vt:variant>
      <vt:variant>
        <vt:i4>7143513</vt:i4>
      </vt:variant>
      <vt:variant>
        <vt:i4>378</vt:i4>
      </vt:variant>
      <vt:variant>
        <vt:i4>0</vt:i4>
      </vt:variant>
      <vt:variant>
        <vt:i4>5</vt:i4>
      </vt:variant>
      <vt:variant>
        <vt:lpwstr/>
      </vt:variant>
      <vt:variant>
        <vt:lpwstr>_References</vt:lpwstr>
      </vt:variant>
      <vt:variant>
        <vt:i4>7143513</vt:i4>
      </vt:variant>
      <vt:variant>
        <vt:i4>375</vt:i4>
      </vt:variant>
      <vt:variant>
        <vt:i4>0</vt:i4>
      </vt:variant>
      <vt:variant>
        <vt:i4>5</vt:i4>
      </vt:variant>
      <vt:variant>
        <vt:lpwstr/>
      </vt:variant>
      <vt:variant>
        <vt:lpwstr>_References</vt:lpwstr>
      </vt:variant>
      <vt:variant>
        <vt:i4>2097161</vt:i4>
      </vt:variant>
      <vt:variant>
        <vt:i4>368</vt:i4>
      </vt:variant>
      <vt:variant>
        <vt:i4>0</vt:i4>
      </vt:variant>
      <vt:variant>
        <vt:i4>5</vt:i4>
      </vt:variant>
      <vt:variant>
        <vt:lpwstr/>
      </vt:variant>
      <vt:variant>
        <vt:lpwstr>_Toc2097117342</vt:lpwstr>
      </vt:variant>
      <vt:variant>
        <vt:i4>2424838</vt:i4>
      </vt:variant>
      <vt:variant>
        <vt:i4>362</vt:i4>
      </vt:variant>
      <vt:variant>
        <vt:i4>0</vt:i4>
      </vt:variant>
      <vt:variant>
        <vt:i4>5</vt:i4>
      </vt:variant>
      <vt:variant>
        <vt:lpwstr/>
      </vt:variant>
      <vt:variant>
        <vt:lpwstr>_Toc2147254465</vt:lpwstr>
      </vt:variant>
      <vt:variant>
        <vt:i4>2424845</vt:i4>
      </vt:variant>
      <vt:variant>
        <vt:i4>356</vt:i4>
      </vt:variant>
      <vt:variant>
        <vt:i4>0</vt:i4>
      </vt:variant>
      <vt:variant>
        <vt:i4>5</vt:i4>
      </vt:variant>
      <vt:variant>
        <vt:lpwstr/>
      </vt:variant>
      <vt:variant>
        <vt:lpwstr>_Toc1383885892</vt:lpwstr>
      </vt:variant>
      <vt:variant>
        <vt:i4>1179708</vt:i4>
      </vt:variant>
      <vt:variant>
        <vt:i4>350</vt:i4>
      </vt:variant>
      <vt:variant>
        <vt:i4>0</vt:i4>
      </vt:variant>
      <vt:variant>
        <vt:i4>5</vt:i4>
      </vt:variant>
      <vt:variant>
        <vt:lpwstr/>
      </vt:variant>
      <vt:variant>
        <vt:lpwstr>_Toc327481025</vt:lpwstr>
      </vt:variant>
      <vt:variant>
        <vt:i4>1572923</vt:i4>
      </vt:variant>
      <vt:variant>
        <vt:i4>344</vt:i4>
      </vt:variant>
      <vt:variant>
        <vt:i4>0</vt:i4>
      </vt:variant>
      <vt:variant>
        <vt:i4>5</vt:i4>
      </vt:variant>
      <vt:variant>
        <vt:lpwstr/>
      </vt:variant>
      <vt:variant>
        <vt:lpwstr>_Toc955843316</vt:lpwstr>
      </vt:variant>
      <vt:variant>
        <vt:i4>2490379</vt:i4>
      </vt:variant>
      <vt:variant>
        <vt:i4>338</vt:i4>
      </vt:variant>
      <vt:variant>
        <vt:i4>0</vt:i4>
      </vt:variant>
      <vt:variant>
        <vt:i4>5</vt:i4>
      </vt:variant>
      <vt:variant>
        <vt:lpwstr/>
      </vt:variant>
      <vt:variant>
        <vt:lpwstr>_Toc1482680748</vt:lpwstr>
      </vt:variant>
      <vt:variant>
        <vt:i4>1048638</vt:i4>
      </vt:variant>
      <vt:variant>
        <vt:i4>332</vt:i4>
      </vt:variant>
      <vt:variant>
        <vt:i4>0</vt:i4>
      </vt:variant>
      <vt:variant>
        <vt:i4>5</vt:i4>
      </vt:variant>
      <vt:variant>
        <vt:lpwstr/>
      </vt:variant>
      <vt:variant>
        <vt:lpwstr>_Toc710307920</vt:lpwstr>
      </vt:variant>
      <vt:variant>
        <vt:i4>2490377</vt:i4>
      </vt:variant>
      <vt:variant>
        <vt:i4>326</vt:i4>
      </vt:variant>
      <vt:variant>
        <vt:i4>0</vt:i4>
      </vt:variant>
      <vt:variant>
        <vt:i4>5</vt:i4>
      </vt:variant>
      <vt:variant>
        <vt:lpwstr/>
      </vt:variant>
      <vt:variant>
        <vt:lpwstr>_Toc1245994916</vt:lpwstr>
      </vt:variant>
      <vt:variant>
        <vt:i4>3080196</vt:i4>
      </vt:variant>
      <vt:variant>
        <vt:i4>320</vt:i4>
      </vt:variant>
      <vt:variant>
        <vt:i4>0</vt:i4>
      </vt:variant>
      <vt:variant>
        <vt:i4>5</vt:i4>
      </vt:variant>
      <vt:variant>
        <vt:lpwstr/>
      </vt:variant>
      <vt:variant>
        <vt:lpwstr>_Toc1032156817</vt:lpwstr>
      </vt:variant>
      <vt:variant>
        <vt:i4>2555916</vt:i4>
      </vt:variant>
      <vt:variant>
        <vt:i4>314</vt:i4>
      </vt:variant>
      <vt:variant>
        <vt:i4>0</vt:i4>
      </vt:variant>
      <vt:variant>
        <vt:i4>5</vt:i4>
      </vt:variant>
      <vt:variant>
        <vt:lpwstr/>
      </vt:variant>
      <vt:variant>
        <vt:lpwstr>_Toc2132628637</vt:lpwstr>
      </vt:variant>
      <vt:variant>
        <vt:i4>1638461</vt:i4>
      </vt:variant>
      <vt:variant>
        <vt:i4>308</vt:i4>
      </vt:variant>
      <vt:variant>
        <vt:i4>0</vt:i4>
      </vt:variant>
      <vt:variant>
        <vt:i4>5</vt:i4>
      </vt:variant>
      <vt:variant>
        <vt:lpwstr/>
      </vt:variant>
      <vt:variant>
        <vt:lpwstr>_Toc99385926</vt:lpwstr>
      </vt:variant>
      <vt:variant>
        <vt:i4>2949129</vt:i4>
      </vt:variant>
      <vt:variant>
        <vt:i4>302</vt:i4>
      </vt:variant>
      <vt:variant>
        <vt:i4>0</vt:i4>
      </vt:variant>
      <vt:variant>
        <vt:i4>5</vt:i4>
      </vt:variant>
      <vt:variant>
        <vt:lpwstr/>
      </vt:variant>
      <vt:variant>
        <vt:lpwstr>_Toc2091395240</vt:lpwstr>
      </vt:variant>
      <vt:variant>
        <vt:i4>2162694</vt:i4>
      </vt:variant>
      <vt:variant>
        <vt:i4>296</vt:i4>
      </vt:variant>
      <vt:variant>
        <vt:i4>0</vt:i4>
      </vt:variant>
      <vt:variant>
        <vt:i4>5</vt:i4>
      </vt:variant>
      <vt:variant>
        <vt:lpwstr/>
      </vt:variant>
      <vt:variant>
        <vt:lpwstr>_Toc1264603949</vt:lpwstr>
      </vt:variant>
      <vt:variant>
        <vt:i4>2162697</vt:i4>
      </vt:variant>
      <vt:variant>
        <vt:i4>290</vt:i4>
      </vt:variant>
      <vt:variant>
        <vt:i4>0</vt:i4>
      </vt:variant>
      <vt:variant>
        <vt:i4>5</vt:i4>
      </vt:variant>
      <vt:variant>
        <vt:lpwstr/>
      </vt:variant>
      <vt:variant>
        <vt:lpwstr>_Toc1584078181</vt:lpwstr>
      </vt:variant>
      <vt:variant>
        <vt:i4>1835071</vt:i4>
      </vt:variant>
      <vt:variant>
        <vt:i4>284</vt:i4>
      </vt:variant>
      <vt:variant>
        <vt:i4>0</vt:i4>
      </vt:variant>
      <vt:variant>
        <vt:i4>5</vt:i4>
      </vt:variant>
      <vt:variant>
        <vt:lpwstr/>
      </vt:variant>
      <vt:variant>
        <vt:lpwstr>_Toc585170825</vt:lpwstr>
      </vt:variant>
      <vt:variant>
        <vt:i4>2621445</vt:i4>
      </vt:variant>
      <vt:variant>
        <vt:i4>278</vt:i4>
      </vt:variant>
      <vt:variant>
        <vt:i4>0</vt:i4>
      </vt:variant>
      <vt:variant>
        <vt:i4>5</vt:i4>
      </vt:variant>
      <vt:variant>
        <vt:lpwstr/>
      </vt:variant>
      <vt:variant>
        <vt:lpwstr>_Toc1947403071</vt:lpwstr>
      </vt:variant>
      <vt:variant>
        <vt:i4>1376316</vt:i4>
      </vt:variant>
      <vt:variant>
        <vt:i4>272</vt:i4>
      </vt:variant>
      <vt:variant>
        <vt:i4>0</vt:i4>
      </vt:variant>
      <vt:variant>
        <vt:i4>5</vt:i4>
      </vt:variant>
      <vt:variant>
        <vt:lpwstr/>
      </vt:variant>
      <vt:variant>
        <vt:lpwstr>_Toc942511621</vt:lpwstr>
      </vt:variant>
      <vt:variant>
        <vt:i4>2162703</vt:i4>
      </vt:variant>
      <vt:variant>
        <vt:i4>266</vt:i4>
      </vt:variant>
      <vt:variant>
        <vt:i4>0</vt:i4>
      </vt:variant>
      <vt:variant>
        <vt:i4>5</vt:i4>
      </vt:variant>
      <vt:variant>
        <vt:lpwstr/>
      </vt:variant>
      <vt:variant>
        <vt:lpwstr>_Toc2064271386</vt:lpwstr>
      </vt:variant>
      <vt:variant>
        <vt:i4>1638450</vt:i4>
      </vt:variant>
      <vt:variant>
        <vt:i4>260</vt:i4>
      </vt:variant>
      <vt:variant>
        <vt:i4>0</vt:i4>
      </vt:variant>
      <vt:variant>
        <vt:i4>5</vt:i4>
      </vt:variant>
      <vt:variant>
        <vt:lpwstr/>
      </vt:variant>
      <vt:variant>
        <vt:lpwstr>_Toc196659089</vt:lpwstr>
      </vt:variant>
      <vt:variant>
        <vt:i4>2621442</vt:i4>
      </vt:variant>
      <vt:variant>
        <vt:i4>254</vt:i4>
      </vt:variant>
      <vt:variant>
        <vt:i4>0</vt:i4>
      </vt:variant>
      <vt:variant>
        <vt:i4>5</vt:i4>
      </vt:variant>
      <vt:variant>
        <vt:lpwstr/>
      </vt:variant>
      <vt:variant>
        <vt:lpwstr>_Toc1254580938</vt:lpwstr>
      </vt:variant>
      <vt:variant>
        <vt:i4>2949120</vt:i4>
      </vt:variant>
      <vt:variant>
        <vt:i4>248</vt:i4>
      </vt:variant>
      <vt:variant>
        <vt:i4>0</vt:i4>
      </vt:variant>
      <vt:variant>
        <vt:i4>5</vt:i4>
      </vt:variant>
      <vt:variant>
        <vt:lpwstr/>
      </vt:variant>
      <vt:variant>
        <vt:lpwstr>_Toc1757156936</vt:lpwstr>
      </vt:variant>
      <vt:variant>
        <vt:i4>2228230</vt:i4>
      </vt:variant>
      <vt:variant>
        <vt:i4>242</vt:i4>
      </vt:variant>
      <vt:variant>
        <vt:i4>0</vt:i4>
      </vt:variant>
      <vt:variant>
        <vt:i4>5</vt:i4>
      </vt:variant>
      <vt:variant>
        <vt:lpwstr/>
      </vt:variant>
      <vt:variant>
        <vt:lpwstr>_Toc1056313022</vt:lpwstr>
      </vt:variant>
      <vt:variant>
        <vt:i4>3080203</vt:i4>
      </vt:variant>
      <vt:variant>
        <vt:i4>236</vt:i4>
      </vt:variant>
      <vt:variant>
        <vt:i4>0</vt:i4>
      </vt:variant>
      <vt:variant>
        <vt:i4>5</vt:i4>
      </vt:variant>
      <vt:variant>
        <vt:lpwstr/>
      </vt:variant>
      <vt:variant>
        <vt:lpwstr>_Toc1721849993</vt:lpwstr>
      </vt:variant>
      <vt:variant>
        <vt:i4>2359305</vt:i4>
      </vt:variant>
      <vt:variant>
        <vt:i4>230</vt:i4>
      </vt:variant>
      <vt:variant>
        <vt:i4>0</vt:i4>
      </vt:variant>
      <vt:variant>
        <vt:i4>5</vt:i4>
      </vt:variant>
      <vt:variant>
        <vt:lpwstr/>
      </vt:variant>
      <vt:variant>
        <vt:lpwstr>_Toc1190227848</vt:lpwstr>
      </vt:variant>
      <vt:variant>
        <vt:i4>2228238</vt:i4>
      </vt:variant>
      <vt:variant>
        <vt:i4>224</vt:i4>
      </vt:variant>
      <vt:variant>
        <vt:i4>0</vt:i4>
      </vt:variant>
      <vt:variant>
        <vt:i4>5</vt:i4>
      </vt:variant>
      <vt:variant>
        <vt:lpwstr/>
      </vt:variant>
      <vt:variant>
        <vt:lpwstr>_Toc1559098727</vt:lpwstr>
      </vt:variant>
      <vt:variant>
        <vt:i4>2555912</vt:i4>
      </vt:variant>
      <vt:variant>
        <vt:i4>218</vt:i4>
      </vt:variant>
      <vt:variant>
        <vt:i4>0</vt:i4>
      </vt:variant>
      <vt:variant>
        <vt:i4>5</vt:i4>
      </vt:variant>
      <vt:variant>
        <vt:lpwstr/>
      </vt:variant>
      <vt:variant>
        <vt:lpwstr>_Toc1737003494</vt:lpwstr>
      </vt:variant>
      <vt:variant>
        <vt:i4>2359298</vt:i4>
      </vt:variant>
      <vt:variant>
        <vt:i4>212</vt:i4>
      </vt:variant>
      <vt:variant>
        <vt:i4>0</vt:i4>
      </vt:variant>
      <vt:variant>
        <vt:i4>5</vt:i4>
      </vt:variant>
      <vt:variant>
        <vt:lpwstr/>
      </vt:variant>
      <vt:variant>
        <vt:lpwstr>_Toc1445205002</vt:lpwstr>
      </vt:variant>
      <vt:variant>
        <vt:i4>2883584</vt:i4>
      </vt:variant>
      <vt:variant>
        <vt:i4>206</vt:i4>
      </vt:variant>
      <vt:variant>
        <vt:i4>0</vt:i4>
      </vt:variant>
      <vt:variant>
        <vt:i4>5</vt:i4>
      </vt:variant>
      <vt:variant>
        <vt:lpwstr/>
      </vt:variant>
      <vt:variant>
        <vt:lpwstr>_Toc1880860510</vt:lpwstr>
      </vt:variant>
      <vt:variant>
        <vt:i4>2555919</vt:i4>
      </vt:variant>
      <vt:variant>
        <vt:i4>200</vt:i4>
      </vt:variant>
      <vt:variant>
        <vt:i4>0</vt:i4>
      </vt:variant>
      <vt:variant>
        <vt:i4>5</vt:i4>
      </vt:variant>
      <vt:variant>
        <vt:lpwstr/>
      </vt:variant>
      <vt:variant>
        <vt:lpwstr>_Toc1300598933</vt:lpwstr>
      </vt:variant>
      <vt:variant>
        <vt:i4>2424842</vt:i4>
      </vt:variant>
      <vt:variant>
        <vt:i4>194</vt:i4>
      </vt:variant>
      <vt:variant>
        <vt:i4>0</vt:i4>
      </vt:variant>
      <vt:variant>
        <vt:i4>5</vt:i4>
      </vt:variant>
      <vt:variant>
        <vt:lpwstr/>
      </vt:variant>
      <vt:variant>
        <vt:lpwstr>_Toc1564346087</vt:lpwstr>
      </vt:variant>
      <vt:variant>
        <vt:i4>1638451</vt:i4>
      </vt:variant>
      <vt:variant>
        <vt:i4>188</vt:i4>
      </vt:variant>
      <vt:variant>
        <vt:i4>0</vt:i4>
      </vt:variant>
      <vt:variant>
        <vt:i4>5</vt:i4>
      </vt:variant>
      <vt:variant>
        <vt:lpwstr/>
      </vt:variant>
      <vt:variant>
        <vt:lpwstr>_Toc233901257</vt:lpwstr>
      </vt:variant>
      <vt:variant>
        <vt:i4>2555919</vt:i4>
      </vt:variant>
      <vt:variant>
        <vt:i4>182</vt:i4>
      </vt:variant>
      <vt:variant>
        <vt:i4>0</vt:i4>
      </vt:variant>
      <vt:variant>
        <vt:i4>5</vt:i4>
      </vt:variant>
      <vt:variant>
        <vt:lpwstr/>
      </vt:variant>
      <vt:variant>
        <vt:lpwstr>_Toc1848182890</vt:lpwstr>
      </vt:variant>
      <vt:variant>
        <vt:i4>1245242</vt:i4>
      </vt:variant>
      <vt:variant>
        <vt:i4>176</vt:i4>
      </vt:variant>
      <vt:variant>
        <vt:i4>0</vt:i4>
      </vt:variant>
      <vt:variant>
        <vt:i4>5</vt:i4>
      </vt:variant>
      <vt:variant>
        <vt:lpwstr/>
      </vt:variant>
      <vt:variant>
        <vt:lpwstr>_Toc219879640</vt:lpwstr>
      </vt:variant>
      <vt:variant>
        <vt:i4>2818048</vt:i4>
      </vt:variant>
      <vt:variant>
        <vt:i4>170</vt:i4>
      </vt:variant>
      <vt:variant>
        <vt:i4>0</vt:i4>
      </vt:variant>
      <vt:variant>
        <vt:i4>5</vt:i4>
      </vt:variant>
      <vt:variant>
        <vt:lpwstr/>
      </vt:variant>
      <vt:variant>
        <vt:lpwstr>_Toc1909587034</vt:lpwstr>
      </vt:variant>
      <vt:variant>
        <vt:i4>1900603</vt:i4>
      </vt:variant>
      <vt:variant>
        <vt:i4>164</vt:i4>
      </vt:variant>
      <vt:variant>
        <vt:i4>0</vt:i4>
      </vt:variant>
      <vt:variant>
        <vt:i4>5</vt:i4>
      </vt:variant>
      <vt:variant>
        <vt:lpwstr/>
      </vt:variant>
      <vt:variant>
        <vt:lpwstr>_Toc174984601</vt:lpwstr>
      </vt:variant>
      <vt:variant>
        <vt:i4>2097154</vt:i4>
      </vt:variant>
      <vt:variant>
        <vt:i4>158</vt:i4>
      </vt:variant>
      <vt:variant>
        <vt:i4>0</vt:i4>
      </vt:variant>
      <vt:variant>
        <vt:i4>5</vt:i4>
      </vt:variant>
      <vt:variant>
        <vt:lpwstr/>
      </vt:variant>
      <vt:variant>
        <vt:lpwstr>_Toc1135313604</vt:lpwstr>
      </vt:variant>
      <vt:variant>
        <vt:i4>1048626</vt:i4>
      </vt:variant>
      <vt:variant>
        <vt:i4>152</vt:i4>
      </vt:variant>
      <vt:variant>
        <vt:i4>0</vt:i4>
      </vt:variant>
      <vt:variant>
        <vt:i4>5</vt:i4>
      </vt:variant>
      <vt:variant>
        <vt:lpwstr/>
      </vt:variant>
      <vt:variant>
        <vt:lpwstr>_Toc986852851</vt:lpwstr>
      </vt:variant>
      <vt:variant>
        <vt:i4>2949122</vt:i4>
      </vt:variant>
      <vt:variant>
        <vt:i4>146</vt:i4>
      </vt:variant>
      <vt:variant>
        <vt:i4>0</vt:i4>
      </vt:variant>
      <vt:variant>
        <vt:i4>5</vt:i4>
      </vt:variant>
      <vt:variant>
        <vt:lpwstr/>
      </vt:variant>
      <vt:variant>
        <vt:lpwstr>_Toc1206143218</vt:lpwstr>
      </vt:variant>
      <vt:variant>
        <vt:i4>2949127</vt:i4>
      </vt:variant>
      <vt:variant>
        <vt:i4>140</vt:i4>
      </vt:variant>
      <vt:variant>
        <vt:i4>0</vt:i4>
      </vt:variant>
      <vt:variant>
        <vt:i4>5</vt:i4>
      </vt:variant>
      <vt:variant>
        <vt:lpwstr/>
      </vt:variant>
      <vt:variant>
        <vt:lpwstr>_Toc1141507802</vt:lpwstr>
      </vt:variant>
      <vt:variant>
        <vt:i4>2359297</vt:i4>
      </vt:variant>
      <vt:variant>
        <vt:i4>134</vt:i4>
      </vt:variant>
      <vt:variant>
        <vt:i4>0</vt:i4>
      </vt:variant>
      <vt:variant>
        <vt:i4>5</vt:i4>
      </vt:variant>
      <vt:variant>
        <vt:lpwstr/>
      </vt:variant>
      <vt:variant>
        <vt:lpwstr>_Toc1974121478</vt:lpwstr>
      </vt:variant>
      <vt:variant>
        <vt:i4>1048627</vt:i4>
      </vt:variant>
      <vt:variant>
        <vt:i4>128</vt:i4>
      </vt:variant>
      <vt:variant>
        <vt:i4>0</vt:i4>
      </vt:variant>
      <vt:variant>
        <vt:i4>5</vt:i4>
      </vt:variant>
      <vt:variant>
        <vt:lpwstr/>
      </vt:variant>
      <vt:variant>
        <vt:lpwstr>_Toc513261354</vt:lpwstr>
      </vt:variant>
      <vt:variant>
        <vt:i4>1245245</vt:i4>
      </vt:variant>
      <vt:variant>
        <vt:i4>122</vt:i4>
      </vt:variant>
      <vt:variant>
        <vt:i4>0</vt:i4>
      </vt:variant>
      <vt:variant>
        <vt:i4>5</vt:i4>
      </vt:variant>
      <vt:variant>
        <vt:lpwstr/>
      </vt:variant>
      <vt:variant>
        <vt:lpwstr>_Toc75827556</vt:lpwstr>
      </vt:variant>
      <vt:variant>
        <vt:i4>2031665</vt:i4>
      </vt:variant>
      <vt:variant>
        <vt:i4>116</vt:i4>
      </vt:variant>
      <vt:variant>
        <vt:i4>0</vt:i4>
      </vt:variant>
      <vt:variant>
        <vt:i4>5</vt:i4>
      </vt:variant>
      <vt:variant>
        <vt:lpwstr/>
      </vt:variant>
      <vt:variant>
        <vt:lpwstr>_Toc739162985</vt:lpwstr>
      </vt:variant>
      <vt:variant>
        <vt:i4>2555909</vt:i4>
      </vt:variant>
      <vt:variant>
        <vt:i4>110</vt:i4>
      </vt:variant>
      <vt:variant>
        <vt:i4>0</vt:i4>
      </vt:variant>
      <vt:variant>
        <vt:i4>5</vt:i4>
      </vt:variant>
      <vt:variant>
        <vt:lpwstr/>
      </vt:variant>
      <vt:variant>
        <vt:lpwstr>_Toc2101646276</vt:lpwstr>
      </vt:variant>
      <vt:variant>
        <vt:i4>2359296</vt:i4>
      </vt:variant>
      <vt:variant>
        <vt:i4>104</vt:i4>
      </vt:variant>
      <vt:variant>
        <vt:i4>0</vt:i4>
      </vt:variant>
      <vt:variant>
        <vt:i4>5</vt:i4>
      </vt:variant>
      <vt:variant>
        <vt:lpwstr/>
      </vt:variant>
      <vt:variant>
        <vt:lpwstr>_Toc1986901418</vt:lpwstr>
      </vt:variant>
      <vt:variant>
        <vt:i4>2293760</vt:i4>
      </vt:variant>
      <vt:variant>
        <vt:i4>98</vt:i4>
      </vt:variant>
      <vt:variant>
        <vt:i4>0</vt:i4>
      </vt:variant>
      <vt:variant>
        <vt:i4>5</vt:i4>
      </vt:variant>
      <vt:variant>
        <vt:lpwstr/>
      </vt:variant>
      <vt:variant>
        <vt:lpwstr>_Toc1626829523</vt:lpwstr>
      </vt:variant>
      <vt:variant>
        <vt:i4>1638452</vt:i4>
      </vt:variant>
      <vt:variant>
        <vt:i4>92</vt:i4>
      </vt:variant>
      <vt:variant>
        <vt:i4>0</vt:i4>
      </vt:variant>
      <vt:variant>
        <vt:i4>5</vt:i4>
      </vt:variant>
      <vt:variant>
        <vt:lpwstr/>
      </vt:variant>
      <vt:variant>
        <vt:lpwstr>_Toc693215008</vt:lpwstr>
      </vt:variant>
      <vt:variant>
        <vt:i4>1900602</vt:i4>
      </vt:variant>
      <vt:variant>
        <vt:i4>86</vt:i4>
      </vt:variant>
      <vt:variant>
        <vt:i4>0</vt:i4>
      </vt:variant>
      <vt:variant>
        <vt:i4>5</vt:i4>
      </vt:variant>
      <vt:variant>
        <vt:lpwstr/>
      </vt:variant>
      <vt:variant>
        <vt:lpwstr>_Toc936564382</vt:lpwstr>
      </vt:variant>
      <vt:variant>
        <vt:i4>1835057</vt:i4>
      </vt:variant>
      <vt:variant>
        <vt:i4>80</vt:i4>
      </vt:variant>
      <vt:variant>
        <vt:i4>0</vt:i4>
      </vt:variant>
      <vt:variant>
        <vt:i4>5</vt:i4>
      </vt:variant>
      <vt:variant>
        <vt:lpwstr/>
      </vt:variant>
      <vt:variant>
        <vt:lpwstr>_Toc134840005</vt:lpwstr>
      </vt:variant>
      <vt:variant>
        <vt:i4>1769534</vt:i4>
      </vt:variant>
      <vt:variant>
        <vt:i4>74</vt:i4>
      </vt:variant>
      <vt:variant>
        <vt:i4>0</vt:i4>
      </vt:variant>
      <vt:variant>
        <vt:i4>5</vt:i4>
      </vt:variant>
      <vt:variant>
        <vt:lpwstr/>
      </vt:variant>
      <vt:variant>
        <vt:lpwstr>_Toc689828341</vt:lpwstr>
      </vt:variant>
      <vt:variant>
        <vt:i4>2490375</vt:i4>
      </vt:variant>
      <vt:variant>
        <vt:i4>68</vt:i4>
      </vt:variant>
      <vt:variant>
        <vt:i4>0</vt:i4>
      </vt:variant>
      <vt:variant>
        <vt:i4>5</vt:i4>
      </vt:variant>
      <vt:variant>
        <vt:lpwstr/>
      </vt:variant>
      <vt:variant>
        <vt:lpwstr>_Toc1304063858</vt:lpwstr>
      </vt:variant>
      <vt:variant>
        <vt:i4>2162689</vt:i4>
      </vt:variant>
      <vt:variant>
        <vt:i4>62</vt:i4>
      </vt:variant>
      <vt:variant>
        <vt:i4>0</vt:i4>
      </vt:variant>
      <vt:variant>
        <vt:i4>5</vt:i4>
      </vt:variant>
      <vt:variant>
        <vt:lpwstr/>
      </vt:variant>
      <vt:variant>
        <vt:lpwstr>_Toc2067470214</vt:lpwstr>
      </vt:variant>
      <vt:variant>
        <vt:i4>1441844</vt:i4>
      </vt:variant>
      <vt:variant>
        <vt:i4>56</vt:i4>
      </vt:variant>
      <vt:variant>
        <vt:i4>0</vt:i4>
      </vt:variant>
      <vt:variant>
        <vt:i4>5</vt:i4>
      </vt:variant>
      <vt:variant>
        <vt:lpwstr/>
      </vt:variant>
      <vt:variant>
        <vt:lpwstr>_Toc828949031</vt:lpwstr>
      </vt:variant>
      <vt:variant>
        <vt:i4>1179697</vt:i4>
      </vt:variant>
      <vt:variant>
        <vt:i4>50</vt:i4>
      </vt:variant>
      <vt:variant>
        <vt:i4>0</vt:i4>
      </vt:variant>
      <vt:variant>
        <vt:i4>5</vt:i4>
      </vt:variant>
      <vt:variant>
        <vt:lpwstr/>
      </vt:variant>
      <vt:variant>
        <vt:lpwstr>_Toc461462250</vt:lpwstr>
      </vt:variant>
      <vt:variant>
        <vt:i4>2162695</vt:i4>
      </vt:variant>
      <vt:variant>
        <vt:i4>44</vt:i4>
      </vt:variant>
      <vt:variant>
        <vt:i4>0</vt:i4>
      </vt:variant>
      <vt:variant>
        <vt:i4>5</vt:i4>
      </vt:variant>
      <vt:variant>
        <vt:lpwstr/>
      </vt:variant>
      <vt:variant>
        <vt:lpwstr>_Toc2060276273</vt:lpwstr>
      </vt:variant>
      <vt:variant>
        <vt:i4>1572919</vt:i4>
      </vt:variant>
      <vt:variant>
        <vt:i4>38</vt:i4>
      </vt:variant>
      <vt:variant>
        <vt:i4>0</vt:i4>
      </vt:variant>
      <vt:variant>
        <vt:i4>5</vt:i4>
      </vt:variant>
      <vt:variant>
        <vt:lpwstr/>
      </vt:variant>
      <vt:variant>
        <vt:lpwstr>_Toc450852606</vt:lpwstr>
      </vt:variant>
      <vt:variant>
        <vt:i4>1900605</vt:i4>
      </vt:variant>
      <vt:variant>
        <vt:i4>32</vt:i4>
      </vt:variant>
      <vt:variant>
        <vt:i4>0</vt:i4>
      </vt:variant>
      <vt:variant>
        <vt:i4>5</vt:i4>
      </vt:variant>
      <vt:variant>
        <vt:lpwstr/>
      </vt:variant>
      <vt:variant>
        <vt:lpwstr>_Toc374798326</vt:lpwstr>
      </vt:variant>
      <vt:variant>
        <vt:i4>2359299</vt:i4>
      </vt:variant>
      <vt:variant>
        <vt:i4>26</vt:i4>
      </vt:variant>
      <vt:variant>
        <vt:i4>0</vt:i4>
      </vt:variant>
      <vt:variant>
        <vt:i4>5</vt:i4>
      </vt:variant>
      <vt:variant>
        <vt:lpwstr/>
      </vt:variant>
      <vt:variant>
        <vt:lpwstr>_Toc1641656061</vt:lpwstr>
      </vt:variant>
      <vt:variant>
        <vt:i4>1048630</vt:i4>
      </vt:variant>
      <vt:variant>
        <vt:i4>20</vt:i4>
      </vt:variant>
      <vt:variant>
        <vt:i4>0</vt:i4>
      </vt:variant>
      <vt:variant>
        <vt:i4>5</vt:i4>
      </vt:variant>
      <vt:variant>
        <vt:lpwstr/>
      </vt:variant>
      <vt:variant>
        <vt:lpwstr>_Toc470526031</vt:lpwstr>
      </vt:variant>
      <vt:variant>
        <vt:i4>1048630</vt:i4>
      </vt:variant>
      <vt:variant>
        <vt:i4>14</vt:i4>
      </vt:variant>
      <vt:variant>
        <vt:i4>0</vt:i4>
      </vt:variant>
      <vt:variant>
        <vt:i4>5</vt:i4>
      </vt:variant>
      <vt:variant>
        <vt:lpwstr/>
      </vt:variant>
      <vt:variant>
        <vt:lpwstr>_Toc263600772</vt:lpwstr>
      </vt:variant>
      <vt:variant>
        <vt:i4>1114162</vt:i4>
      </vt:variant>
      <vt:variant>
        <vt:i4>8</vt:i4>
      </vt:variant>
      <vt:variant>
        <vt:i4>0</vt:i4>
      </vt:variant>
      <vt:variant>
        <vt:i4>5</vt:i4>
      </vt:variant>
      <vt:variant>
        <vt:lpwstr/>
      </vt:variant>
      <vt:variant>
        <vt:lpwstr>_Toc266643252</vt:lpwstr>
      </vt:variant>
      <vt:variant>
        <vt:i4>1769526</vt:i4>
      </vt:variant>
      <vt:variant>
        <vt:i4>2</vt:i4>
      </vt:variant>
      <vt:variant>
        <vt:i4>0</vt:i4>
      </vt:variant>
      <vt:variant>
        <vt:i4>5</vt:i4>
      </vt:variant>
      <vt:variant>
        <vt:lpwstr/>
      </vt:variant>
      <vt:variant>
        <vt:lpwstr>_Toc726700792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Claire.Wilson@northyorks.gov.uk</dc:creator>
  <cp:keywords/>
  <cp:lastModifiedBy>Jonny Hoyle</cp:lastModifiedBy>
  <cp:revision>4349</cp:revision>
  <dcterms:created xsi:type="dcterms:W3CDTF">2023-08-04T20:20:00Z</dcterms:created>
  <dcterms:modified xsi:type="dcterms:W3CDTF">2025-02-17T13:54:00Z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0x010100B0F6961438152944BF87BF4E9E848635</vt:lpwstr>
  </property>
  <property fmtid="{D5CDD505-2E9C-101B-9397-08002B2CF9AE}" pid="3" name="ClassificationContentMarkingFooterText">
    <vt:lpwstr>OFFICIAL - SENSITIVE</vt:lpwstr>
  </property>
  <property fmtid="{D5CDD505-2E9C-101B-9397-08002B2CF9AE}" pid="4" name="ClassificationContentMarkingFooterShapeIds">
    <vt:lpwstr>1,2,3,d4,d5,d6</vt:lpwstr>
  </property>
  <property fmtid="{D5CDD505-2E9C-101B-9397-08002B2CF9AE}" pid="5" name="ClassificationContentMarkingFooterFontProps">
    <vt:lpwstr>#ff0000,10,Calibri</vt:lpwstr>
  </property>
  <property fmtid="{D5CDD505-2E9C-101B-9397-08002B2CF9AE}" pid="6" name="MediaServiceImageTags">
    <vt:lpwstr/>
  </property>
  <property fmtid="{D5CDD505-2E9C-101B-9397-08002B2CF9AE}" pid="7" name="MSIP_Label_13f27b87-3675-4fb5-85ad-fce3efd3a6b0_Enabled">
    <vt:lpwstr>true</vt:lpwstr>
  </property>
  <property fmtid="{D5CDD505-2E9C-101B-9397-08002B2CF9AE}" pid="8" name="MSIP_Label_13f27b87-3675-4fb5-85ad-fce3efd3a6b0_SetDate">
    <vt:lpwstr>2024-03-14T14:37:23Z</vt:lpwstr>
  </property>
  <property fmtid="{D5CDD505-2E9C-101B-9397-08002B2CF9AE}" pid="9" name="MSIP_Label_13f27b87-3675-4fb5-85ad-fce3efd3a6b0_Method">
    <vt:lpwstr>Standard</vt:lpwstr>
  </property>
  <property fmtid="{D5CDD505-2E9C-101B-9397-08002B2CF9AE}" pid="10" name="MSIP_Label_13f27b87-3675-4fb5-85ad-fce3efd3a6b0_Name">
    <vt:lpwstr>OFFICIAL - SENSITIVE</vt:lpwstr>
  </property>
  <property fmtid="{D5CDD505-2E9C-101B-9397-08002B2CF9AE}" pid="11" name="MSIP_Label_13f27b87-3675-4fb5-85ad-fce3efd3a6b0_SiteId">
    <vt:lpwstr>ad3d9c73-9830-44a1-b487-e1055441c70e</vt:lpwstr>
  </property>
  <property fmtid="{D5CDD505-2E9C-101B-9397-08002B2CF9AE}" pid="12" name="MSIP_Label_13f27b87-3675-4fb5-85ad-fce3efd3a6b0_ActionId">
    <vt:lpwstr>c72be01f-a182-4636-9edf-7b52da6cbb06</vt:lpwstr>
  </property>
  <property fmtid="{D5CDD505-2E9C-101B-9397-08002B2CF9AE}" pid="13" name="MSIP_Label_13f27b87-3675-4fb5-85ad-fce3efd3a6b0_ContentBits">
    <vt:lpwstr>2</vt:lpwstr>
  </property>
</Properties>
</file>